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E55BCC" w14:textId="232A5E96" w:rsidR="008B2B03" w:rsidRDefault="000A650B" w:rsidP="000A650B">
      <w:pPr>
        <w:ind w:left="-568"/>
        <w:rPr>
          <w:rtl/>
          <w:lang w:bidi="ar-IQ"/>
        </w:rPr>
      </w:pPr>
      <w:r>
        <w:rPr>
          <w:noProof/>
        </w:rPr>
        <w:drawing>
          <wp:inline distT="0" distB="0" distL="0" distR="0" wp14:anchorId="69F3A0FA" wp14:editId="222FD868">
            <wp:extent cx="4680585" cy="6914515"/>
            <wp:effectExtent l="0" t="0" r="571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80585" cy="6914515"/>
                    </a:xfrm>
                    <a:prstGeom prst="rect">
                      <a:avLst/>
                    </a:prstGeom>
                    <a:noFill/>
                    <a:ln>
                      <a:noFill/>
                    </a:ln>
                  </pic:spPr>
                </pic:pic>
              </a:graphicData>
            </a:graphic>
          </wp:inline>
        </w:drawing>
      </w:r>
    </w:p>
    <w:p w14:paraId="62A9EA9E" w14:textId="2D835348" w:rsidR="00CD275D" w:rsidRDefault="008B2B03" w:rsidP="00CD275D">
      <w:pPr>
        <w:rPr>
          <w:rtl/>
          <w:lang w:bidi="ar-IQ"/>
        </w:rPr>
      </w:pPr>
      <w:r>
        <w:br w:type="page"/>
      </w:r>
    </w:p>
    <w:p w14:paraId="10C429A9" w14:textId="508607DC" w:rsidR="008B2B03" w:rsidRDefault="008B2B03" w:rsidP="008B2B03">
      <w:pPr>
        <w:rPr>
          <w:rtl/>
        </w:rPr>
      </w:pPr>
    </w:p>
    <w:p w14:paraId="507F0053" w14:textId="25FABD96" w:rsidR="008B2B03" w:rsidRDefault="008B2B03" w:rsidP="00CD275D">
      <w:pPr>
        <w:pStyle w:val="rfdCenterBold1"/>
        <w:rPr>
          <w:rtl/>
        </w:rPr>
      </w:pPr>
      <w:r>
        <w:rPr>
          <w:rtl/>
        </w:rPr>
        <w:t>محتـويات العـدد</w:t>
      </w:r>
    </w:p>
    <w:p w14:paraId="333C5861" w14:textId="77777777" w:rsidR="008B2B03" w:rsidRDefault="008B2B03" w:rsidP="008B2B03">
      <w:pPr>
        <w:rPr>
          <w:rtl/>
        </w:rPr>
      </w:pPr>
      <w:r>
        <w:rPr>
          <w:rtl/>
        </w:rPr>
        <w:t>* إطلالة علىٰ مراحل الفكر الكلامي ومدارسه عند الإمامية في القرون الهجرية الوسطىٰ.</w:t>
      </w:r>
    </w:p>
    <w:p w14:paraId="2D174E1E" w14:textId="77777777" w:rsidR="008B2B03" w:rsidRDefault="008B2B03" w:rsidP="008B2B03">
      <w:pPr>
        <w:rPr>
          <w:rtl/>
        </w:rPr>
      </w:pPr>
      <w:r>
        <w:rPr>
          <w:rtl/>
        </w:rPr>
        <w:t>د. حميد عطائي نظري 7</w:t>
      </w:r>
    </w:p>
    <w:p w14:paraId="721C964F" w14:textId="77777777" w:rsidR="008B2B03" w:rsidRDefault="008B2B03" w:rsidP="008B2B03">
      <w:pPr>
        <w:rPr>
          <w:rtl/>
        </w:rPr>
      </w:pPr>
      <w:r>
        <w:rPr>
          <w:rtl/>
        </w:rPr>
        <w:t>* أعلام أسرة آل اللويمي الأحسائية في سيرجان (2).</w:t>
      </w:r>
    </w:p>
    <w:p w14:paraId="4DBF447E" w14:textId="245EDF20" w:rsidR="008B2B03" w:rsidRDefault="008B2B03" w:rsidP="008B2B03">
      <w:pPr>
        <w:rPr>
          <w:rtl/>
        </w:rPr>
      </w:pPr>
      <w:r>
        <w:rPr>
          <w:rtl/>
        </w:rPr>
        <w:t>الشيخ محمّد علي الحرز 105</w:t>
      </w:r>
    </w:p>
    <w:p w14:paraId="3DB36FEA" w14:textId="0856B838" w:rsidR="008B2B03" w:rsidRDefault="008B2B03" w:rsidP="008B2B03">
      <w:pPr>
        <w:rPr>
          <w:rtl/>
        </w:rPr>
      </w:pPr>
      <w:r>
        <w:rPr>
          <w:rtl/>
        </w:rPr>
        <w:t>* القرآن الكوفي رقم: (4251) في المتحف الوطني الإيراني (أحد مصادر معرفة القراءات).</w:t>
      </w:r>
    </w:p>
    <w:p w14:paraId="27D92B31" w14:textId="77777777" w:rsidR="008B2B03" w:rsidRDefault="008B2B03" w:rsidP="008B2B03">
      <w:pPr>
        <w:rPr>
          <w:rtl/>
        </w:rPr>
      </w:pPr>
      <w:r>
        <w:rPr>
          <w:rtl/>
        </w:rPr>
        <w:t>د.مرتضىٰ كريمي نيا 151</w:t>
      </w:r>
    </w:p>
    <w:p w14:paraId="515ABFB5" w14:textId="221EB03F" w:rsidR="008B2B03" w:rsidRDefault="008B2B03" w:rsidP="008B2B03">
      <w:pPr>
        <w:rPr>
          <w:rtl/>
        </w:rPr>
      </w:pPr>
    </w:p>
    <w:p w14:paraId="3A1F9232" w14:textId="77777777" w:rsidR="00CD275D" w:rsidRDefault="008B2B03" w:rsidP="008B2B03">
      <w:pPr>
        <w:rPr>
          <w:rtl/>
        </w:rPr>
      </w:pPr>
      <w:r>
        <w:br w:type="page"/>
      </w:r>
    </w:p>
    <w:p w14:paraId="01EC7F33" w14:textId="68384B26" w:rsidR="008B2B03" w:rsidRDefault="008B2B03" w:rsidP="008B2B03">
      <w:pPr>
        <w:rPr>
          <w:rtl/>
        </w:rPr>
      </w:pPr>
    </w:p>
    <w:p w14:paraId="68D87BFA" w14:textId="554B5309" w:rsidR="008B2B03" w:rsidRDefault="008B2B03" w:rsidP="008B2B03">
      <w:pPr>
        <w:rPr>
          <w:rtl/>
        </w:rPr>
      </w:pPr>
      <w:r>
        <w:rPr>
          <w:rtl/>
        </w:rPr>
        <w:t xml:space="preserve">* تاريخ الحوزات العلمية والمدارس الدينية (تاريخ الحوزة العلمية في طهران) (2).  </w:t>
      </w:r>
    </w:p>
    <w:p w14:paraId="5419055B" w14:textId="77777777" w:rsidR="008B2B03" w:rsidRDefault="008B2B03" w:rsidP="008B2B03">
      <w:pPr>
        <w:rPr>
          <w:rtl/>
        </w:rPr>
      </w:pPr>
      <w:r>
        <w:rPr>
          <w:rtl/>
        </w:rPr>
        <w:t>الشيخ عدنان فرحان القاسم 232</w:t>
      </w:r>
    </w:p>
    <w:p w14:paraId="5EEF553D" w14:textId="77777777" w:rsidR="008B2B03" w:rsidRDefault="008B2B03" w:rsidP="008B2B03">
      <w:pPr>
        <w:rPr>
          <w:rtl/>
        </w:rPr>
      </w:pPr>
      <w:r>
        <w:rPr>
          <w:rtl/>
        </w:rPr>
        <w:t>* من ذخائر التراث:</w:t>
      </w:r>
    </w:p>
    <w:p w14:paraId="1EA5F58E" w14:textId="0DAC6509" w:rsidR="008B2B03" w:rsidRDefault="008B2B03" w:rsidP="008B2B03">
      <w:pPr>
        <w:rPr>
          <w:rtl/>
        </w:rPr>
      </w:pPr>
      <w:r>
        <w:rPr>
          <w:rtl/>
        </w:rPr>
        <w:t>* فضائل السبط الأکبر الإِمامِ الحسنِ بنِ علي المجتب</w:t>
      </w:r>
      <w:r>
        <w:rPr>
          <w:rFonts w:hint="cs"/>
          <w:rtl/>
        </w:rPr>
        <w:t>ی</w:t>
      </w:r>
      <w:r>
        <w:rPr>
          <w:rtl/>
        </w:rPr>
        <w:t xml:space="preserve"> سلام الله عل</w:t>
      </w:r>
      <w:r>
        <w:rPr>
          <w:rFonts w:hint="cs"/>
          <w:rtl/>
        </w:rPr>
        <w:t>ی</w:t>
      </w:r>
      <w:r>
        <w:rPr>
          <w:rFonts w:hint="eastAsia"/>
          <w:rtl/>
        </w:rPr>
        <w:t xml:space="preserve">هما </w:t>
      </w:r>
      <w:r>
        <w:rPr>
          <w:rtl/>
        </w:rPr>
        <w:t>بروا</w:t>
      </w:r>
      <w:r>
        <w:rPr>
          <w:rFonts w:hint="cs"/>
          <w:rtl/>
        </w:rPr>
        <w:t>ی</w:t>
      </w:r>
      <w:r>
        <w:rPr>
          <w:rFonts w:hint="eastAsia"/>
          <w:rtl/>
        </w:rPr>
        <w:t>ة</w:t>
      </w:r>
      <w:r>
        <w:rPr>
          <w:rtl/>
        </w:rPr>
        <w:t xml:space="preserve"> الحاکم الجِشُمِي.</w:t>
      </w:r>
    </w:p>
    <w:p w14:paraId="5FCA0DBE" w14:textId="631A9881" w:rsidR="008B2B03" w:rsidRDefault="008B2B03" w:rsidP="008B2B03">
      <w:pPr>
        <w:rPr>
          <w:rtl/>
        </w:rPr>
      </w:pPr>
      <w:r>
        <w:rPr>
          <w:rFonts w:hint="eastAsia"/>
          <w:rtl/>
        </w:rPr>
        <w:t>تحق</w:t>
      </w:r>
      <w:r>
        <w:rPr>
          <w:rFonts w:hint="cs"/>
          <w:rtl/>
        </w:rPr>
        <w:t>ی</w:t>
      </w:r>
      <w:r>
        <w:rPr>
          <w:rFonts w:hint="eastAsia"/>
          <w:rtl/>
        </w:rPr>
        <w:t>ق</w:t>
      </w:r>
      <w:r>
        <w:rPr>
          <w:rtl/>
        </w:rPr>
        <w:t>: الشيخ أم</w:t>
      </w:r>
      <w:r>
        <w:rPr>
          <w:rFonts w:hint="cs"/>
          <w:rtl/>
        </w:rPr>
        <w:t>ی</w:t>
      </w:r>
      <w:r>
        <w:rPr>
          <w:rFonts w:hint="eastAsia"/>
          <w:rtl/>
        </w:rPr>
        <w:t>ن</w:t>
      </w:r>
      <w:r>
        <w:rPr>
          <w:rtl/>
        </w:rPr>
        <w:t xml:space="preserve"> حس</w:t>
      </w:r>
      <w:r>
        <w:rPr>
          <w:rFonts w:hint="cs"/>
          <w:rtl/>
        </w:rPr>
        <w:t>ی</w:t>
      </w:r>
      <w:r>
        <w:rPr>
          <w:rFonts w:hint="eastAsia"/>
          <w:rtl/>
        </w:rPr>
        <w:t>ن</w:t>
      </w:r>
      <w:r>
        <w:rPr>
          <w:rtl/>
        </w:rPr>
        <w:t xml:space="preserve"> پوري 253</w:t>
      </w:r>
    </w:p>
    <w:p w14:paraId="657E24F6" w14:textId="77777777" w:rsidR="008B2B03" w:rsidRDefault="008B2B03" w:rsidP="008B2B03">
      <w:pPr>
        <w:rPr>
          <w:rtl/>
        </w:rPr>
      </w:pPr>
      <w:r>
        <w:rPr>
          <w:rtl/>
        </w:rPr>
        <w:t>* من أنباء التراث.</w:t>
      </w:r>
    </w:p>
    <w:p w14:paraId="335CE3A2" w14:textId="1ACAEAC4" w:rsidR="008B2B03" w:rsidRDefault="008B2B03" w:rsidP="008B2B03">
      <w:pPr>
        <w:rPr>
          <w:rtl/>
        </w:rPr>
      </w:pPr>
      <w:r>
        <w:rPr>
          <w:rFonts w:hint="eastAsia"/>
          <w:rtl/>
        </w:rPr>
        <w:t>هيئة</w:t>
      </w:r>
      <w:r>
        <w:rPr>
          <w:rtl/>
        </w:rPr>
        <w:t xml:space="preserve"> التحرير 314</w:t>
      </w:r>
    </w:p>
    <w:p w14:paraId="54CB9B53" w14:textId="67E4BA30" w:rsidR="00CD275D" w:rsidRDefault="00CD275D" w:rsidP="008B2B03">
      <w:pPr>
        <w:rPr>
          <w:rtl/>
        </w:rPr>
      </w:pPr>
      <w:r>
        <w:rPr>
          <w:rFonts w:hint="cs"/>
          <w:rtl/>
        </w:rPr>
        <w:t>*صورة الغلاف: نموذج من (فضائل السبط الأكبر الإمام الحسن بن علي المجتبى سلام الله عليهما برواية الحاكم الجِشمي) (413-494 هـ). والمنشورة في هذا العدد</w:t>
      </w:r>
    </w:p>
    <w:p w14:paraId="05AA3420" w14:textId="63EE2A7E" w:rsidR="008B2B03" w:rsidRDefault="008B2B03" w:rsidP="00CD275D">
      <w:pPr>
        <w:rPr>
          <w:rtl/>
        </w:rPr>
      </w:pPr>
      <w:r>
        <w:br w:type="page"/>
      </w:r>
    </w:p>
    <w:p w14:paraId="42E0FF30" w14:textId="77777777" w:rsidR="00CD275D" w:rsidRDefault="00CD275D" w:rsidP="00CD275D">
      <w:pPr>
        <w:rPr>
          <w:rtl/>
        </w:rPr>
      </w:pPr>
    </w:p>
    <w:p w14:paraId="79201FD1" w14:textId="77777777" w:rsidR="00CD275D" w:rsidRDefault="008B2B03" w:rsidP="008B2B03">
      <w:pPr>
        <w:rPr>
          <w:rtl/>
        </w:rPr>
      </w:pPr>
      <w:r>
        <w:br w:type="page"/>
      </w:r>
    </w:p>
    <w:p w14:paraId="01BA95FF" w14:textId="77777777" w:rsidR="00CD275D" w:rsidRDefault="00CD275D" w:rsidP="008B2B03">
      <w:pPr>
        <w:rPr>
          <w:rtl/>
        </w:rPr>
      </w:pPr>
    </w:p>
    <w:p w14:paraId="515C0E41" w14:textId="77777777" w:rsidR="00CD275D" w:rsidRDefault="00CD275D">
      <w:pPr>
        <w:bidi w:val="0"/>
        <w:ind w:firstLine="0"/>
        <w:jc w:val="left"/>
        <w:rPr>
          <w:rtl/>
        </w:rPr>
      </w:pPr>
      <w:r>
        <w:rPr>
          <w:rtl/>
        </w:rPr>
        <w:br w:type="page"/>
      </w:r>
    </w:p>
    <w:p w14:paraId="4DDBD134" w14:textId="77777777" w:rsidR="00CD275D" w:rsidRDefault="00CD275D" w:rsidP="008B2B03">
      <w:pPr>
        <w:rPr>
          <w:rtl/>
        </w:rPr>
      </w:pPr>
    </w:p>
    <w:p w14:paraId="08410156" w14:textId="77777777" w:rsidR="00CD275D" w:rsidRDefault="00CD275D">
      <w:pPr>
        <w:bidi w:val="0"/>
        <w:ind w:firstLine="0"/>
        <w:jc w:val="left"/>
        <w:rPr>
          <w:rtl/>
        </w:rPr>
      </w:pPr>
      <w:r>
        <w:rPr>
          <w:rtl/>
        </w:rPr>
        <w:br w:type="page"/>
      </w:r>
    </w:p>
    <w:p w14:paraId="7264DB1F" w14:textId="40DD0686" w:rsidR="008B2B03" w:rsidRDefault="008B2B03" w:rsidP="00CD275D">
      <w:pPr>
        <w:pStyle w:val="rfdCenterBold1"/>
        <w:rPr>
          <w:rtl/>
        </w:rPr>
      </w:pPr>
      <w:r>
        <w:rPr>
          <w:rFonts w:hint="eastAsia"/>
          <w:rtl/>
        </w:rPr>
        <w:lastRenderedPageBreak/>
        <w:t>إطلالة</w:t>
      </w:r>
      <w:r>
        <w:rPr>
          <w:rtl/>
        </w:rPr>
        <w:t xml:space="preserve"> علىٰ مراحل الفكر الكلامي ومدارسه </w:t>
      </w:r>
    </w:p>
    <w:p w14:paraId="22373BF6" w14:textId="77777777" w:rsidR="008B2B03" w:rsidRDefault="008B2B03" w:rsidP="00CD275D">
      <w:pPr>
        <w:pStyle w:val="rfdCenterBold1"/>
        <w:rPr>
          <w:rtl/>
        </w:rPr>
      </w:pPr>
      <w:r>
        <w:rPr>
          <w:rFonts w:hint="eastAsia"/>
          <w:rtl/>
        </w:rPr>
        <w:t>عند</w:t>
      </w:r>
      <w:r>
        <w:rPr>
          <w:rtl/>
        </w:rPr>
        <w:t xml:space="preserve"> الإمامية في القرون الهجرية الوسطىٰ </w:t>
      </w:r>
    </w:p>
    <w:p w14:paraId="3C03FE0C" w14:textId="597450CC" w:rsidR="008B2B03" w:rsidRDefault="008B2B03" w:rsidP="00CD275D">
      <w:pPr>
        <w:pStyle w:val="rfdCenterBold1"/>
        <w:rPr>
          <w:rtl/>
        </w:rPr>
      </w:pPr>
      <w:r>
        <w:rPr>
          <w:rtl/>
        </w:rPr>
        <w:t>(من أواخر القرن الرابع وحتّىٰ القرن الحادي عشر)</w:t>
      </w:r>
      <w:r w:rsidRPr="008B2B03">
        <w:rPr>
          <w:rStyle w:val="rfdFootnotenum"/>
          <w:rtl/>
        </w:rPr>
        <w:t>(1)</w:t>
      </w:r>
    </w:p>
    <w:p w14:paraId="0035D640" w14:textId="6D418AE1" w:rsidR="008B2B03" w:rsidRDefault="00CD275D" w:rsidP="00CD275D">
      <w:pPr>
        <w:pStyle w:val="rfdLeftBold"/>
        <w:rPr>
          <w:rtl/>
        </w:rPr>
      </w:pPr>
      <w:r>
        <w:rPr>
          <w:rFonts w:hint="cs"/>
          <w:rtl/>
        </w:rPr>
        <w:t>د.حميد عطائي نظري</w:t>
      </w:r>
    </w:p>
    <w:p w14:paraId="520275F4" w14:textId="09CF7689" w:rsidR="008B2B03" w:rsidRDefault="00CD275D" w:rsidP="00CD275D">
      <w:pPr>
        <w:pStyle w:val="rfdCenterBold1"/>
        <w:rPr>
          <w:rtl/>
        </w:rPr>
      </w:pPr>
      <w:r>
        <w:rPr>
          <w:rFonts w:hint="cs"/>
          <w:rtl/>
        </w:rPr>
        <w:t>بسم الله الرحمن الرحيم</w:t>
      </w:r>
    </w:p>
    <w:p w14:paraId="4373F392" w14:textId="77777777" w:rsidR="008B2B03" w:rsidRDefault="008B2B03" w:rsidP="008B2B03">
      <w:pPr>
        <w:rPr>
          <w:rtl/>
        </w:rPr>
      </w:pPr>
      <w:r>
        <w:rPr>
          <w:rFonts w:hint="eastAsia"/>
          <w:rtl/>
        </w:rPr>
        <w:t>المدخل</w:t>
      </w:r>
      <w:r>
        <w:rPr>
          <w:rtl/>
        </w:rPr>
        <w:t xml:space="preserve">: </w:t>
      </w:r>
    </w:p>
    <w:p w14:paraId="52541163" w14:textId="0C7EAA03" w:rsidR="008B2B03" w:rsidRDefault="008B2B03" w:rsidP="008B2B03">
      <w:pPr>
        <w:rPr>
          <w:rtl/>
        </w:rPr>
      </w:pPr>
      <w:r>
        <w:rPr>
          <w:rFonts w:hint="eastAsia"/>
          <w:rtl/>
        </w:rPr>
        <w:t>لم</w:t>
      </w:r>
      <w:r>
        <w:rPr>
          <w:rtl/>
        </w:rPr>
        <w:t xml:space="preserve"> يكن علم الكلام خلال مسيرته التاريخية عند الإمامية علىٰ منوال ونسق واحد، وقد طرأت عليه الكثير من التطوّرات شملت مختلف جوانبه. وقد تأثّر متكلّمو الإمامية في مختلف المراحل بالعديد من المدارس الفكرية، وخاصّة بالمدارس المهمّة في الحضارة الإسلامية آنذاك،</w:t>
      </w:r>
      <w:r>
        <w:rPr>
          <w:rFonts w:hint="eastAsia"/>
          <w:rtl/>
        </w:rPr>
        <w:t xml:space="preserve"> </w:t>
      </w:r>
      <w:r>
        <w:rPr>
          <w:rtl/>
        </w:rPr>
        <w:t>ونخصّ بالذكر منها مدرسة الكلام المعتزلي والأشعري وفلسفة ابن سينا والحكمة الفلسفية للملّا صدرا، حيث عرضوا للمعتقد الديني الشيعي مناهج كلامية متميّزة. إنّ معرفة المدارس الكلامية ومختلف النزعات الموجودة في علم الكلام عند الإمامية هي من أولويّات ما يحتاجه</w:t>
      </w:r>
      <w:r>
        <w:rPr>
          <w:rFonts w:hint="eastAsia"/>
          <w:rtl/>
        </w:rPr>
        <w:t xml:space="preserve"> </w:t>
      </w:r>
      <w:r>
        <w:rPr>
          <w:rtl/>
        </w:rPr>
        <w:t xml:space="preserve">التحقيق الدقيق في هذا العلم، ولا يوجد لحدّ الآن تقسيم وتصنيف واضح ـ يتناول المعايير والموازين القائمة عليها المدارس الكلامية عند الإمامية ـ يكون مبيّناً للمناهج </w:t>
      </w:r>
    </w:p>
    <w:p w14:paraId="1F85C9E7" w14:textId="77777777" w:rsidR="008B2B03" w:rsidRDefault="008B2B03" w:rsidP="008B2B03">
      <w:pPr>
        <w:pStyle w:val="rfdLine"/>
        <w:rPr>
          <w:rtl/>
        </w:rPr>
      </w:pPr>
      <w:r>
        <w:rPr>
          <w:rtl/>
        </w:rPr>
        <w:t>__________</w:t>
      </w:r>
    </w:p>
    <w:p w14:paraId="75FBC2E6" w14:textId="7272DA90" w:rsidR="008B2B03" w:rsidRDefault="008B2B03" w:rsidP="008B2B03">
      <w:pPr>
        <w:pStyle w:val="rfdFootnote0"/>
        <w:rPr>
          <w:rtl/>
        </w:rPr>
      </w:pPr>
      <w:r>
        <w:rPr>
          <w:rtl/>
        </w:rPr>
        <w:t>(1) تمّت ترجمة المقالة الىٰ اللغة العربية من قبل هيئة التحرير.</w:t>
      </w:r>
    </w:p>
    <w:p w14:paraId="29C7ED63" w14:textId="77777777" w:rsidR="008B2B03" w:rsidRDefault="008B2B03" w:rsidP="00CD275D">
      <w:pPr>
        <w:pStyle w:val="rfdNormal0"/>
        <w:rPr>
          <w:rtl/>
        </w:rPr>
      </w:pPr>
      <w:r>
        <w:br w:type="page"/>
      </w:r>
      <w:r>
        <w:rPr>
          <w:rFonts w:hint="eastAsia"/>
          <w:rtl/>
        </w:rPr>
        <w:lastRenderedPageBreak/>
        <w:t>والنزعات</w:t>
      </w:r>
      <w:r>
        <w:rPr>
          <w:rtl/>
        </w:rPr>
        <w:t xml:space="preserve"> المختلفة الموجودة في تاريخ كلام الإمامية، ويكون كذلك مقبولاً ومُتّفقاً عليه من قِبَل المحقّقين في هذا المجال. ولم نألُ جهداً لأن نقدّم في بحثنا هذا مقترحاً في شأن تصنيف المراحل والمدارس الكلامية عند الإمامية.</w:t>
      </w:r>
    </w:p>
    <w:p w14:paraId="3923E7CF" w14:textId="09BD5D73" w:rsidR="008B2B03" w:rsidRDefault="008B2B03" w:rsidP="008B2B03">
      <w:pPr>
        <w:rPr>
          <w:rtl/>
        </w:rPr>
      </w:pPr>
      <w:r>
        <w:rPr>
          <w:rFonts w:hint="eastAsia"/>
          <w:rtl/>
        </w:rPr>
        <w:t>ويمكننا</w:t>
      </w:r>
      <w:r>
        <w:rPr>
          <w:rtl/>
        </w:rPr>
        <w:t xml:space="preserve"> أن نعرّف مصطلح (المدرسة الكلامية): أنّها عبارة عن: (منهج اعتقادي متكامل ومنظّم للاعتقادات الدينية، يتناول المباني الخاصّة والتعاليم التي تميّزه عن سائر المناهج الكلامية الأخرىٰ، وذلك بمساعي متكلّمي تلك المدرسة خلال حقبة زمنية). ولكلّ مدرسة كلام</w:t>
      </w:r>
      <w:r>
        <w:rPr>
          <w:rFonts w:hint="eastAsia"/>
          <w:rtl/>
        </w:rPr>
        <w:t>ية</w:t>
      </w:r>
      <w:r>
        <w:rPr>
          <w:rtl/>
        </w:rPr>
        <w:t xml:space="preserve"> مبانٍ وأصول وقواعد، وقد تكون مناهج ومصطلحات خاصّة يتّخذها أتباع تلك المدرسة لبيان وتوضيح المواضيع الكلامية، يتبلور من خلالها منهج فكريّ وتراث كلاميّ مشترك ومنسّق. وهذا الاشتراك الموجود في المباني والأصول والقواعد والمنهج والمصطلحات الخاصّة يكون مميّزاً</w:t>
      </w:r>
      <w:r>
        <w:rPr>
          <w:rFonts w:hint="eastAsia"/>
          <w:rtl/>
        </w:rPr>
        <w:t xml:space="preserve"> </w:t>
      </w:r>
      <w:r>
        <w:rPr>
          <w:rtl/>
        </w:rPr>
        <w:t>تنفرد به أتباع تلك المدرسة الكلامية دون غيرها.</w:t>
      </w:r>
    </w:p>
    <w:p w14:paraId="3180D115" w14:textId="147E84FC" w:rsidR="008B2B03" w:rsidRDefault="008B2B03" w:rsidP="008B2B03">
      <w:pPr>
        <w:rPr>
          <w:rtl/>
        </w:rPr>
      </w:pPr>
      <w:r>
        <w:rPr>
          <w:rFonts w:hint="eastAsia"/>
          <w:rtl/>
        </w:rPr>
        <w:t>إنّ</w:t>
      </w:r>
      <w:r>
        <w:rPr>
          <w:rtl/>
        </w:rPr>
        <w:t xml:space="preserve"> علم الكلام الإمامي ـ بصفته أحد المدارس الكلامية الإسلامية القديمة والمهمّة ـ قد مرّ طوال تاريخه بمختلف المنعطفات، وقد طرأت عليه تغييرات وتطوّرات عديدة ومختلفة، وإنّ تلك التغييرات التي ظهرت نتيجة لأسباب وعوامل طارئة عليه والتي منها ـ علىٰ الخصوص </w:t>
      </w:r>
      <w:r>
        <w:rPr>
          <w:rFonts w:hint="eastAsia"/>
          <w:rtl/>
        </w:rPr>
        <w:t xml:space="preserve">ـ </w:t>
      </w:r>
      <w:r>
        <w:rPr>
          <w:rtl/>
        </w:rPr>
        <w:t>تأثّر متكلّمي الإمامية بسائر المدارس الفكرية في الحضارة الإسلامية التي أدّت إلىٰ ظهور مختلف المدارس والمناهج الفكرية في كلام الإمامية؛ وفي النتيجة فإنّ مجموع ما نعرفه اليوم تحت عنوان (كلام الإمامية) لم يكن ذا منهج ونسق واحد، حيث أصبح يضمّ مختلف النزع</w:t>
      </w:r>
      <w:r>
        <w:rPr>
          <w:rFonts w:hint="eastAsia"/>
          <w:rtl/>
        </w:rPr>
        <w:t>ات</w:t>
      </w:r>
      <w:r>
        <w:rPr>
          <w:rtl/>
        </w:rPr>
        <w:t xml:space="preserve"> والمدارس الكلامية، حتّىٰ علىٰ المتضادّة منها. ولا شكّ فإنّ أيّ تحقيق دقيق في (كلام الإمامية) اليوم لابدّ وأن يقوم علىٰ معرفة مختلف هذه المدارس والنزعات، ولا يمكن للدراسات والتحقيقات في هذا المجال أن تسير بالاتّجاه الصحيح وتكون لها نتيجة مثمرة من </w:t>
      </w:r>
      <w:r>
        <w:rPr>
          <w:rFonts w:hint="eastAsia"/>
          <w:rtl/>
        </w:rPr>
        <w:t>دون</w:t>
      </w:r>
      <w:r>
        <w:rPr>
          <w:rtl/>
        </w:rPr>
        <w:t xml:space="preserve"> الإلمام بمراحل علم الكلام وبمختلف المدارس والنزعات التي ظهرت في كلام الإمامية. بناء علىٰ </w:t>
      </w:r>
    </w:p>
    <w:p w14:paraId="75EAC4D4" w14:textId="77777777" w:rsidR="008B2B03" w:rsidRDefault="008B2B03" w:rsidP="00CD275D">
      <w:pPr>
        <w:pStyle w:val="rfdNormal0"/>
        <w:rPr>
          <w:rtl/>
        </w:rPr>
      </w:pPr>
      <w:r>
        <w:br w:type="page"/>
      </w:r>
      <w:r>
        <w:rPr>
          <w:rFonts w:hint="eastAsia"/>
          <w:rtl/>
        </w:rPr>
        <w:lastRenderedPageBreak/>
        <w:t>هذا،</w:t>
      </w:r>
      <w:r>
        <w:rPr>
          <w:rtl/>
        </w:rPr>
        <w:t xml:space="preserve"> فإنّ معرفة المراحل المهمّة التي مرّ بها علم الكلام الإمامي ومعرفة مدارسه أمر جدير بالاهتمام. ونسعىٰ في هذه العجالة أن نبيّن مراحل علم الكلام الإمامي ومدارسه الرئيسية التي ظهرت في كلام الإمامية ونعرّفها بنحو مختصر.</w:t>
      </w:r>
    </w:p>
    <w:p w14:paraId="1FCC70DC" w14:textId="5FCDAFB3" w:rsidR="008B2B03" w:rsidRDefault="008B2B03" w:rsidP="008B2B03">
      <w:pPr>
        <w:rPr>
          <w:rtl/>
        </w:rPr>
      </w:pPr>
      <w:r>
        <w:rPr>
          <w:rFonts w:hint="eastAsia"/>
          <w:rtl/>
        </w:rPr>
        <w:t>إنّ</w:t>
      </w:r>
      <w:r>
        <w:rPr>
          <w:rtl/>
        </w:rPr>
        <w:t xml:space="preserve"> النزعات والمدارس الكلامية المختلفة عند الإمامية إنّما تكوّنت ـ أساساً ـ نتيجة لاختلاف مناهج المتكلّمين في تحقيقهم للمسائل الكلامية، ونتيجة لاختلاف مبانيهم وتعاليمهم الاعتقادية، فإنّ أفضل طريقة لتصنيف المدارس الكلامية الإمامية، هو تصنيفها علىٰ أساس المناهج والمباني الكلامية عند المتكلّمين. فإنّ نشأة المدارس الفكرية وظهورها تأتي تارة نتيجة لما يعرضه أحد المتكلّمين أو بعضهم من أصول ومبانٍ وقواعد جديدة؛ وتارة بسبب إبداع منهج جديد لإثبات الادّعاءات وتوضيحها؛ وتارة أخرىٰ يكون نتيجة لوجود كلا الأمرين. </w:t>
      </w:r>
      <w:r>
        <w:rPr>
          <w:rFonts w:hint="eastAsia"/>
          <w:rtl/>
        </w:rPr>
        <w:t>وبذلك</w:t>
      </w:r>
      <w:r>
        <w:rPr>
          <w:rtl/>
        </w:rPr>
        <w:t xml:space="preserve"> يمكن أنّ نقول: إنّ سبب نشأة المدارس الكلامية في الكلام الإمامي هو خليط من كلا العاملين المذكورين آنفاً، أي: الاستفادة من المباني والقواعد الجديدة، وكذلك التغيير في طريقة الاستدلال ومنهجيّته.</w:t>
      </w:r>
    </w:p>
    <w:p w14:paraId="01125B8D" w14:textId="056E2C88" w:rsidR="008B2B03" w:rsidRDefault="008B2B03" w:rsidP="008B2B03">
      <w:pPr>
        <w:rPr>
          <w:rtl/>
        </w:rPr>
      </w:pPr>
      <w:r>
        <w:rPr>
          <w:rFonts w:hint="eastAsia"/>
          <w:rtl/>
        </w:rPr>
        <w:t>وأمّا</w:t>
      </w:r>
      <w:r>
        <w:rPr>
          <w:rtl/>
        </w:rPr>
        <w:t xml:space="preserve"> التغييرات في المناهج وطرق الاستدلال وكذلك الاستفادة من المباني والقواعد الجديدة في المسائل الكلامية تارة تنشأ إثر إبداع وابتكار أحد أو بعض المتكلّمين، وتارة تأتي هذه التغييرات نتيجة للعلاقات والارتباطات القائمة بين متكلّمي تلك الفرق مع مدارس فكري</w:t>
      </w:r>
      <w:r>
        <w:rPr>
          <w:rFonts w:hint="eastAsia"/>
          <w:rtl/>
        </w:rPr>
        <w:t>ة</w:t>
      </w:r>
      <w:r>
        <w:rPr>
          <w:rtl/>
        </w:rPr>
        <w:t xml:space="preserve"> أخرىٰ والاقتباس منهم. وبطبيعة الحال فإنّ تعامل متكلّمي الإمامية مع سائر المدارس الفكرية الفلسفية والكلامية وتعاطيهم معهم يمكن له أن يهيّئ أرضية للتأثّر بتلك المدارس الفكرية في بعض الجوانب، كتأثّرهم بالمناهج والمباني والقواعد الجديدة. لقد تعرّض الفكر </w:t>
      </w:r>
      <w:r>
        <w:rPr>
          <w:rFonts w:hint="eastAsia"/>
          <w:rtl/>
        </w:rPr>
        <w:t>الكلامي</w:t>
      </w:r>
      <w:r>
        <w:rPr>
          <w:rtl/>
        </w:rPr>
        <w:t xml:space="preserve"> الإمامي في مراحل تطوّره وتكامله إلىٰ تغييرات وتطوّرات في بعض جوانبه وأطروحاته، وذلك نتيجة لمواجهاته واختلاطه مع سائر أفكار المدارس الفاعلة في تلك المرحلة، وقد </w:t>
      </w:r>
    </w:p>
    <w:p w14:paraId="4C7F1C79" w14:textId="77777777" w:rsidR="00CD275D" w:rsidRDefault="008B2B03" w:rsidP="008B2B03">
      <w:pPr>
        <w:rPr>
          <w:rtl/>
        </w:rPr>
      </w:pPr>
      <w:r>
        <w:br w:type="page"/>
      </w:r>
    </w:p>
    <w:p w14:paraId="4A8DFF5D" w14:textId="77031665" w:rsidR="008B2B03" w:rsidRDefault="008B2B03" w:rsidP="00CD275D">
      <w:pPr>
        <w:pStyle w:val="rfdNormal0"/>
        <w:rPr>
          <w:rtl/>
        </w:rPr>
      </w:pPr>
      <w:r>
        <w:rPr>
          <w:rFonts w:hint="eastAsia"/>
          <w:rtl/>
        </w:rPr>
        <w:lastRenderedPageBreak/>
        <w:t>استطاعت</w:t>
      </w:r>
      <w:r>
        <w:rPr>
          <w:rtl/>
        </w:rPr>
        <w:t xml:space="preserve"> هذه المواجهات التي كانت قائمة بين متكلّمي الإمامية وبقيّة المدارس والمذاهب الفكرية المقتدرة ـ مثل الكلام المعتزلي والكلام الأشعري والفلسفة السينوية (ابن سينا) والفلسفة الإشراقية وعرفان ابن العربي والحكمة الصدرائية ـ أن تؤدّي في مراحل مختلفة إلىٰ تغييرات كبيرة في طريقة متكلّمي الإمامية ومبانيهم وآرائهم الكلامية في بعض المسائل والأبحاث. وبطبيعة الحال فإنّ هذا التأثّر لم يكن من جانب واحد بل كان تأثيراً وتأثّراً من قبل أحد الجانبين علىٰ الآخر؛ أي: إنّ الكلام الإمامي استطاع أن يؤثّر هو الآخر أيضاً ع</w:t>
      </w:r>
      <w:r>
        <w:rPr>
          <w:rFonts w:hint="eastAsia"/>
          <w:rtl/>
        </w:rPr>
        <w:t>لىٰ</w:t>
      </w:r>
      <w:r>
        <w:rPr>
          <w:rtl/>
        </w:rPr>
        <w:t xml:space="preserve"> بعض المدارس الفكرية مثل الكلام المعتزلي والأشعري في بعض الجوانب والمسائل، وفي الواقع فإنّ أكثر المذاهب الفكرية الفاعلة في الحضارة الإسلامية كانت علىٰ ارتباط وثيق ببعضها البعض بحيث كان من الطبيعي أن تحتكّ ببعضها البعض ويكون بينها هذا التأثير والتأثّر</w:t>
      </w:r>
      <w:r>
        <w:rPr>
          <w:rFonts w:hint="eastAsia"/>
          <w:rtl/>
        </w:rPr>
        <w:t xml:space="preserve">؛ </w:t>
      </w:r>
      <w:r>
        <w:rPr>
          <w:rtl/>
        </w:rPr>
        <w:t xml:space="preserve">وبناء علىٰ ذلك فليس من الصحيح وليس من المنطقي أن نفكّك بين كلّ واحدة منها عن الآخرىٰ كلّياً من دون الأخذ بنظر الاعتبار ارتباط بعضها بالبعض الآخر، وليس من الصحيح أن نأخذ أفكار كلّ واحدة منها علىٰ حدة وبشكل مستقلّ. </w:t>
      </w:r>
    </w:p>
    <w:p w14:paraId="569B6076" w14:textId="727A50D1" w:rsidR="008B2B03" w:rsidRDefault="008B2B03" w:rsidP="008B2B03">
      <w:pPr>
        <w:rPr>
          <w:rtl/>
        </w:rPr>
      </w:pPr>
      <w:r>
        <w:rPr>
          <w:rFonts w:hint="eastAsia"/>
          <w:rtl/>
        </w:rPr>
        <w:t>بناء</w:t>
      </w:r>
      <w:r>
        <w:rPr>
          <w:rtl/>
        </w:rPr>
        <w:t xml:space="preserve"> علىٰ ما تقدّم آنفاً، أرىٰ أنّ الاشتراك في المباني الفكرية والآراء الاعتقادية وكذلك في طريقة التعامل مع علم الكلام يمكن أن يكون ملاكاً ومعياراً مناسباً لتصنيف المدارس والنزعات الكلامية، وكذلك لفهرسة طبقات متكلّمي الإمامية، لكن في نفس الوقت لابدّ أن ن</w:t>
      </w:r>
      <w:r>
        <w:rPr>
          <w:rFonts w:hint="eastAsia"/>
          <w:rtl/>
        </w:rPr>
        <w:t>شير</w:t>
      </w:r>
      <w:r>
        <w:rPr>
          <w:rtl/>
        </w:rPr>
        <w:t xml:space="preserve"> إلىٰ أنّ كلّا ً من المدارس والنزعات الكلامية المشهورة الأصيلة التي تأسّست بابتكار أحد أو بعض متكلّمي الإمامية البارزين الفاعلين في منطقة جغرافية معيّنة يمكن أن نعتبرها بنياناً مستقلّا ً كذلك، وبناء علىٰ ذلك يمكننا أن نشير إلىٰ مؤسّس أو ممثّل بارز لكلّ واحدة من المدارس الكلامية الإمامية، كما يمكننا أن نلحظ لها منطقة جغرافية معيّنة، بحيث تكون هذه المنطقة مبيّنة لمنشأ وموطن تلك المدرسة الكلامية، ومبيّنة لمكان ومركز </w:t>
      </w:r>
    </w:p>
    <w:p w14:paraId="448A607C" w14:textId="77777777" w:rsidR="008B2B03" w:rsidRDefault="008B2B03" w:rsidP="00CD275D">
      <w:pPr>
        <w:pStyle w:val="rfdNormal0"/>
        <w:rPr>
          <w:rtl/>
        </w:rPr>
      </w:pPr>
      <w:r>
        <w:br w:type="page"/>
      </w:r>
      <w:r>
        <w:rPr>
          <w:rFonts w:hint="eastAsia"/>
          <w:rtl/>
        </w:rPr>
        <w:lastRenderedPageBreak/>
        <w:t>نشاطات</w:t>
      </w:r>
      <w:r>
        <w:rPr>
          <w:rtl/>
        </w:rPr>
        <w:t xml:space="preserve"> أغلب المتكلّمين التابعين لتلك المدرسة، علماً بأنّ ملاحظة كلّ ذلك يمكن أن يكون مفيداً في تعريف ودراسة المدارس الكلامية. هذا وأنّ رواج أيّ مدرسة فكرية وقبول تعاليمها من قبل الآخرين ـ بعد تبلورها ـ لا يقتصر عادة علىٰ منطقة معيّنة أو بعض المناطق ا</w:t>
      </w:r>
      <w:r>
        <w:rPr>
          <w:rFonts w:hint="eastAsia"/>
          <w:rtl/>
        </w:rPr>
        <w:t xml:space="preserve">لجغرافية </w:t>
      </w:r>
      <w:r>
        <w:rPr>
          <w:rtl/>
        </w:rPr>
        <w:t>المحدّدة، فقد تجد لهذه المدرسة أنصاراً وتابعين في مناطق مختلفة أخرىٰ، وبناء علىٰ ذلك فإنّ أهمّ أمر يمكن الإشارة اليه في تعريف مدرسة ما من الناحية الجغرافية هو المنشأ والمنطقة التي تواجدت بها نشاطات أتباع تلك المدرسة، ولكنّ ظهور النزعات الك</w:t>
      </w:r>
      <w:r>
        <w:rPr>
          <w:rFonts w:hint="eastAsia"/>
          <w:rtl/>
        </w:rPr>
        <w:t>لامية</w:t>
      </w:r>
      <w:r>
        <w:rPr>
          <w:rtl/>
        </w:rPr>
        <w:t xml:space="preserve"> المختلفة في العديد من المناطق وفي مراحل مختلفة جعل من الأفضل أن يذكر ـ حين تسمية هذه المدارس ـ أسماء مؤسّسيها كذلك للتميز فيما بينها.</w:t>
      </w:r>
    </w:p>
    <w:p w14:paraId="63A44489" w14:textId="626A752E" w:rsidR="008B2B03" w:rsidRDefault="008B2B03" w:rsidP="008B2B03">
      <w:pPr>
        <w:rPr>
          <w:rtl/>
        </w:rPr>
      </w:pPr>
      <w:r>
        <w:rPr>
          <w:rFonts w:hint="eastAsia"/>
          <w:rtl/>
        </w:rPr>
        <w:t>بناء</w:t>
      </w:r>
      <w:r>
        <w:rPr>
          <w:rtl/>
        </w:rPr>
        <w:t xml:space="preserve"> علىٰ هذا، أرىٰ أنّه من الممكن تقسيم المدارس الكلامية الإمامية في القرون الهجرية الوسطىٰ ـ أي: من أواخر القرن الرابع وحتّىٰ القرن الحادي عشر؛ وفي الفترة التي نشأت فيها أوّل مدرسة كلامية إمامية واضحة المعالم ـ علىٰ النحو المشار إليه أدناه:</w:t>
      </w:r>
    </w:p>
    <w:p w14:paraId="2FE63814" w14:textId="0D1640BF" w:rsidR="008B2B03" w:rsidRDefault="008B2B03" w:rsidP="008B2B03">
      <w:pPr>
        <w:rPr>
          <w:rtl/>
        </w:rPr>
      </w:pPr>
      <w:r>
        <w:rPr>
          <w:rFonts w:hint="eastAsia"/>
          <w:rtl/>
        </w:rPr>
        <w:t>فللوهلة</w:t>
      </w:r>
      <w:r>
        <w:rPr>
          <w:rtl/>
        </w:rPr>
        <w:t xml:space="preserve"> الأولىٰ يمكننا أن نقسّم المدراس الكلامية الإمامية الأصلية وفقاً للتقسيم المعروف المبتني علىٰ: (طريقة الاستدلال والتحقيق في المسائل الكلامية) إلىٰ التقسيم التالي:</w:t>
      </w:r>
    </w:p>
    <w:p w14:paraId="2E0217DB" w14:textId="600BC116" w:rsidR="008B2B03" w:rsidRPr="00CD275D" w:rsidRDefault="008B2B03" w:rsidP="008B2B03">
      <w:pPr>
        <w:rPr>
          <w:rStyle w:val="rfdBold2"/>
          <w:rtl/>
        </w:rPr>
      </w:pPr>
      <w:r w:rsidRPr="00CD275D">
        <w:rPr>
          <w:rStyle w:val="rfdBold2"/>
          <w:rFonts w:hint="eastAsia"/>
          <w:rtl/>
        </w:rPr>
        <w:t xml:space="preserve">المبحث </w:t>
      </w:r>
      <w:r w:rsidRPr="00CD275D">
        <w:rPr>
          <w:rStyle w:val="rfdBold2"/>
          <w:rtl/>
        </w:rPr>
        <w:t xml:space="preserve">الأوّل: المدرسة الكلامية النقلية. </w:t>
      </w:r>
    </w:p>
    <w:p w14:paraId="2159F611" w14:textId="6CB5663C" w:rsidR="008B2B03" w:rsidRPr="00CD275D" w:rsidRDefault="008B2B03" w:rsidP="008B2B03">
      <w:pPr>
        <w:rPr>
          <w:rStyle w:val="rfdBold2"/>
          <w:rtl/>
        </w:rPr>
      </w:pPr>
      <w:r w:rsidRPr="00CD275D">
        <w:rPr>
          <w:rStyle w:val="rfdBold2"/>
          <w:rFonts w:hint="eastAsia"/>
          <w:rtl/>
        </w:rPr>
        <w:t xml:space="preserve">المبحث </w:t>
      </w:r>
      <w:r w:rsidRPr="00CD275D">
        <w:rPr>
          <w:rStyle w:val="rfdBold2"/>
          <w:rtl/>
        </w:rPr>
        <w:t>الثاني: المدرسة الكلامية العقلية.</w:t>
      </w:r>
    </w:p>
    <w:p w14:paraId="1341A4EC" w14:textId="169BAC33" w:rsidR="008B2B03" w:rsidRDefault="008B2B03" w:rsidP="008B2B03">
      <w:pPr>
        <w:rPr>
          <w:rtl/>
        </w:rPr>
      </w:pPr>
      <w:r w:rsidRPr="00CD275D">
        <w:rPr>
          <w:rStyle w:val="rfdBold2"/>
          <w:rFonts w:hint="eastAsia"/>
          <w:rtl/>
        </w:rPr>
        <w:t>أوّلاً</w:t>
      </w:r>
      <w:r>
        <w:rPr>
          <w:rtl/>
        </w:rPr>
        <w:t>: أقسام الكلام العقلي:</w:t>
      </w:r>
    </w:p>
    <w:p w14:paraId="5860B4CB" w14:textId="2545EB33" w:rsidR="008B2B03" w:rsidRDefault="008B2B03" w:rsidP="008B2B03">
      <w:pPr>
        <w:rPr>
          <w:rtl/>
        </w:rPr>
      </w:pPr>
      <w:r>
        <w:rPr>
          <w:rtl/>
        </w:rPr>
        <w:t xml:space="preserve">(1) الكلام العقلي الجدلي. </w:t>
      </w:r>
    </w:p>
    <w:p w14:paraId="1104BF64" w14:textId="2FA8BEBB" w:rsidR="008B2B03" w:rsidRDefault="008B2B03" w:rsidP="008B2B03">
      <w:pPr>
        <w:rPr>
          <w:rtl/>
        </w:rPr>
      </w:pPr>
      <w:r>
        <w:rPr>
          <w:rtl/>
        </w:rPr>
        <w:t>(2) الكلام العقلي الفلسفي.</w:t>
      </w:r>
    </w:p>
    <w:p w14:paraId="7E2F2B87" w14:textId="4C95C674" w:rsidR="008B2B03" w:rsidRDefault="008B2B03" w:rsidP="008B2B03">
      <w:pPr>
        <w:rPr>
          <w:rtl/>
        </w:rPr>
      </w:pPr>
      <w:r w:rsidRPr="00CD275D">
        <w:rPr>
          <w:rStyle w:val="rfdBold2"/>
          <w:rFonts w:hint="eastAsia"/>
          <w:rtl/>
        </w:rPr>
        <w:t>ثانياً</w:t>
      </w:r>
      <w:r>
        <w:rPr>
          <w:rtl/>
        </w:rPr>
        <w:t>: مراحل الكلام العقلي ومدارسه عند الإمامية:</w:t>
      </w:r>
    </w:p>
    <w:p w14:paraId="72A5CFD4" w14:textId="7309F1B5" w:rsidR="008B2B03" w:rsidRDefault="008B2B03" w:rsidP="008B2B03">
      <w:pPr>
        <w:rPr>
          <w:rtl/>
        </w:rPr>
      </w:pPr>
      <w:r>
        <w:rPr>
          <w:rFonts w:hint="eastAsia"/>
          <w:rtl/>
        </w:rPr>
        <w:t>بناء</w:t>
      </w:r>
      <w:r>
        <w:rPr>
          <w:rtl/>
        </w:rPr>
        <w:t xml:space="preserve"> علىٰ التقسيم أعلاه، فإنّه يوجد هناك منهجان ومدرستان في الكلام الإمامي ـ </w:t>
      </w:r>
    </w:p>
    <w:p w14:paraId="5A8F0A20" w14:textId="77777777" w:rsidR="00CD275D" w:rsidRDefault="008B2B03" w:rsidP="008B2B03">
      <w:pPr>
        <w:rPr>
          <w:rtl/>
        </w:rPr>
      </w:pPr>
      <w:r>
        <w:br w:type="page"/>
      </w:r>
    </w:p>
    <w:p w14:paraId="0BA45CC0" w14:textId="43742A7E" w:rsidR="008B2B03" w:rsidRDefault="008B2B03" w:rsidP="00CD275D">
      <w:pPr>
        <w:pStyle w:val="rfdNormal0"/>
        <w:rPr>
          <w:rtl/>
        </w:rPr>
      </w:pPr>
      <w:r>
        <w:rPr>
          <w:rFonts w:hint="eastAsia"/>
          <w:rtl/>
        </w:rPr>
        <w:lastRenderedPageBreak/>
        <w:t>بنحو</w:t>
      </w:r>
      <w:r>
        <w:rPr>
          <w:rtl/>
        </w:rPr>
        <w:t xml:space="preserve"> كلّي ـ ذات نزعتين عقلية ونقلية. فالمدارس الكلامية ذات النزعة العقلية تعتمد طريقة الاستدلال والتحقيق العقلي؛ أي: تقوم بإثبات ما تدّعيه ـ بشكل أساسي ـ استناداً إلىٰ الأدلة العقلية، في حين أنّ المدارس الكلامية ذات النزعة النقلية تعتمد طريقة الاستدلا</w:t>
      </w:r>
      <w:r>
        <w:rPr>
          <w:rFonts w:hint="eastAsia"/>
          <w:rtl/>
        </w:rPr>
        <w:t>ل</w:t>
      </w:r>
      <w:r>
        <w:rPr>
          <w:rtl/>
        </w:rPr>
        <w:t xml:space="preserve"> والتحقيق النقلي؛ أي: إنّها غالباً ما تتمسّك بالأدلّة النقلية ـ الأعمّ من الآيات والروايات ـ في إثبات ما تدّعيه. هذا وإنّ منهجية المدرسة الكلامية ذات النزعة العقلية تنقسم ـ علىٰ أقلّ التقديرات ـ إلىٰ نوعين مختلفين: (الكلام العقلي الجدلي والكلام العقلي </w:t>
      </w:r>
      <w:r>
        <w:rPr>
          <w:rFonts w:hint="eastAsia"/>
          <w:rtl/>
        </w:rPr>
        <w:t>الفلسفي</w:t>
      </w:r>
      <w:r>
        <w:rPr>
          <w:rtl/>
        </w:rPr>
        <w:t>). وكذلك المدرسة ذات النزعة النقلية هي الأخرىٰ أيضاً تنقسم إ لىٰ عدّة أقسام مختلفة، ولكنّها ليست محلّا ً للنقاش الآن.</w:t>
      </w:r>
    </w:p>
    <w:p w14:paraId="316C0A85" w14:textId="13F1B688" w:rsidR="008B2B03" w:rsidRDefault="008B2B03" w:rsidP="008B2B03">
      <w:pPr>
        <w:rPr>
          <w:rtl/>
        </w:rPr>
      </w:pPr>
      <w:r>
        <w:rPr>
          <w:rFonts w:hint="eastAsia"/>
          <w:rtl/>
        </w:rPr>
        <w:t>هذا</w:t>
      </w:r>
      <w:r>
        <w:rPr>
          <w:rtl/>
        </w:rPr>
        <w:t xml:space="preserve"> ولا يمكن إنكار أنّ الكلام الإمامي المعترف به رسميّاً في مرحلة القرون الهجرية الوسطىٰ هو الكلام العقلي؛ ولكنّ هذه النزعة العقلية في الكلام الإمامي خلال العديد من مراحلها ظهرت بأنماط وأطوار مختلفة، وكان من نتيجة ذلك ظهور المدراس الكلامية المختلفة. و</w:t>
      </w:r>
      <w:r>
        <w:rPr>
          <w:rFonts w:hint="eastAsia"/>
          <w:rtl/>
        </w:rPr>
        <w:t>إنّ</w:t>
      </w:r>
      <w:r>
        <w:rPr>
          <w:rtl/>
        </w:rPr>
        <w:t xml:space="preserve"> واحداً من أهمّ أسباب ظهور تلك المناهج العقلية المختلفة في الكلام الإمامي هو ما أشرنا إليه سابقاً؛ وهو التأثير ـ الملفت للنظر ـ الذي تركته المدارس الفكرية من الكلام المعتزلي والكلام الأشعري والفلسفة السينوية (ابن سينا) والحكمة الصدرائية علىٰ الكلام ال</w:t>
      </w:r>
      <w:r>
        <w:rPr>
          <w:rFonts w:hint="eastAsia"/>
          <w:rtl/>
        </w:rPr>
        <w:t>إمامي</w:t>
      </w:r>
      <w:r>
        <w:rPr>
          <w:rtl/>
        </w:rPr>
        <w:t xml:space="preserve">. وبناء علىٰ تأثّر الكلام العقلي الإمامي بالمدارس الفكرية المذكورة، نتطرّق الآن إلىٰ تصنيف مراحل الكلام الإمامي وتعريف مختلف مدارسه. </w:t>
      </w:r>
    </w:p>
    <w:p w14:paraId="18DC4EE2" w14:textId="48927445" w:rsidR="008B2B03" w:rsidRDefault="008B2B03" w:rsidP="008B2B03">
      <w:pPr>
        <w:rPr>
          <w:rtl/>
        </w:rPr>
      </w:pPr>
      <w:r>
        <w:rPr>
          <w:rFonts w:hint="eastAsia"/>
          <w:rtl/>
        </w:rPr>
        <w:t>الجدير</w:t>
      </w:r>
      <w:r>
        <w:rPr>
          <w:rtl/>
        </w:rPr>
        <w:t xml:space="preserve"> بالذكر هنا هو أنّه بالرغم ممّا ذكرناه سابقاً من أنّ بعض النصوص والدراسات المختلفة قد أشارت إلىٰ التفصيل بين النزعات الكلامية ـ التي سنذكرها أدناه ـ وحتّىٰ بين عناوين بعض تلك المدارس، إلّا أنّ طريقة تصنيف المراحل والمدارس الكلامية الإمامية وتسميتها </w:t>
      </w:r>
      <w:r>
        <w:rPr>
          <w:rFonts w:hint="eastAsia"/>
          <w:rtl/>
        </w:rPr>
        <w:t>بالشكل</w:t>
      </w:r>
      <w:r>
        <w:rPr>
          <w:rtl/>
        </w:rPr>
        <w:t xml:space="preserve"> الذي يأتي فيما بعد هو من اقتراح راقم </w:t>
      </w:r>
    </w:p>
    <w:p w14:paraId="3A68A9E3" w14:textId="77777777" w:rsidR="00CD275D" w:rsidRDefault="008B2B03" w:rsidP="008B2B03">
      <w:pPr>
        <w:rPr>
          <w:rtl/>
        </w:rPr>
      </w:pPr>
      <w:r>
        <w:br w:type="page"/>
      </w:r>
    </w:p>
    <w:p w14:paraId="3B86F436" w14:textId="3C844C1C" w:rsidR="008B2B03" w:rsidRDefault="008B2B03" w:rsidP="00CD275D">
      <w:pPr>
        <w:pStyle w:val="rfdNormal0"/>
        <w:rPr>
          <w:rtl/>
        </w:rPr>
      </w:pPr>
      <w:r>
        <w:rPr>
          <w:rFonts w:hint="eastAsia"/>
          <w:rtl/>
        </w:rPr>
        <w:lastRenderedPageBreak/>
        <w:t xml:space="preserve">السطور؛ </w:t>
      </w:r>
      <w:r>
        <w:rPr>
          <w:rtl/>
        </w:rPr>
        <w:t>فإنّ هذا النمط من تسمية وتصنيف المدارس الكلامية إنّما جاء من أجل التمييز بين النزعات الكلامية عند الإمامية والفصل بينها، حيث لا يوجد مثل هذه الأسامي وهذا التصنيف في النصوص الكلامية القديمة. وبطبيعة الحال لا زال باب التساؤلات والانتقاد والإصلاح ف</w:t>
      </w:r>
      <w:r>
        <w:rPr>
          <w:rFonts w:hint="eastAsia"/>
          <w:rtl/>
        </w:rPr>
        <w:t>ي</w:t>
      </w:r>
      <w:r>
        <w:rPr>
          <w:rtl/>
        </w:rPr>
        <w:t xml:space="preserve"> شأن دقائق هذا التفصيل مفتوح علىٰ مصراعيه.</w:t>
      </w:r>
    </w:p>
    <w:p w14:paraId="33E08493" w14:textId="27DA482B" w:rsidR="008B2B03" w:rsidRDefault="008B2B03" w:rsidP="008B2B03">
      <w:pPr>
        <w:rPr>
          <w:rtl/>
        </w:rPr>
      </w:pPr>
      <w:r>
        <w:rPr>
          <w:rFonts w:hint="eastAsia"/>
          <w:rtl/>
        </w:rPr>
        <w:t>وأرىٰ</w:t>
      </w:r>
      <w:r>
        <w:rPr>
          <w:rtl/>
        </w:rPr>
        <w:t xml:space="preserve"> أنّه من الممكن أن نقسّم الكلام العقلي الإمامي في القرون الهجرية الوسطىٰ إلىٰ مراحل أربعة أصلية متمايزة تشتمل علىٰ المدارس المذكورة أدناه:</w:t>
      </w:r>
    </w:p>
    <w:p w14:paraId="474AD70A" w14:textId="77A2297A" w:rsidR="008B2B03" w:rsidRDefault="008B2B03" w:rsidP="008B2B03">
      <w:pPr>
        <w:rPr>
          <w:rtl/>
        </w:rPr>
      </w:pPr>
      <w:r w:rsidRPr="00CD275D">
        <w:rPr>
          <w:rStyle w:val="rfdBold2"/>
          <w:rFonts w:hint="eastAsia"/>
          <w:rtl/>
        </w:rPr>
        <w:t>ثانياً</w:t>
      </w:r>
      <w:r>
        <w:rPr>
          <w:rtl/>
        </w:rPr>
        <w:t>: مراحل الكلام العقلي ومدارسه عند الإمامية:</w:t>
      </w:r>
    </w:p>
    <w:p w14:paraId="1D287A18" w14:textId="557AD9CF" w:rsidR="008B2B03" w:rsidRPr="00CD275D" w:rsidRDefault="008B2B03" w:rsidP="008B2B03">
      <w:pPr>
        <w:rPr>
          <w:rStyle w:val="rfdBold2"/>
          <w:rtl/>
        </w:rPr>
      </w:pPr>
      <w:r w:rsidRPr="00CD275D">
        <w:rPr>
          <w:rStyle w:val="rfdBold2"/>
          <w:rtl/>
        </w:rPr>
        <w:t>(1) مرحلة الكلام المعتزلي الإمامي.</w:t>
      </w:r>
    </w:p>
    <w:p w14:paraId="34E0ADEE" w14:textId="343D4FBF" w:rsidR="008B2B03" w:rsidRDefault="008B2B03" w:rsidP="008B2B03">
      <w:pPr>
        <w:rPr>
          <w:rtl/>
        </w:rPr>
      </w:pPr>
      <w:r>
        <w:rPr>
          <w:rFonts w:hint="eastAsia"/>
          <w:rtl/>
        </w:rPr>
        <w:t>توجد</w:t>
      </w:r>
      <w:r>
        <w:rPr>
          <w:rtl/>
        </w:rPr>
        <w:t xml:space="preserve"> في هذه المرحلة ثلاث مدارس متمايزة يمكن معرفتها وتمييزها كما يلي: </w:t>
      </w:r>
    </w:p>
    <w:p w14:paraId="2A7D5AAE" w14:textId="55F20883" w:rsidR="008B2B03" w:rsidRDefault="008B2B03" w:rsidP="008B2B03">
      <w:pPr>
        <w:rPr>
          <w:rtl/>
        </w:rPr>
      </w:pPr>
      <w:r>
        <w:rPr>
          <w:rtl/>
        </w:rPr>
        <w:t>(أ) مدرسة بغداد المتقدّمة [مدرسة الشيخ المفيد (ت 413ه‍ )وأتباعه].</w:t>
      </w:r>
    </w:p>
    <w:p w14:paraId="260C892C" w14:textId="6F0D373D" w:rsidR="008B2B03" w:rsidRDefault="008B2B03" w:rsidP="008B2B03">
      <w:pPr>
        <w:rPr>
          <w:rtl/>
        </w:rPr>
      </w:pPr>
      <w:r>
        <w:rPr>
          <w:rtl/>
        </w:rPr>
        <w:t>(ب) مدرسة بغداد المتأخّرة [مدرسة الشريف المرتضىٰ (ت 436ه‍) وأتباعه].</w:t>
      </w:r>
    </w:p>
    <w:p w14:paraId="49F72D28" w14:textId="1F2F8601" w:rsidR="008B2B03" w:rsidRDefault="008B2B03" w:rsidP="008B2B03">
      <w:pPr>
        <w:rPr>
          <w:rtl/>
        </w:rPr>
      </w:pPr>
      <w:r>
        <w:rPr>
          <w:rtl/>
        </w:rPr>
        <w:t>(ج) مدرسة الحلّة المتقدّمة [مدرسة الحمّصي الرازي (كان حيّاً: 600ه‍) وأقرانه].</w:t>
      </w:r>
    </w:p>
    <w:p w14:paraId="2A8C3F02" w14:textId="65265F70" w:rsidR="008B2B03" w:rsidRPr="00CD275D" w:rsidRDefault="008B2B03" w:rsidP="008B2B03">
      <w:pPr>
        <w:rPr>
          <w:rStyle w:val="rfdBold2"/>
          <w:rtl/>
        </w:rPr>
      </w:pPr>
      <w:r w:rsidRPr="00CD275D">
        <w:rPr>
          <w:rStyle w:val="rfdBold2"/>
          <w:rtl/>
        </w:rPr>
        <w:t>(2) مرحلة الكلام (المعتزلي ـ الفلسفي) الإمامي.</w:t>
      </w:r>
    </w:p>
    <w:p w14:paraId="615A03A5" w14:textId="77777777" w:rsidR="008B2B03" w:rsidRDefault="008B2B03" w:rsidP="008B2B03">
      <w:pPr>
        <w:rPr>
          <w:rtl/>
        </w:rPr>
      </w:pPr>
      <w:r>
        <w:rPr>
          <w:rFonts w:hint="eastAsia"/>
          <w:rtl/>
        </w:rPr>
        <w:t>تشتمل</w:t>
      </w:r>
      <w:r>
        <w:rPr>
          <w:rtl/>
        </w:rPr>
        <w:t xml:space="preserve"> علىٰ مدرسة الحلّة المتأخّرة [مدرسة الخواجة نصير الدين الطوسي (ت 672ه‍) والعلّامة الحلّي (ت 726ه‍) وأتباعهما].</w:t>
      </w:r>
    </w:p>
    <w:p w14:paraId="554ABB90" w14:textId="7CBB6C20" w:rsidR="008B2B03" w:rsidRPr="00CD275D" w:rsidRDefault="008B2B03" w:rsidP="008B2B03">
      <w:pPr>
        <w:rPr>
          <w:rStyle w:val="rfdBold2"/>
          <w:rtl/>
        </w:rPr>
      </w:pPr>
      <w:r w:rsidRPr="00CD275D">
        <w:rPr>
          <w:rStyle w:val="rfdBold2"/>
          <w:rtl/>
        </w:rPr>
        <w:t>(3) مرحلة الكلام الفلسفي الإمامي.</w:t>
      </w:r>
    </w:p>
    <w:p w14:paraId="2F0A6F5C" w14:textId="77777777" w:rsidR="008B2B03" w:rsidRDefault="008B2B03" w:rsidP="008B2B03">
      <w:pPr>
        <w:rPr>
          <w:rtl/>
        </w:rPr>
      </w:pPr>
      <w:r>
        <w:rPr>
          <w:rFonts w:hint="eastAsia"/>
          <w:rtl/>
        </w:rPr>
        <w:t>تشتمل</w:t>
      </w:r>
      <w:r>
        <w:rPr>
          <w:rtl/>
        </w:rPr>
        <w:t xml:space="preserve"> علىٰ مدرسة قم [مدرسة الفيّاض اللاهيجي (ت 1072ه‍) وأقرانه].</w:t>
      </w:r>
    </w:p>
    <w:p w14:paraId="3E5EF36A" w14:textId="77777777" w:rsidR="008B2B03" w:rsidRPr="00CD275D" w:rsidRDefault="008B2B03" w:rsidP="008B2B03">
      <w:pPr>
        <w:rPr>
          <w:rStyle w:val="rfdBold2"/>
          <w:rtl/>
        </w:rPr>
      </w:pPr>
      <w:r w:rsidRPr="00CD275D">
        <w:rPr>
          <w:rStyle w:val="rfdBold2"/>
          <w:rtl/>
        </w:rPr>
        <w:t>(4) مرحلة الكلام (الفلسفي ـ العرفاني) الإمامي.</w:t>
      </w:r>
    </w:p>
    <w:p w14:paraId="5BACFEED" w14:textId="4771CC27" w:rsidR="008B2B03" w:rsidRDefault="008B2B03" w:rsidP="008B2B03">
      <w:pPr>
        <w:rPr>
          <w:rtl/>
        </w:rPr>
      </w:pPr>
      <w:r>
        <w:rPr>
          <w:rFonts w:hint="eastAsia"/>
          <w:rtl/>
        </w:rPr>
        <w:t>تشتمل</w:t>
      </w:r>
      <w:r>
        <w:rPr>
          <w:rtl/>
        </w:rPr>
        <w:t xml:space="preserve"> علىٰ مدرسة إصفهان [مدرسة الملّا صدرا (ت 1050ه‍) والفيض الكاشاني (ت 1091ه‍) وأتباعهما].</w:t>
      </w:r>
    </w:p>
    <w:p w14:paraId="16BCA6A3" w14:textId="06449F65" w:rsidR="008B2B03" w:rsidRDefault="008B2B03" w:rsidP="008B2B03">
      <w:pPr>
        <w:rPr>
          <w:rtl/>
        </w:rPr>
      </w:pPr>
      <w:r>
        <w:rPr>
          <w:rFonts w:hint="eastAsia"/>
          <w:rtl/>
        </w:rPr>
        <w:t>وكما</w:t>
      </w:r>
      <w:r>
        <w:rPr>
          <w:rtl/>
        </w:rPr>
        <w:t xml:space="preserve"> هو واضح فأنّ التقسيم أعلاه قد أشار إلىٰ شخصية أو شخصيّتين من المؤسّسين والممثّلين البارزين لكلّ من المدارس المذكورة، مع ذكر المنطقة </w:t>
      </w:r>
    </w:p>
    <w:p w14:paraId="2428057F" w14:textId="77777777" w:rsidR="00CD275D" w:rsidRDefault="008B2B03" w:rsidP="008B2B03">
      <w:pPr>
        <w:rPr>
          <w:rtl/>
        </w:rPr>
      </w:pPr>
      <w:r>
        <w:br w:type="page"/>
      </w:r>
    </w:p>
    <w:p w14:paraId="435399E1" w14:textId="5C4A2987" w:rsidR="008B2B03" w:rsidRDefault="008B2B03" w:rsidP="00CD275D">
      <w:pPr>
        <w:pStyle w:val="rfdNormal0"/>
        <w:rPr>
          <w:rtl/>
        </w:rPr>
      </w:pPr>
      <w:r>
        <w:rPr>
          <w:rFonts w:hint="eastAsia"/>
          <w:rtl/>
        </w:rPr>
        <w:lastRenderedPageBreak/>
        <w:t>الجغرافية</w:t>
      </w:r>
      <w:r>
        <w:rPr>
          <w:rtl/>
        </w:rPr>
        <w:t xml:space="preserve"> التي كانت فيها نشأة تلك المدرسة ونموّها.</w:t>
      </w:r>
    </w:p>
    <w:p w14:paraId="7D7B3695" w14:textId="1622E9AE" w:rsidR="008B2B03" w:rsidRDefault="008B2B03" w:rsidP="008B2B03">
      <w:pPr>
        <w:rPr>
          <w:rtl/>
        </w:rPr>
      </w:pPr>
      <w:r>
        <w:rPr>
          <w:rFonts w:hint="eastAsia"/>
          <w:rtl/>
        </w:rPr>
        <w:t>ومن</w:t>
      </w:r>
      <w:r>
        <w:rPr>
          <w:rtl/>
        </w:rPr>
        <w:t xml:space="preserve"> خلال التقسيم المذكور لمراحل ومدارس الكلام الإمامية يظهر بوضوح مدىٰ ابتعاد واقتراب وشباهة ومخالفة المدارس الكلامية الإمامية من بعضها البعض؛ فعلىٰ سبيل المثال نرىٰ أنّ المدارس التي تمّ الإشارة إليها في مرحلة الكلام المعتزلي الإمامي بينها شبه كبير بال</w:t>
      </w:r>
      <w:r>
        <w:rPr>
          <w:rFonts w:hint="eastAsia"/>
          <w:rtl/>
        </w:rPr>
        <w:t>مقارنة</w:t>
      </w:r>
      <w:r>
        <w:rPr>
          <w:rtl/>
        </w:rPr>
        <w:t xml:space="preserve"> مع المدراس التي ظهرت في المراحل التي تلتها. وكلّما ازداد الشرخ بين تلك المرحلة والمراحل الأخرىٰ التي تلتها، وبَعُدت تلك المدارس عنها، فإنّ المدارس التي نشأت فيما بعد في الكلام الإمامي كانت لها اختلافات وفوارق أكثر ممّا كانت عليه المدارس الفاعلة في مرحلة الكلام المعتزلي الإمامي؛ فمن هذا المنطلق يمكن أن نقول أنّ المدارس المصنّفة تحت المرحلة المذكورة لها السهم الأوفر من الاختلافات والفوارق مع الكلام (الفلسفي ـ العرفاني) لمدرسة إصفهان.</w:t>
      </w:r>
    </w:p>
    <w:p w14:paraId="7AE9FEEA" w14:textId="7A924AE1" w:rsidR="008B2B03" w:rsidRDefault="008B2B03" w:rsidP="008B2B03">
      <w:pPr>
        <w:rPr>
          <w:rtl/>
        </w:rPr>
      </w:pPr>
      <w:r>
        <w:rPr>
          <w:rFonts w:hint="eastAsia"/>
          <w:rtl/>
        </w:rPr>
        <w:t>وعلىٰ</w:t>
      </w:r>
      <w:r>
        <w:rPr>
          <w:rtl/>
        </w:rPr>
        <w:t xml:space="preserve"> ما أعتقد أنّ التصنيف المذكور آنفاً لمراحل ومدارس الكلام الإمامي يمكن أن يكون ـ إلىٰ حدٍّ كبير ـ معياراً للتمييز بين حدود الاختلافات الفكرية والنزعات الكلامية في الفكر الإمامي في القرون الهجرية الوسطىٰ. وفي الواقع ـ بناء علىٰ هذا التصنيف ـ يمكن إض</w:t>
      </w:r>
      <w:r>
        <w:rPr>
          <w:rFonts w:hint="eastAsia"/>
          <w:rtl/>
        </w:rPr>
        <w:t>افة</w:t>
      </w:r>
      <w:r>
        <w:rPr>
          <w:rtl/>
        </w:rPr>
        <w:t xml:space="preserve"> العديد من متكلّمي الإمامية المعروفين إلىٰ إحدىٰ المدارس المذكورة بناء علىٰ تعيين منهجهم الفكري ونزعتهم الكلامية، وتحديد توجّههم الفكري. علماً بأنّه قد يكون هناك متكلّمون لا يمكن تصنيفهم ضمن نطاق التقسيمات المذكورة، أو لا يمكننا حاليّاً أن نبدي ر</w:t>
      </w:r>
      <w:r>
        <w:rPr>
          <w:rFonts w:hint="eastAsia"/>
          <w:rtl/>
        </w:rPr>
        <w:t xml:space="preserve">أينا </w:t>
      </w:r>
      <w:r>
        <w:rPr>
          <w:rtl/>
        </w:rPr>
        <w:t>القطعي في شأن نزعاتهم الكلامية بناء علىٰ المعلومات الموجودة عنهم؛ علىٰ سبيل المثال فقد استطاع ابن أبي جمهور الأحسائي (ت بعد 904 ه‍) أن يبتكر أسلوباً كلاميّاً خاصّاً في تدوينه للكتب الكلامية، وذلك من خلال استفادته من الفلسفة المشّائية والإ</w:t>
      </w:r>
      <w:r>
        <w:rPr>
          <w:rFonts w:hint="eastAsia"/>
          <w:rtl/>
        </w:rPr>
        <w:t xml:space="preserve">شراقية </w:t>
      </w:r>
      <w:r>
        <w:rPr>
          <w:rtl/>
        </w:rPr>
        <w:t xml:space="preserve">والعرفان في مباحث علم الكلام، ولكنّ طريقته هذه لم تحظَ باتّباع لها، ولم تدُم زمناً طويلاً، وبذلك لا يمكننا أن نعتبر منهجه بعنوان مدرسة كلامية مستقلّة، كما لا يمكننا أن نصنّفه ـ بنحو دقيق ـ في قائمة إحدىٰ المدارس </w:t>
      </w:r>
    </w:p>
    <w:p w14:paraId="7943138B" w14:textId="77777777" w:rsidR="008B2B03" w:rsidRDefault="008B2B03" w:rsidP="00CD275D">
      <w:pPr>
        <w:pStyle w:val="rfdNormal0"/>
        <w:rPr>
          <w:rtl/>
        </w:rPr>
      </w:pPr>
      <w:r>
        <w:br w:type="page"/>
      </w:r>
      <w:r>
        <w:rPr>
          <w:rFonts w:hint="eastAsia"/>
          <w:rtl/>
        </w:rPr>
        <w:lastRenderedPageBreak/>
        <w:t>المذكورة</w:t>
      </w:r>
      <w:r>
        <w:rPr>
          <w:rtl/>
        </w:rPr>
        <w:t xml:space="preserve"> آنفاً. وكذلك الحال بالنسبة إلىٰ بعض المتكلّمين أو بعض الكتب الكلامية، حيث لا نستطيع ـ بناء علىٰ المعايير التي تمّ علىٰ أساسها تصنيف تلك المدارس ـ أن نصنّفها في قائمة إحدىٰ المدارس المذكورة آنفاً؛ وذلك لأنّ لهم نظريّات ومؤلّفات تختلف نسبيّاً مع مؤلّفات المدارس المذكورة، وهذا النمط من المتكلّمين وكذلك المؤلّفات الكلامية الإمامية التي تمّ تأليف أغلبها في الفترة الزمنية بين النصف الثاني من القرن السادس والقرن السابع الهجري بأسره ـ وهو الزمن الذي التقت وظهرت فيه عدّة مدارس كل</w:t>
      </w:r>
      <w:r>
        <w:rPr>
          <w:rFonts w:hint="eastAsia"/>
          <w:rtl/>
        </w:rPr>
        <w:t>امية</w:t>
      </w:r>
      <w:r>
        <w:rPr>
          <w:rtl/>
        </w:rPr>
        <w:t xml:space="preserve"> مختلفة، منها مدرسة بغداد المتأخّرة ومدرسة الحلّة المتقدّمة ومدرسة الحلّة المتأخّرة ـ تحتوي علىٰ مميّزات وخصائص متنوّعة، وغالباً ما كان فيها مزيج من المناهج والنظريّات الكلامية لمدرستين من المدارس الكلامية المذكورة، فإنّ بعض تلك الكتب مثل كتا</w:t>
      </w:r>
      <w:r>
        <w:rPr>
          <w:rFonts w:hint="eastAsia"/>
          <w:rtl/>
        </w:rPr>
        <w:t>ب</w:t>
      </w:r>
      <w:r>
        <w:rPr>
          <w:rtl/>
        </w:rPr>
        <w:t xml:space="preserve"> </w:t>
      </w:r>
      <w:r w:rsidRPr="00CD275D">
        <w:rPr>
          <w:rStyle w:val="rfdBold2"/>
          <w:rtl/>
        </w:rPr>
        <w:t>مشكاة اليقين في أصول الدين</w:t>
      </w:r>
      <w:r>
        <w:rPr>
          <w:rtl/>
        </w:rPr>
        <w:t xml:space="preserve"> ـ المنسوب إلىٰ علي بن محمود الحمّصي نجل سديد الدين محمود الحمّصي الرازي بناء علىٰ قول البعض</w:t>
      </w:r>
      <w:r w:rsidRPr="008B2B03">
        <w:rPr>
          <w:rStyle w:val="rfdFootnotenum"/>
          <w:rtl/>
        </w:rPr>
        <w:t>(1)</w:t>
      </w:r>
      <w:r>
        <w:rPr>
          <w:rtl/>
        </w:rPr>
        <w:t xml:space="preserve"> ـ هي عبارة عن مزيج من نزعات ونظريّات المعتزلة البهشمية والنظريّات الفلسفية ـ أي: إنّها تحتوي علىٰ مجموعة من خصائص مدرسة بغد</w:t>
      </w:r>
      <w:r>
        <w:rPr>
          <w:rFonts w:hint="eastAsia"/>
          <w:rtl/>
        </w:rPr>
        <w:t>اد</w:t>
      </w:r>
      <w:r>
        <w:rPr>
          <w:rtl/>
        </w:rPr>
        <w:t xml:space="preserve"> المتأخّرة ومدرسة الحلّة المتأخّرة ـ وأمّا البعض الآخر من الكتب مثل </w:t>
      </w:r>
      <w:r w:rsidRPr="00CD275D">
        <w:rPr>
          <w:rStyle w:val="rfdBold2"/>
          <w:rtl/>
        </w:rPr>
        <w:t>رسالة الخلاصة في علم الكلام</w:t>
      </w:r>
      <w:r w:rsidRPr="008B2B03">
        <w:rPr>
          <w:rStyle w:val="rfdFootnotenum"/>
          <w:rtl/>
        </w:rPr>
        <w:t>(2)</w:t>
      </w:r>
      <w:r>
        <w:rPr>
          <w:rtl/>
        </w:rPr>
        <w:t xml:space="preserve"> ـ المنسوبة وفقاً لبعض النسخ المتبقّية منها إلىٰ قطب الدين السبزواري ـ فهي تعكس لنا مزيجاً من آراء مدرسة أبي الحسين البصري الكلامية والنزعات والنظري</w:t>
      </w:r>
      <w:r>
        <w:rPr>
          <w:rFonts w:hint="eastAsia"/>
          <w:rtl/>
        </w:rPr>
        <w:t>ّات</w:t>
      </w:r>
      <w:r>
        <w:rPr>
          <w:rtl/>
        </w:rPr>
        <w:t xml:space="preserve"> الفلسفية ـ أي: مزيجاً من خصائص مدرسة الحلّة المتقدّمة ومدرسة الحلّة المتأخّرة ـ فلا يمكننا أن نعدّ مثل هؤلاء المتكلّمين وتلك المؤلّفات الكلامية </w:t>
      </w:r>
    </w:p>
    <w:p w14:paraId="020F20D6" w14:textId="77777777" w:rsidR="008B2B03" w:rsidRDefault="008B2B03" w:rsidP="008B2B03">
      <w:pPr>
        <w:pStyle w:val="rfdLine"/>
        <w:rPr>
          <w:rtl/>
        </w:rPr>
      </w:pPr>
      <w:r>
        <w:rPr>
          <w:rtl/>
        </w:rPr>
        <w:t>__________</w:t>
      </w:r>
    </w:p>
    <w:p w14:paraId="63D6BE38" w14:textId="77777777" w:rsidR="00CD275D" w:rsidRDefault="008B2B03" w:rsidP="008B2B03">
      <w:pPr>
        <w:pStyle w:val="rfdFootnote0"/>
        <w:rPr>
          <w:rtl/>
        </w:rPr>
      </w:pPr>
      <w:r>
        <w:rPr>
          <w:rtl/>
        </w:rPr>
        <w:t>(1) انظر: (كهنترين واكنش به فخر الدين رازي؟ بررسي كوتاهي درباره كتاب مشكوة اليقين في اصول الدين)، والمنشورفي:</w:t>
      </w:r>
    </w:p>
    <w:p w14:paraId="5216490C" w14:textId="3CD21E07" w:rsidR="008B2B03" w:rsidRDefault="008B2B03" w:rsidP="00CD275D">
      <w:pPr>
        <w:pStyle w:val="rfdFootnoteLeft"/>
        <w:rPr>
          <w:rtl/>
        </w:rPr>
      </w:pPr>
      <w:r>
        <w:t>http://ansari.kateban.com/post/</w:t>
      </w:r>
      <w:r>
        <w:rPr>
          <w:rtl/>
        </w:rPr>
        <w:t>3706.</w:t>
      </w:r>
    </w:p>
    <w:p w14:paraId="3BFD3371" w14:textId="2B1F3B6C" w:rsidR="008B2B03" w:rsidRDefault="008B2B03" w:rsidP="008B2B03">
      <w:pPr>
        <w:pStyle w:val="rfdFootnote0"/>
        <w:rPr>
          <w:rtl/>
        </w:rPr>
      </w:pPr>
      <w:r>
        <w:rPr>
          <w:rtl/>
        </w:rPr>
        <w:t xml:space="preserve">(2) الخلاصة في علم الكلام: تحقيق: السيّد محمّد رضا الجلالي، مؤسّسة آل‌البيت </w:t>
      </w:r>
      <w:r w:rsidR="00CD275D" w:rsidRPr="00CD275D">
        <w:rPr>
          <w:rStyle w:val="rfdAlaem"/>
          <w:rtl/>
        </w:rPr>
        <w:t>عليهم‌السلام</w:t>
      </w:r>
      <w:r>
        <w:rPr>
          <w:rtl/>
        </w:rPr>
        <w:t xml:space="preserve"> لإحياء التراث، 1432 ه‍. (تمّ تحقيق هذه الطبعة علىٰ أساس ستّة نسخ من الرسالة وهي من أفضل الطبعات، لذلك فالإحالات اللاحقة علىٰ هذه الرسالة التي ذكرتها هنا تأتي بناء علىٰ هذه ال</w:t>
      </w:r>
      <w:r>
        <w:rPr>
          <w:rFonts w:hint="eastAsia"/>
          <w:rtl/>
        </w:rPr>
        <w:t>طبعة</w:t>
      </w:r>
      <w:r>
        <w:rPr>
          <w:rtl/>
        </w:rPr>
        <w:t>).</w:t>
      </w:r>
    </w:p>
    <w:p w14:paraId="20E508FE" w14:textId="77777777" w:rsidR="008B2B03" w:rsidRDefault="008B2B03" w:rsidP="00CD275D">
      <w:pPr>
        <w:pStyle w:val="rfdNormal0"/>
        <w:rPr>
          <w:rtl/>
        </w:rPr>
      </w:pPr>
      <w:r>
        <w:br w:type="page"/>
      </w:r>
      <w:r>
        <w:rPr>
          <w:rFonts w:hint="eastAsia"/>
          <w:rtl/>
        </w:rPr>
        <w:lastRenderedPageBreak/>
        <w:t>بنحو</w:t>
      </w:r>
      <w:r>
        <w:rPr>
          <w:rtl/>
        </w:rPr>
        <w:t xml:space="preserve"> دقيق من مدرسة كلام بغداد المتأخّرة (البهشمية)، ولا من متكلّمي ومؤلّفات الحلّة المتقدّمة، ولا يمكن إدراجهم بنحو كامل في منظومة كلام مدرسة الحلّة المتأخّرة، بل هي مؤلّفات بين هذه المدرسة وتلك وبمميّزات مزيجة، ففي حقيقة الأمر لابدّ أن نأخذها مستقلّ</w:t>
      </w:r>
      <w:r>
        <w:rPr>
          <w:rFonts w:hint="eastAsia"/>
          <w:rtl/>
        </w:rPr>
        <w:t>ة</w:t>
      </w:r>
      <w:r>
        <w:rPr>
          <w:rtl/>
        </w:rPr>
        <w:t xml:space="preserve"> بعين الاعتبار، ونقيّمها بنحو مستقلّ. إنّ ظهور هذا النمط من المتكلّمين، وتأليف أمثال هذه الرسائل بالمميّزات المذكورة في تلك الفترة الزمنية ـ وهي الفترة التي برزت فيها مختلف النزعات والمدارس الكلامية الإمامية، وكانت الآراء الكلامية لجميع هذه المدارس بمخ</w:t>
      </w:r>
      <w:r>
        <w:rPr>
          <w:rFonts w:hint="eastAsia"/>
          <w:rtl/>
        </w:rPr>
        <w:t xml:space="preserve">تلف </w:t>
      </w:r>
      <w:r>
        <w:rPr>
          <w:rtl/>
        </w:rPr>
        <w:t>مستوياتها مثاراً للنقاش في الساحة الفكرية للفكر الكلامي الإمامي ـ يبدو أنّه أمر طبيعي.</w:t>
      </w:r>
    </w:p>
    <w:p w14:paraId="35B261FA" w14:textId="7328ED0C" w:rsidR="008B2B03" w:rsidRDefault="008B2B03" w:rsidP="008B2B03">
      <w:pPr>
        <w:rPr>
          <w:rtl/>
        </w:rPr>
      </w:pPr>
      <w:r>
        <w:rPr>
          <w:rFonts w:hint="eastAsia"/>
          <w:rtl/>
        </w:rPr>
        <w:t>والأمر</w:t>
      </w:r>
      <w:r>
        <w:rPr>
          <w:rtl/>
        </w:rPr>
        <w:t xml:space="preserve"> الآخر الجدير بالذكر في باب التصنيف المذكور للمدارس الكلامية الإمامية ـ علىٰ ما أظنّه، وخلافاً لما يراه بعض المحقّقين ـ أنّ فلاسفة مدرسة شيراز الفلسفية ـ من أمثال: السيّد صدر الدين الدَّشتَکي (ت 903 ه‍) المعروف بالسيّد السَّنَد، ونجله غياث </w:t>
      </w:r>
      <w:r>
        <w:rPr>
          <w:rFonts w:hint="eastAsia"/>
          <w:rtl/>
        </w:rPr>
        <w:t xml:space="preserve">الدين </w:t>
      </w:r>
      <w:r>
        <w:rPr>
          <w:rtl/>
        </w:rPr>
        <w:t xml:space="preserve">منصور الدَّشتَکي (ت 949 ه‍)، وكذلك شمس‌الدين محمّد الخَفري (ت 942 ه‍)، ونجم الدين الحاجّ محمود النيريزي (ت بعد 943 ه‍)، وفخر الدين السَّماکي (ت 984 ه‍) ـ لابدّ من إخراجهم عن نطاق متكلّمي الإمامية، فلا يمكننا أن نعدّهم من ضمن متكلّمي </w:t>
      </w:r>
      <w:r>
        <w:rPr>
          <w:rFonts w:hint="eastAsia"/>
          <w:rtl/>
        </w:rPr>
        <w:t>الإمامية</w:t>
      </w:r>
      <w:r>
        <w:rPr>
          <w:rtl/>
        </w:rPr>
        <w:t xml:space="preserve"> المعروفين، بالرغم من أنّهم قد تطرّقوا في جانب من مؤلّفاتهم إلىٰ بعض المواضيع والأبحاث الكلامية.</w:t>
      </w:r>
    </w:p>
    <w:p w14:paraId="176582DF" w14:textId="46713877" w:rsidR="008B2B03" w:rsidRDefault="008B2B03" w:rsidP="008B2B03">
      <w:pPr>
        <w:rPr>
          <w:rtl/>
        </w:rPr>
      </w:pPr>
      <w:r>
        <w:rPr>
          <w:rFonts w:hint="eastAsia"/>
          <w:rtl/>
        </w:rPr>
        <w:t>مع</w:t>
      </w:r>
      <w:r>
        <w:rPr>
          <w:rtl/>
        </w:rPr>
        <w:t xml:space="preserve"> صرف النظر عن الشكوك التي تحوم حول تشيّع بعض فلاسفة شيراز مثل شمس الدين محمّد الخفري، فإنّ آراءهم ومؤلّفاتهم لا تكشف عن منهجهم الكلامي وطريقتهم فيه، ففي الحقيقة لا يمكن من خلال مجموع مؤلّفات وآراء كلّ واحد من هؤلاء الفلاسفة أن نرسم تصوّراً لنظام كلامي</w:t>
      </w:r>
      <w:r>
        <w:rPr>
          <w:rFonts w:hint="eastAsia"/>
          <w:rtl/>
        </w:rPr>
        <w:t xml:space="preserve"> </w:t>
      </w:r>
      <w:r>
        <w:rPr>
          <w:rtl/>
        </w:rPr>
        <w:t xml:space="preserve">كامل لهم، وإنّ الشكوك المثارة حول مذهب الكثير من هؤلاء العلماء وميولهم الكلامية إنّما يعود إلىٰ عدم وجود نظام كلامي يمكن أن ينسب إليهم، كما أنّ مؤلّفاتهم ـ بصورة عامّة ـ تتناول مناهج ومفاهيم فلسفية، ولا يوجد أيّ كتاب كلامي جامع يمكن </w:t>
      </w:r>
    </w:p>
    <w:p w14:paraId="0D96A9CE" w14:textId="77777777" w:rsidR="008B2B03" w:rsidRDefault="008B2B03" w:rsidP="00CD275D">
      <w:pPr>
        <w:pStyle w:val="rfdNormal0"/>
        <w:rPr>
          <w:rtl/>
        </w:rPr>
      </w:pPr>
      <w:r>
        <w:br w:type="page"/>
      </w:r>
      <w:r>
        <w:rPr>
          <w:rFonts w:hint="eastAsia"/>
          <w:rtl/>
        </w:rPr>
        <w:lastRenderedPageBreak/>
        <w:t>أن</w:t>
      </w:r>
      <w:r>
        <w:rPr>
          <w:rtl/>
        </w:rPr>
        <w:t xml:space="preserve"> يكون مبيّناً لدقائق آرائهم في جميع مسائل علم الكلام سوىٰ بعض الرسائل الاعتقادية، كما أنّ أكثر نشاطاتهم الكلامية كانت مقتصرة علىٰ البحث في باب معرفة الباري عزّ وجلّ، وخاصّة علىٰ أدلّة إثبات واجب الوجود، واقتصرت كذلك علىٰ الشروح والحواشي علىٰ أبحاث كتاب </w:t>
      </w:r>
      <w:r w:rsidRPr="00CD275D">
        <w:rPr>
          <w:rStyle w:val="rfdBold2"/>
          <w:rtl/>
        </w:rPr>
        <w:t>تجريد الاعتقاد</w:t>
      </w:r>
      <w:r>
        <w:rPr>
          <w:rtl/>
        </w:rPr>
        <w:t xml:space="preserve"> للخواجة نصير الدين الطوسي، وحتّىٰ هذه الشروح والحواشي كانت غالباً ما تشير إلىٰ المواضيع الفلسفية والطبيعية، أو إلىٰ أمور عامّة، ولم تتناول الأبحاث الاعتقادية والكلامية الأساسية. وإلىٰ جانب هؤلاء الفلاسفة المذكورين آنفاً فإنّ العل</w:t>
      </w:r>
      <w:r>
        <w:rPr>
          <w:rFonts w:hint="eastAsia"/>
          <w:rtl/>
        </w:rPr>
        <w:t>ّامة</w:t>
      </w:r>
      <w:r>
        <w:rPr>
          <w:rtl/>
        </w:rPr>
        <w:t xml:space="preserve"> جلال الدين الدواني (ت 908ه‍) أيضاً كان علىٰ نفس الشاكلة تقريباً؛ فقد أثيرت الكثير من الشكوك حول شخصية هذا الفيلسوف الإشراقي</w:t>
      </w:r>
      <w:r w:rsidRPr="008B2B03">
        <w:rPr>
          <w:rStyle w:val="rfdFootnotenum"/>
          <w:rtl/>
        </w:rPr>
        <w:t>(1)</w:t>
      </w:r>
      <w:r>
        <w:rPr>
          <w:rtl/>
        </w:rPr>
        <w:t xml:space="preserve">، في خصوص أنّه هل كان </w:t>
      </w:r>
    </w:p>
    <w:p w14:paraId="4C89FFB3" w14:textId="77777777" w:rsidR="008B2B03" w:rsidRDefault="008B2B03" w:rsidP="008B2B03">
      <w:pPr>
        <w:pStyle w:val="rfdLine"/>
        <w:rPr>
          <w:rtl/>
        </w:rPr>
      </w:pPr>
      <w:r>
        <w:rPr>
          <w:rtl/>
        </w:rPr>
        <w:t>__________</w:t>
      </w:r>
    </w:p>
    <w:p w14:paraId="55D28754" w14:textId="77777777" w:rsidR="00927E99" w:rsidRDefault="008B2B03" w:rsidP="008B2B03">
      <w:pPr>
        <w:pStyle w:val="rfdFootnote0"/>
        <w:rPr>
          <w:rtl/>
        </w:rPr>
      </w:pPr>
      <w:r>
        <w:rPr>
          <w:rtl/>
        </w:rPr>
        <w:t xml:space="preserve">(1) وكما ذكر بعض المحقّقين بعد التنقيب في مختلف المصادر أنّه من الصعب أن نبتّ في شأن مذهب الدواني. انظر حول هذه الشخصية ماكتبه رضا پور جوادي في دانشنامه جوان إسلام 18 / 264، تحت عنوان: (دواني، جلال الدين محمّد). إنّ نسبة تأليف رسالة (نور الهداية) إلىٰ </w:t>
      </w:r>
      <w:r>
        <w:rPr>
          <w:rFonts w:hint="eastAsia"/>
          <w:rtl/>
        </w:rPr>
        <w:t>الدواني</w:t>
      </w:r>
      <w:r>
        <w:rPr>
          <w:rtl/>
        </w:rPr>
        <w:t xml:space="preserve"> ـ من قبل بعض ممّن يعتقدون بتشيّعه ويقولون أنّ تأليفها من قبله هو خير شاهد علىٰ تغيير مذهبه من مذهب السنّة الأشعرية إلىٰ المذهب الشيعي ـ هو أمر غير مسلّم به؛ حيث يواجه الكثير من الإشكالات والإيرادات عليه. انظر: تأمّلي در انتساب رساله نور الهداية به </w:t>
      </w:r>
      <w:r>
        <w:rPr>
          <w:rFonts w:hint="eastAsia"/>
          <w:rtl/>
        </w:rPr>
        <w:t>جلال</w:t>
      </w:r>
      <w:r>
        <w:rPr>
          <w:rtl/>
        </w:rPr>
        <w:t xml:space="preserve"> الدين دواني، مقالة مطبوعة في: مجلّة آينه ميراث: 123ـ143. وكذلك فإنّ بعض المحقّقين الذين اعتبروا جلال الدين الدواني فيلسوفاً أشعريّاً قد شكّكوا في كونه متكلّماً أوفيلسوفاً، حيث قالوا ما معرّبه: «هناك سؤال يطرح نفسه ويبقىٰ من غير جواب؛ هو أنّ جلال الدين الدواني هل هو أشعري يسعىٰ لإثبات مذهبه الكلامي من خلال استفادته من الاستدلالات الفلسفية؟ أو علىٰ العكس من ذلك، أي: إنّه فيلسوف استطاع من خلال الاستفادة من الأفكار الفلسفية أن يتوصّل إلىٰ متانة منهج كلام الأشاعرة وإلىٰ أعماق أفكار الأشعري بالخصوص؟ ولكن بال</w:t>
      </w:r>
      <w:r>
        <w:rPr>
          <w:rFonts w:hint="eastAsia"/>
          <w:rtl/>
        </w:rPr>
        <w:t>رغم</w:t>
      </w:r>
      <w:r>
        <w:rPr>
          <w:rtl/>
        </w:rPr>
        <w:t xml:space="preserve"> من وجود أجوبة علىٰ هذا السؤال إلّا أنّ اضطراب وتضادّ الأجوبة وتعدّدها جعل من الصعب الوصول إلىٰ نتيجة في</w:t>
      </w:r>
    </w:p>
    <w:p w14:paraId="67FCF9C8" w14:textId="77777777" w:rsidR="008B2B03" w:rsidRDefault="008B2B03" w:rsidP="00927E99">
      <w:pPr>
        <w:pStyle w:val="rfdNormal0"/>
        <w:rPr>
          <w:rtl/>
        </w:rPr>
      </w:pPr>
      <w:r>
        <w:br w:type="page"/>
      </w:r>
      <w:r>
        <w:rPr>
          <w:rtl/>
        </w:rPr>
        <w:lastRenderedPageBreak/>
        <w:t xml:space="preserve">(عالماً كلاميّاً)؟ وهل أنّه كان (إماميّاً)؟ وعلىٰ أقلّ التقديرات أنّنا نعلم أنّ أكثر مؤلّفاته قد ألّفت في المرحلة التي كان فيها من أتباع المدرسة الأشعرية. </w:t>
      </w:r>
    </w:p>
    <w:p w14:paraId="36F1183C" w14:textId="6E02EE7B" w:rsidR="008B2B03" w:rsidRDefault="008B2B03" w:rsidP="008B2B03">
      <w:pPr>
        <w:rPr>
          <w:rtl/>
        </w:rPr>
      </w:pPr>
      <w:r>
        <w:rPr>
          <w:rFonts w:hint="eastAsia"/>
          <w:rtl/>
        </w:rPr>
        <w:t>بناء</w:t>
      </w:r>
      <w:r>
        <w:rPr>
          <w:rtl/>
        </w:rPr>
        <w:t xml:space="preserve"> علىٰ هذا، فإنّ اعتبار فلاسفة مدرسة شيراز في عِداد متكلّمي الشيعة يرد عليه إشكالية من ناحيتين: </w:t>
      </w:r>
    </w:p>
    <w:p w14:paraId="5A3B8106" w14:textId="0AB841C0" w:rsidR="008B2B03" w:rsidRDefault="008B2B03" w:rsidP="008B2B03">
      <w:pPr>
        <w:rPr>
          <w:rtl/>
        </w:rPr>
      </w:pPr>
      <w:r w:rsidRPr="00927E99">
        <w:rPr>
          <w:rStyle w:val="rfdBold2"/>
          <w:rFonts w:hint="eastAsia"/>
          <w:rtl/>
        </w:rPr>
        <w:t>الناحية</w:t>
      </w:r>
      <w:r w:rsidRPr="00927E99">
        <w:rPr>
          <w:rStyle w:val="rfdBold2"/>
          <w:rtl/>
        </w:rPr>
        <w:t xml:space="preserve"> الأولىٰ</w:t>
      </w:r>
      <w:r>
        <w:rPr>
          <w:rtl/>
        </w:rPr>
        <w:t>: أنّ الكثير منهم لم يثبت تشيّعه، ولا زال تشيّعهم أمراً مجهولاً بالنسبة لنا، ومن ناحية ثانية: لم يثبت كونهم من المتكلّمين، ويبدو أنّ أكثر ما يمكن أن تعكسه شخصيّتهم هو كونهم من الفلاسفة لا المتكلّمين، وفي الحقيقة أنّ الشكوك المثارة حوله</w:t>
      </w:r>
      <w:r>
        <w:rPr>
          <w:rFonts w:hint="eastAsia"/>
          <w:rtl/>
        </w:rPr>
        <w:t>م</w:t>
      </w:r>
      <w:r>
        <w:rPr>
          <w:rtl/>
        </w:rPr>
        <w:t xml:space="preserve"> في مجال معرفة عقيدتهم ومذهبهم الكلامي هو دليل علىٰ أنّ العلماء المذكورين لم يتطرّقوا لعلم الكلام ولم يتعاملوا معه بحدٍّ بحيث تتّضح لنا عقيدتهم بنحو قطعي، وعلىٰ هذا الأساس يبدو أنّ عدّ هؤلاء الفلاسفة في عداد المتكلّمين أمر غير منطقي نوعاً ما. </w:t>
      </w:r>
    </w:p>
    <w:p w14:paraId="37D1B692" w14:textId="005EBB96" w:rsidR="008B2B03" w:rsidRDefault="008B2B03" w:rsidP="008B2B03">
      <w:pPr>
        <w:rPr>
          <w:rtl/>
        </w:rPr>
      </w:pPr>
      <w:r>
        <w:rPr>
          <w:rFonts w:hint="eastAsia"/>
          <w:rtl/>
        </w:rPr>
        <w:t>ومع</w:t>
      </w:r>
      <w:r>
        <w:rPr>
          <w:rtl/>
        </w:rPr>
        <w:t xml:space="preserve"> كلّ ما ذكرناه فلا يزال هناك بعض المحقّقين يؤكّدون علىٰ اعتبار فلاسفة مدرسة شيراز في عداد متكلّمي الإمامية، ويعتقدون أنّهم كانوا من أصحاب مدرسة كلامية من نوع الكلام الفلسفي ذات نزعة إشراقية عرفانية. </w:t>
      </w:r>
    </w:p>
    <w:p w14:paraId="0355CE64" w14:textId="183694D6" w:rsidR="008B2B03" w:rsidRDefault="008B2B03" w:rsidP="008B2B03">
      <w:pPr>
        <w:rPr>
          <w:rtl/>
        </w:rPr>
      </w:pPr>
      <w:r>
        <w:rPr>
          <w:rFonts w:hint="eastAsia"/>
          <w:rtl/>
        </w:rPr>
        <w:t>ويبدو</w:t>
      </w:r>
      <w:r>
        <w:rPr>
          <w:rtl/>
        </w:rPr>
        <w:t xml:space="preserve"> أنّ النتيجة النهائية للحكم علىٰ كون فلاسفة شيراز في عداد متكلّمي الإمامية إنّما يعتمد علىٰ طباعة ودراسة جميع كتب هؤلاء الفلاسفة، كما له علاقة أيضاً بما نقصده من معنىٰ ومفهوم: (المتكلّم الإمامي). </w:t>
      </w:r>
    </w:p>
    <w:p w14:paraId="0DDB9385" w14:textId="51A735BE" w:rsidR="008B2B03" w:rsidRDefault="008B2B03" w:rsidP="008B2B03">
      <w:pPr>
        <w:rPr>
          <w:rtl/>
        </w:rPr>
      </w:pPr>
      <w:r>
        <w:rPr>
          <w:rFonts w:hint="eastAsia"/>
          <w:rtl/>
        </w:rPr>
        <w:t>وبناء</w:t>
      </w:r>
      <w:r>
        <w:rPr>
          <w:rtl/>
        </w:rPr>
        <w:t xml:space="preserve"> علىٰ المعلومات المتوفّرة لدينا حاليّاً أرىٰ أنّه من الأرجح أن لا نعدّ فلاسفة شيراز في عداد التصنيف المقترح الذي قدّمناه من مدراس الإمامية، وبالتأكيد فليس معنىٰ ذلك أنّ لا تؤخذ مؤلّفاتهم الكلامية وما تركته آراؤهم من </w:t>
      </w:r>
    </w:p>
    <w:p w14:paraId="264EA3E0" w14:textId="77777777" w:rsidR="00927E99" w:rsidRDefault="00927E99" w:rsidP="00927E99">
      <w:pPr>
        <w:pStyle w:val="rfdLine"/>
        <w:rPr>
          <w:rtl/>
        </w:rPr>
      </w:pPr>
      <w:r>
        <w:rPr>
          <w:rtl/>
        </w:rPr>
        <w:t>__________</w:t>
      </w:r>
    </w:p>
    <w:p w14:paraId="21C04220" w14:textId="77777777" w:rsidR="00927E99" w:rsidRDefault="00927E99" w:rsidP="00927E99">
      <w:pPr>
        <w:pStyle w:val="rfdFootnote0"/>
        <w:rPr>
          <w:rtl/>
        </w:rPr>
      </w:pPr>
      <w:r>
        <w:rPr>
          <w:rtl/>
        </w:rPr>
        <w:t>هذا الخصوص». جلال الدين دواني فيلسوف ذوق‌ التألّه: 429.</w:t>
      </w:r>
    </w:p>
    <w:p w14:paraId="0479AFDE" w14:textId="77777777" w:rsidR="00927E99" w:rsidRDefault="008B2B03" w:rsidP="008B2B03">
      <w:pPr>
        <w:rPr>
          <w:rtl/>
        </w:rPr>
      </w:pPr>
      <w:r>
        <w:br w:type="page"/>
      </w:r>
    </w:p>
    <w:p w14:paraId="6F076577" w14:textId="6590F0FB" w:rsidR="008B2B03" w:rsidRDefault="008B2B03" w:rsidP="00927E99">
      <w:pPr>
        <w:pStyle w:val="rfdNormal0"/>
        <w:rPr>
          <w:rtl/>
        </w:rPr>
      </w:pPr>
      <w:r>
        <w:rPr>
          <w:rFonts w:hint="eastAsia"/>
          <w:rtl/>
        </w:rPr>
        <w:lastRenderedPageBreak/>
        <w:t>تأثير</w:t>
      </w:r>
      <w:r>
        <w:rPr>
          <w:rtl/>
        </w:rPr>
        <w:t xml:space="preserve"> علىٰ الكلام الشيعي وخاصّة مدرسة ملّا صدرا بعين الاعتبار. </w:t>
      </w:r>
    </w:p>
    <w:p w14:paraId="68571DBA" w14:textId="77777777" w:rsidR="008B2B03" w:rsidRDefault="008B2B03" w:rsidP="008B2B03">
      <w:pPr>
        <w:rPr>
          <w:rtl/>
        </w:rPr>
      </w:pPr>
      <w:r>
        <w:rPr>
          <w:rFonts w:hint="eastAsia"/>
          <w:rtl/>
        </w:rPr>
        <w:t>وبعدما</w:t>
      </w:r>
      <w:r>
        <w:rPr>
          <w:rtl/>
        </w:rPr>
        <w:t xml:space="preserve"> ذكرنا المقدّمات الآنفة الذكر، نقدّم فيما يلي بياناً مختصراً في شأن كلّ واحدة من المدارس والمراحل الكلامية الإمامية:</w:t>
      </w:r>
    </w:p>
    <w:p w14:paraId="711C627A" w14:textId="3C068850" w:rsidR="008B2B03" w:rsidRDefault="008B2B03" w:rsidP="00927E99">
      <w:pPr>
        <w:pStyle w:val="rfdBold1"/>
        <w:rPr>
          <w:rtl/>
        </w:rPr>
      </w:pPr>
      <w:r>
        <w:rPr>
          <w:rFonts w:hint="eastAsia"/>
          <w:rtl/>
        </w:rPr>
        <w:t xml:space="preserve">المبحث </w:t>
      </w:r>
      <w:r>
        <w:rPr>
          <w:rtl/>
        </w:rPr>
        <w:t>الأوّل: المدرسة الكلامية النقلية:</w:t>
      </w:r>
    </w:p>
    <w:p w14:paraId="68FAD076" w14:textId="3D3BE523" w:rsidR="008B2B03" w:rsidRDefault="008B2B03" w:rsidP="008B2B03">
      <w:pPr>
        <w:rPr>
          <w:rtl/>
        </w:rPr>
      </w:pPr>
      <w:r>
        <w:rPr>
          <w:rFonts w:hint="eastAsia"/>
          <w:rtl/>
        </w:rPr>
        <w:t>من</w:t>
      </w:r>
      <w:r>
        <w:rPr>
          <w:rtl/>
        </w:rPr>
        <w:t xml:space="preserve"> الناحية التاريخية فإنّ هذه المدرسة تعتبر نموذجاً لأوّل مرحلة ومنهج كلامي في تاريخ الكلام الإمامي. إنّ الميزة الأساسية للمدرسة الكلامية النقلية في تعاملها مع المسائل الاعتقادية هو أن يؤخذ النصّ أو النقل بعين الاعتبار دون غيره؛ وذلك بمعنىٰ أنّ النصوص الد</w:t>
      </w:r>
      <w:r>
        <w:rPr>
          <w:rFonts w:hint="eastAsia"/>
          <w:rtl/>
        </w:rPr>
        <w:t>ينية</w:t>
      </w:r>
      <w:r>
        <w:rPr>
          <w:rtl/>
        </w:rPr>
        <w:t xml:space="preserve"> ـ الأعمّ من الآيات والروايات ـ تعتبر المصدر الرئيسي لمعرفة وتبيين المفاهيم الدينية والمعتقدات الإسلامية.</w:t>
      </w:r>
    </w:p>
    <w:p w14:paraId="791C3FAA" w14:textId="3996EDAF" w:rsidR="008B2B03" w:rsidRDefault="008B2B03" w:rsidP="008B2B03">
      <w:pPr>
        <w:rPr>
          <w:rtl/>
        </w:rPr>
      </w:pPr>
      <w:r>
        <w:rPr>
          <w:rFonts w:hint="eastAsia"/>
          <w:rtl/>
        </w:rPr>
        <w:t>إنّ</w:t>
      </w:r>
      <w:r>
        <w:rPr>
          <w:rtl/>
        </w:rPr>
        <w:t xml:space="preserve"> العلماء الذين اختاروا هذا الأسلوب الكلامي الخاصّ لفهم المسائل الاعتقادية وتدوينها غالباً ما كانوا من المحدّثين العارفين بالنصوص الدينية والمطّلعين عليها، وكانوا يعتقدون بأنّ الطريقة الصحيحة للوصول إلىٰ المسائل الاعتقادية وتبيينها ـ مثلها مثل المسائ</w:t>
      </w:r>
      <w:r>
        <w:rPr>
          <w:rFonts w:hint="eastAsia"/>
          <w:rtl/>
        </w:rPr>
        <w:t>ل</w:t>
      </w:r>
      <w:r>
        <w:rPr>
          <w:rtl/>
        </w:rPr>
        <w:t xml:space="preserve"> الفقهية ـ منحصر في الرجوع إلىٰ القرآن الكريم وأحاديث الأئمّة </w:t>
      </w:r>
      <w:r w:rsidRPr="00927E99">
        <w:rPr>
          <w:rStyle w:val="rfdAlaem"/>
          <w:rtl/>
        </w:rPr>
        <w:t>عليهم</w:t>
      </w:r>
      <w:r w:rsidR="00927E99" w:rsidRPr="00927E99">
        <w:rPr>
          <w:rStyle w:val="rfdAlaem"/>
          <w:rFonts w:hint="cs"/>
          <w:rtl/>
        </w:rPr>
        <w:t>‌</w:t>
      </w:r>
      <w:r w:rsidRPr="00927E99">
        <w:rPr>
          <w:rStyle w:val="rfdAlaem"/>
          <w:rtl/>
        </w:rPr>
        <w:t>السلام</w:t>
      </w:r>
      <w:r>
        <w:rPr>
          <w:rtl/>
        </w:rPr>
        <w:t xml:space="preserve"> والتعويل عليها. هذا وأنّ أكثر المحدّثين الذين كانوا قد اتّخذوا المنهج النقلي للتحقيق في المسائل الاعتقادية كانوا يعتقدون بحجّية العقل الإجمالية، وذلك بصفته أحد عوامل فهم النصوص</w:t>
      </w:r>
      <w:r>
        <w:rPr>
          <w:rFonts w:hint="eastAsia"/>
          <w:rtl/>
        </w:rPr>
        <w:t>،</w:t>
      </w:r>
      <w:r>
        <w:rPr>
          <w:rtl/>
        </w:rPr>
        <w:t xml:space="preserve"> وكذلك أيضاً بصفته أحد المصادر المهمّة في معرفة المفاهيم الدينية، ولكنّهم كانوا يعتبرون أنّ الأصل والأولوية لنفس الأدلّة والنصوص النقلية الموجودة في القرآن والمجامع الروائية الشيعية. بناء علىٰ هذا، فإنّ اعتماد هذه الطائفة من محدّثي متكلّمي الإمامية ع</w:t>
      </w:r>
      <w:r>
        <w:rPr>
          <w:rFonts w:hint="eastAsia"/>
          <w:rtl/>
        </w:rPr>
        <w:t xml:space="preserve">لىٰ </w:t>
      </w:r>
      <w:r>
        <w:rPr>
          <w:rtl/>
        </w:rPr>
        <w:t xml:space="preserve">النقل ليس معناه رفضهم للعقل وللمناهج العقلية ومحاربتها، بل بمعنىٰ أنّ النصّ هو الأساس الذي يجب الاعتماد عليه في الأبحاث الكلامية، وأنّ أكثر تعويلهم علىٰ الأدلّة النقلية في قبال الأدلّة العقلية، بل وترجيحها علىٰ الأدلّة العقلية كذلك. </w:t>
      </w:r>
    </w:p>
    <w:p w14:paraId="3BBC5A23" w14:textId="77777777" w:rsidR="00927E99" w:rsidRDefault="008B2B03" w:rsidP="008B2B03">
      <w:pPr>
        <w:rPr>
          <w:rtl/>
        </w:rPr>
      </w:pPr>
      <w:r>
        <w:br w:type="page"/>
      </w:r>
    </w:p>
    <w:p w14:paraId="09CC7115" w14:textId="6E2926A4" w:rsidR="008B2B03" w:rsidRDefault="008B2B03" w:rsidP="008B2B03">
      <w:pPr>
        <w:rPr>
          <w:rtl/>
        </w:rPr>
      </w:pPr>
      <w:r>
        <w:rPr>
          <w:rFonts w:hint="eastAsia"/>
          <w:rtl/>
        </w:rPr>
        <w:lastRenderedPageBreak/>
        <w:t>وباختصار</w:t>
      </w:r>
      <w:r>
        <w:rPr>
          <w:rtl/>
        </w:rPr>
        <w:t xml:space="preserve"> فإنّ أهمّ المباني الفكرية عند المتكلّمين التابعين للمدرسة الكلامية النقلية هي عبارة عن: </w:t>
      </w:r>
    </w:p>
    <w:p w14:paraId="333EC851" w14:textId="77777777" w:rsidR="008B2B03" w:rsidRDefault="008B2B03" w:rsidP="008B2B03">
      <w:pPr>
        <w:rPr>
          <w:rtl/>
        </w:rPr>
      </w:pPr>
      <w:r>
        <w:rPr>
          <w:rtl/>
        </w:rPr>
        <w:t>1ـ الاعتقاد بكون الأخبار والأحاديث هي المرجع في معرفة المفاهيم الدينية وتبيينها.</w:t>
      </w:r>
    </w:p>
    <w:p w14:paraId="0A979921" w14:textId="77777777" w:rsidR="008B2B03" w:rsidRDefault="008B2B03" w:rsidP="008B2B03">
      <w:pPr>
        <w:rPr>
          <w:rtl/>
        </w:rPr>
      </w:pPr>
      <w:r>
        <w:rPr>
          <w:rtl/>
        </w:rPr>
        <w:t>2ـ قبول حجّية خبر الواحد والتعويل عليه في تبيين المسائل الاعتقادية.</w:t>
      </w:r>
    </w:p>
    <w:p w14:paraId="74DA4853" w14:textId="51CE65B9" w:rsidR="008B2B03" w:rsidRDefault="008B2B03" w:rsidP="008B2B03">
      <w:pPr>
        <w:rPr>
          <w:rtl/>
        </w:rPr>
      </w:pPr>
      <w:r>
        <w:rPr>
          <w:rtl/>
        </w:rPr>
        <w:t xml:space="preserve">3ـ الاعتقاد بتقديم الدليل النقلي علىٰ الدليل العقلي وترجيحه عليه حين التعارض بينهما. </w:t>
      </w:r>
    </w:p>
    <w:p w14:paraId="751580F9" w14:textId="3C064150" w:rsidR="008B2B03" w:rsidRDefault="008B2B03" w:rsidP="008B2B03">
      <w:pPr>
        <w:rPr>
          <w:rtl/>
        </w:rPr>
      </w:pPr>
      <w:r>
        <w:rPr>
          <w:rFonts w:hint="eastAsia"/>
          <w:rtl/>
        </w:rPr>
        <w:t>واحدة</w:t>
      </w:r>
      <w:r>
        <w:rPr>
          <w:rtl/>
        </w:rPr>
        <w:t xml:space="preserve"> من الاختلافات الأساسية بين مدرسة الكلام النقلي ومدرسة الكلام العقلي هي حجّية خبر الواحد عند المحدّثين من المتكلّمين، وعدم حجّيته عند المتكلّمين العقليّين؛ و(خبر الواحد) هو مصطلح أصولي يطلق علىٰ الحديث الذي لم يتمّ نقله بواسطة عدد من الرواة، وبتعبير أدقّ: إنّ خبر الواحد يطلق علىٰ الحديث الذي لا تتوفّر به شروط (الخبر المتواتر)؛ أي: كثرة الرواة الثقات العدول في جميع طبقات السند الذين يستحيل تبانيهم علىٰ الكذب. ويرىٰ المحدّثون أنّ خبر الواحد حجّة ويمكن التعويل عليه في المسائل والمواضيع الدينية ال</w:t>
      </w:r>
      <w:r>
        <w:rPr>
          <w:rFonts w:hint="eastAsia"/>
          <w:rtl/>
        </w:rPr>
        <w:t>أعمّ</w:t>
      </w:r>
      <w:r>
        <w:rPr>
          <w:rtl/>
        </w:rPr>
        <w:t xml:space="preserve"> من الفقهية أوالكلامية، في حين أنّ أكثر المتكلّمين العقليّين كانوا يرفضون بشدّة حجّية خبر الواحد في مجال الاعتقادات ولا يجوّزون الاستفادة منه في المسائل الاعتقادية، وذلك لأنّ هذه الطائفة من المتكلّمين تعتقد ما يلي:</w:t>
      </w:r>
    </w:p>
    <w:p w14:paraId="5501D527" w14:textId="42F6D8BD" w:rsidR="008B2B03" w:rsidRDefault="008B2B03" w:rsidP="008B2B03">
      <w:pPr>
        <w:rPr>
          <w:rtl/>
        </w:rPr>
      </w:pPr>
      <w:r>
        <w:rPr>
          <w:rtl/>
        </w:rPr>
        <w:t>(أ) لابدّ للإنسان من أن يحصل له اعتقاد يقيني وقاطع في المسائل الاعتقادية. بناء علىٰ هذا، فإنّ الأدلّة التي يحصل منها اليقين في المسائل الاعتقادية فقط هي الحجّة.</w:t>
      </w:r>
    </w:p>
    <w:p w14:paraId="425B2D62" w14:textId="2CC3A7FC" w:rsidR="008B2B03" w:rsidRDefault="008B2B03" w:rsidP="008B2B03">
      <w:pPr>
        <w:rPr>
          <w:rtl/>
        </w:rPr>
      </w:pPr>
      <w:r>
        <w:rPr>
          <w:rtl/>
        </w:rPr>
        <w:t xml:space="preserve">(ب) إنّ خبر الواحد في حالة كونه معتبراً، فهو إنّما يفيد الظنّ ولا يؤدّي إلىٰ اليقين؛ إذن لا حجّية لخبر الواحد في المسائل الاعتقادية، ولا يجوز التعويل عليه في مثل هذه المسائل. </w:t>
      </w:r>
    </w:p>
    <w:p w14:paraId="031AE702" w14:textId="6CAE1B8B" w:rsidR="008B2B03" w:rsidRDefault="008B2B03" w:rsidP="008B2B03">
      <w:pPr>
        <w:rPr>
          <w:rtl/>
        </w:rPr>
      </w:pPr>
      <w:r>
        <w:br w:type="page"/>
      </w:r>
      <w:r>
        <w:rPr>
          <w:rFonts w:hint="eastAsia"/>
          <w:rtl/>
        </w:rPr>
        <w:lastRenderedPageBreak/>
        <w:t>فعلىٰ</w:t>
      </w:r>
      <w:r>
        <w:rPr>
          <w:rtl/>
        </w:rPr>
        <w:t xml:space="preserve"> هذا الأساس نرىٰ أنّ المتكلّمين العقليّين لا يعتقدون بصحّة الاستناد علىٰ الكثير من الروايات والأحاديث في المسائل الاعتقادية، وبالنتيجة فهم يقولون بأنّه لا محالة من الرجوع إلىٰ العقل والأدلّة العقلية في الأبحاث الكلامية. وأمّا محدّثو متكلّمي الإمامي</w:t>
      </w:r>
      <w:r>
        <w:rPr>
          <w:rFonts w:hint="eastAsia"/>
          <w:rtl/>
        </w:rPr>
        <w:t>ة</w:t>
      </w:r>
      <w:r>
        <w:rPr>
          <w:rtl/>
        </w:rPr>
        <w:t xml:space="preserve"> المعتقدون بحجّية واعتبار خبر الواحد، كانوا يعتبرون أفضل طريقة لمعرفة المفاهيم الاعتقادية وتبيينها هو التعويل علىٰ النصوص الدينية وأقوال الأئمّة </w:t>
      </w:r>
      <w:r w:rsidRPr="00927E99">
        <w:rPr>
          <w:rStyle w:val="rfdAlaem"/>
          <w:rtl/>
        </w:rPr>
        <w:t>عليهم</w:t>
      </w:r>
      <w:r w:rsidR="00927E99" w:rsidRPr="00927E99">
        <w:rPr>
          <w:rStyle w:val="rfdAlaem"/>
          <w:rFonts w:hint="cs"/>
          <w:rtl/>
        </w:rPr>
        <w:t>‌</w:t>
      </w:r>
      <w:r w:rsidRPr="00927E99">
        <w:rPr>
          <w:rStyle w:val="rfdAlaem"/>
          <w:rtl/>
        </w:rPr>
        <w:t>السلام</w:t>
      </w:r>
      <w:r>
        <w:rPr>
          <w:rtl/>
        </w:rPr>
        <w:t xml:space="preserve">  والاستدلال بها، فكان هؤلاء يرون أنّه لا حاجة للرجوع إلىٰ العقل والتعويل علىٰ الأدلّة العقلية ما دامت أحاديث المعصومين </w:t>
      </w:r>
      <w:r w:rsidRPr="00927E99">
        <w:rPr>
          <w:rStyle w:val="rfdAlaem"/>
          <w:rtl/>
        </w:rPr>
        <w:t>عليهم</w:t>
      </w:r>
      <w:r w:rsidR="00927E99" w:rsidRPr="00927E99">
        <w:rPr>
          <w:rStyle w:val="rfdAlaem"/>
          <w:rFonts w:hint="cs"/>
          <w:rtl/>
        </w:rPr>
        <w:t>‌</w:t>
      </w:r>
      <w:r w:rsidRPr="00927E99">
        <w:rPr>
          <w:rStyle w:val="rfdAlaem"/>
          <w:rtl/>
        </w:rPr>
        <w:t>السلام</w:t>
      </w:r>
      <w:r>
        <w:rPr>
          <w:rtl/>
        </w:rPr>
        <w:t xml:space="preserve"> متوفّرة لدينا ويمكننا علىٰ أساسها أن نبيّين المسائل الاعتقادية، فإنّ الرجوع إلىٰ العقل أمر معرّض للخطأ. </w:t>
      </w:r>
    </w:p>
    <w:p w14:paraId="14627204" w14:textId="34C191F3" w:rsidR="008B2B03" w:rsidRDefault="008B2B03" w:rsidP="008B2B03">
      <w:pPr>
        <w:rPr>
          <w:rtl/>
        </w:rPr>
      </w:pPr>
      <w:r>
        <w:rPr>
          <w:rFonts w:hint="eastAsia"/>
          <w:rtl/>
        </w:rPr>
        <w:t>وكذلك</w:t>
      </w:r>
      <w:r>
        <w:rPr>
          <w:rtl/>
        </w:rPr>
        <w:t xml:space="preserve"> أيضاً خلافاً لعقيدة المتكلّمين العقليّين الذين يحكمون حين يتعارض الدليلين النقلي والعقلي بطرح الدليل النقلي دون العقلي</w:t>
      </w:r>
      <w:r w:rsidRPr="008B2B03">
        <w:rPr>
          <w:rStyle w:val="rfdFootnotenum"/>
          <w:rtl/>
        </w:rPr>
        <w:t>(1)</w:t>
      </w:r>
      <w:r>
        <w:rPr>
          <w:rtl/>
        </w:rPr>
        <w:t>؛ فإنّ المتكلّمين من المحدّثين يرجّحون الدليل النقلي علىٰ العقلي في حالة تعارضهما.</w:t>
      </w:r>
    </w:p>
    <w:p w14:paraId="1FBCC338" w14:textId="08132583" w:rsidR="008B2B03" w:rsidRDefault="008B2B03" w:rsidP="008B2B03">
      <w:pPr>
        <w:rPr>
          <w:rtl/>
        </w:rPr>
      </w:pPr>
      <w:r>
        <w:rPr>
          <w:rFonts w:hint="eastAsia"/>
          <w:rtl/>
        </w:rPr>
        <w:t>وبطبيعة</w:t>
      </w:r>
      <w:r>
        <w:rPr>
          <w:rtl/>
        </w:rPr>
        <w:t xml:space="preserve"> الحال فإنّ الاختلاف الحاصل بين مدرستي الكلام النقلي والكلام العقلي إنّما جاء علىٰ إثر اختلافهما في المباني، الذي أدّىٰ بدوره إلىٰ الاختلاف الواضح بين آرائهما ومناهجهما الكلامية، حيث ظهرت بينهما مواجهات في مواضع عديدة، تنمّ عن مدىٰ التضادّ والاخ</w:t>
      </w:r>
      <w:r>
        <w:rPr>
          <w:rFonts w:hint="eastAsia"/>
          <w:rtl/>
        </w:rPr>
        <w:t>تلاف</w:t>
      </w:r>
      <w:r>
        <w:rPr>
          <w:rtl/>
        </w:rPr>
        <w:t xml:space="preserve"> الذي كان قائماً بينهما. ويمكننا أن نرىٰ في مواجهة أراء متكلّمي مدرستي الكلام النقلي في قم والكلام العقلي في بغداد أنموذجاً من هذا الخلاف الفكري بين هاتين المدرستين</w:t>
      </w:r>
      <w:r w:rsidRPr="008B2B03">
        <w:rPr>
          <w:rStyle w:val="rfdFootnotenum"/>
          <w:rtl/>
        </w:rPr>
        <w:t>(2)</w:t>
      </w:r>
      <w:r>
        <w:rPr>
          <w:rtl/>
        </w:rPr>
        <w:t>. فإنّ ردّ الشيخ المفيد (ت 413ه‍) ـ بصفته مؤسّس مدرسة الكلام العقلي الإمامي في ب</w:t>
      </w:r>
      <w:r>
        <w:rPr>
          <w:rFonts w:hint="eastAsia"/>
          <w:rtl/>
        </w:rPr>
        <w:t>غداد</w:t>
      </w:r>
      <w:r>
        <w:rPr>
          <w:rtl/>
        </w:rPr>
        <w:t xml:space="preserve"> ـ الذي جاء تحت عنوان: </w:t>
      </w:r>
      <w:r w:rsidRPr="00927E99">
        <w:rPr>
          <w:rStyle w:val="rfdBold2"/>
          <w:rtl/>
        </w:rPr>
        <w:t>تصحيح</w:t>
      </w:r>
      <w:r>
        <w:rPr>
          <w:rtl/>
        </w:rPr>
        <w:t xml:space="preserve"> </w:t>
      </w:r>
    </w:p>
    <w:p w14:paraId="0A0846DC" w14:textId="77777777" w:rsidR="008B2B03" w:rsidRDefault="008B2B03" w:rsidP="008B2B03">
      <w:pPr>
        <w:pStyle w:val="rfdLine"/>
        <w:rPr>
          <w:rtl/>
        </w:rPr>
      </w:pPr>
      <w:r>
        <w:rPr>
          <w:rtl/>
        </w:rPr>
        <w:t>__________</w:t>
      </w:r>
    </w:p>
    <w:p w14:paraId="5ABBB9CF" w14:textId="135F0EB3" w:rsidR="008B2B03" w:rsidRDefault="008B2B03" w:rsidP="008B2B03">
      <w:pPr>
        <w:pStyle w:val="rfdFootnote0"/>
        <w:rPr>
          <w:rtl/>
        </w:rPr>
      </w:pPr>
      <w:r>
        <w:rPr>
          <w:rtl/>
        </w:rPr>
        <w:t>(1) علىٰ سبيل المثال: ذكر الشيخ المفيد في هذا الشأن قائلاً: «إن وجدنا حديثاً يخالف أحكام العقول أطرحناه لقضية العقل بفساده». تصحيح الاعتقاد: 149.</w:t>
      </w:r>
    </w:p>
    <w:p w14:paraId="6ED41F80" w14:textId="1F6B445F" w:rsidR="008B2B03" w:rsidRDefault="008B2B03" w:rsidP="008B2B03">
      <w:pPr>
        <w:pStyle w:val="rfdFootnote0"/>
        <w:rPr>
          <w:rtl/>
        </w:rPr>
      </w:pPr>
      <w:r>
        <w:rPr>
          <w:rtl/>
        </w:rPr>
        <w:t>(2) انظر: مكتب حديثى قم: 444ـ450.</w:t>
      </w:r>
    </w:p>
    <w:p w14:paraId="7BB4C800" w14:textId="77777777" w:rsidR="00927E99" w:rsidRDefault="008B2B03" w:rsidP="008B2B03">
      <w:pPr>
        <w:rPr>
          <w:rtl/>
        </w:rPr>
      </w:pPr>
      <w:r>
        <w:br w:type="page"/>
      </w:r>
    </w:p>
    <w:p w14:paraId="3A1CE9EE" w14:textId="6E638A12" w:rsidR="008B2B03" w:rsidRDefault="008B2B03" w:rsidP="00927E99">
      <w:pPr>
        <w:pStyle w:val="rfdNormal0"/>
        <w:rPr>
          <w:rtl/>
        </w:rPr>
      </w:pPr>
      <w:r w:rsidRPr="00927E99">
        <w:rPr>
          <w:rStyle w:val="rfdBold2"/>
          <w:rFonts w:hint="eastAsia"/>
          <w:rtl/>
        </w:rPr>
        <w:lastRenderedPageBreak/>
        <w:t xml:space="preserve">الاعتقاد </w:t>
      </w:r>
      <w:r w:rsidRPr="00927E99">
        <w:rPr>
          <w:rStyle w:val="rfdBold2"/>
          <w:rtl/>
        </w:rPr>
        <w:t>علىٰ رسالة الاعتقادات</w:t>
      </w:r>
      <w:r>
        <w:rPr>
          <w:rtl/>
        </w:rPr>
        <w:t xml:space="preserve"> للشيخ الصدوق (ت 381ه‍) ـ وهو أبرز ممثّل لمدرسة الكلام النقلي الإمامي في قم ـ يعكس نموذجاً للاختلافات الفكرية الواضحة التي كانت قائمة بين هاتين المدرستين</w:t>
      </w:r>
      <w:r w:rsidRPr="008B2B03">
        <w:rPr>
          <w:rStyle w:val="rfdFootnotenum"/>
          <w:rtl/>
        </w:rPr>
        <w:t>(1)</w:t>
      </w:r>
      <w:r>
        <w:rPr>
          <w:rtl/>
        </w:rPr>
        <w:t>، فهناك قسم كبير من النقد الذي ذكره الشيخ المفيد في حواش</w:t>
      </w:r>
      <w:r>
        <w:rPr>
          <w:rFonts w:hint="eastAsia"/>
          <w:rtl/>
        </w:rPr>
        <w:t>يه</w:t>
      </w:r>
      <w:r>
        <w:rPr>
          <w:rtl/>
        </w:rPr>
        <w:t xml:space="preserve"> وتعليقاته علىٰ كتاب </w:t>
      </w:r>
      <w:r w:rsidRPr="00927E99">
        <w:rPr>
          <w:rStyle w:val="rfdBold2"/>
          <w:rtl/>
        </w:rPr>
        <w:t>الاعتقادات</w:t>
      </w:r>
      <w:r>
        <w:rPr>
          <w:rtl/>
        </w:rPr>
        <w:t xml:space="preserve"> للشيخ الصدوق منشؤه هو اختلافهما في المباني في قبول الروايات، ولطالما انتقد الشيخ المفيد الشيخ الصدوق بسبب اعتماده أخبار الآحاد والشاذّة منها في إثبات المدّعيات الكلامية</w:t>
      </w:r>
      <w:r w:rsidRPr="008B2B03">
        <w:rPr>
          <w:rStyle w:val="rfdFootnotenum"/>
          <w:rtl/>
        </w:rPr>
        <w:t>(2)</w:t>
      </w:r>
      <w:r>
        <w:rPr>
          <w:rtl/>
        </w:rPr>
        <w:t>، ولعدم درايته ولسوء فهمه تلك الروايات، ولعدم تمييزه الأحاديث الصحيحة من السقيمة، ولعمله بظواهر الأحاديث المتعارضة</w:t>
      </w:r>
      <w:r w:rsidRPr="008B2B03">
        <w:rPr>
          <w:rStyle w:val="rfdFootnotenum"/>
          <w:rtl/>
        </w:rPr>
        <w:t>(3)</w:t>
      </w:r>
      <w:r>
        <w:rPr>
          <w:rtl/>
        </w:rPr>
        <w:t xml:space="preserve">، وكذلك أشكل الشيخ المفيد في بعض المسائل علىٰ الشيخ الصدوق في قبوله الأخبار التي مدلولها مخالف للأدلّة العقلية. </w:t>
      </w:r>
    </w:p>
    <w:p w14:paraId="77567A54" w14:textId="77777777" w:rsidR="008B2B03" w:rsidRDefault="008B2B03" w:rsidP="008B2B03">
      <w:pPr>
        <w:pStyle w:val="rfdLine"/>
        <w:rPr>
          <w:rtl/>
        </w:rPr>
      </w:pPr>
      <w:r>
        <w:rPr>
          <w:rtl/>
        </w:rPr>
        <w:t>__________</w:t>
      </w:r>
    </w:p>
    <w:p w14:paraId="4A2FD25C" w14:textId="544A9E11" w:rsidR="008B2B03" w:rsidRDefault="008B2B03" w:rsidP="008B2B03">
      <w:pPr>
        <w:pStyle w:val="rfdFootnote0"/>
        <w:rPr>
          <w:rtl/>
        </w:rPr>
      </w:pPr>
      <w:r>
        <w:rPr>
          <w:rtl/>
        </w:rPr>
        <w:t xml:space="preserve">(1) كان المرحوم العلّامة الشيخ محمّد رضا الجعفري يعتقد أنّ موارد الاختلاف‌ بين الشيخ المفيد والشيخ الصدوق بالمقارنة مع موارد الاتّفاق‌ بينهما قليلة جدّاً، ولا يوجد بين هذين العلمين في الأصول الاعتقادية وجزئيّاتها اختلاف يعتنىٰ به، وإنّ أكثر اختلافاتهم </w:t>
      </w:r>
      <w:r>
        <w:rPr>
          <w:rFonts w:hint="eastAsia"/>
          <w:rtl/>
        </w:rPr>
        <w:t>حول</w:t>
      </w:r>
      <w:r>
        <w:rPr>
          <w:rtl/>
        </w:rPr>
        <w:t xml:space="preserve"> نوعية وكيفية الاستدلال علىٰ الآراء الاعتقادية. (الكلام عند الإمامية، نشأته، تطوّره، وموقع الشيخ المفيد منه)، مقال في مجلّة تراثنا، العدد المزدوج: 30ـ31، ص158ـ159. وبالطبع فإنّ تقييم هذا الرأي يفتقر إلىٰ بحث مستقلّ في هذا الموضوع.</w:t>
      </w:r>
    </w:p>
    <w:p w14:paraId="27A5E6E5" w14:textId="17E0B007" w:rsidR="008B2B03" w:rsidRDefault="008B2B03" w:rsidP="008B2B03">
      <w:pPr>
        <w:pStyle w:val="rfdFootnote0"/>
        <w:rPr>
          <w:rtl/>
        </w:rPr>
      </w:pPr>
      <w:r>
        <w:rPr>
          <w:rtl/>
        </w:rPr>
        <w:t xml:space="preserve">(2) علىٰ سبيل المثال: ذكر الشيخ المفيد في موضع قائلاً: «عوّل أبو جعفر </w:t>
      </w:r>
      <w:r w:rsidR="00927E99" w:rsidRPr="00927E99">
        <w:rPr>
          <w:rStyle w:val="rfdAlaem"/>
          <w:rtl/>
        </w:rPr>
        <w:t>رحمه‌الله</w:t>
      </w:r>
      <w:r>
        <w:rPr>
          <w:rtl/>
        </w:rPr>
        <w:t xml:space="preserve"> في هذا الباب علىٰ أحاديث شواذّ لها وجوه يعرفها العلماء متىٰ صحّت وثبت إسنادها ولم يقل فيه قولاً محصّلاً وقد كان ينبغي له لمّا لم يكن يعرف للقضاء معنىٰ أن يهمل الكلام فيه»، تصحيح ال</w:t>
      </w:r>
      <w:r>
        <w:rPr>
          <w:rFonts w:hint="eastAsia"/>
          <w:rtl/>
        </w:rPr>
        <w:t>اعتقاد</w:t>
      </w:r>
      <w:r>
        <w:rPr>
          <w:rtl/>
        </w:rPr>
        <w:t>: 54.</w:t>
      </w:r>
    </w:p>
    <w:p w14:paraId="2297A002" w14:textId="3BDF70D7" w:rsidR="008B2B03" w:rsidRDefault="008B2B03" w:rsidP="008B2B03">
      <w:pPr>
        <w:pStyle w:val="rfdFootnote0"/>
        <w:rPr>
          <w:rtl/>
        </w:rPr>
      </w:pPr>
      <w:r>
        <w:rPr>
          <w:rtl/>
        </w:rPr>
        <w:t xml:space="preserve">(3) علىٰ سبيل المثال: فقد انتقد الشيخ المفيد في موضع طريقة الشيخ الصدوق ورأيه حيث قال: «الذي ذكره الشيخ أبو جعفر </w:t>
      </w:r>
      <w:r w:rsidR="00927E99" w:rsidRPr="00927E99">
        <w:rPr>
          <w:rStyle w:val="rfdAlaem"/>
          <w:rtl/>
        </w:rPr>
        <w:t xml:space="preserve">رحمه‌الله </w:t>
      </w:r>
      <w:r>
        <w:rPr>
          <w:rtl/>
        </w:rPr>
        <w:t xml:space="preserve"> في هذا الباب لا يتحصّل ومعانيه تختلف وتتناقض والسبب في ذلك أنّه عمل علىٰ ظواهر الأحاديث المختلفة ولم يكن ممّن يرىٰ النظر فيميّز بين الحقّ منها والباطل ويعمل علىٰ ما يوجب الحجّة ومن عوّل في مذهبه علىٰ الأقاويل المختلفة وتقليد الرواة كانت حاله في الضعف ما وصفناه‏». تصحيح الاعتقاد: 49.</w:t>
      </w:r>
    </w:p>
    <w:p w14:paraId="02471DC4" w14:textId="06DAE334" w:rsidR="008B2B03" w:rsidRDefault="008B2B03" w:rsidP="008B2B03">
      <w:pPr>
        <w:rPr>
          <w:rtl/>
        </w:rPr>
      </w:pPr>
      <w:r>
        <w:br w:type="page"/>
      </w:r>
      <w:r>
        <w:rPr>
          <w:rFonts w:hint="eastAsia"/>
          <w:rtl/>
        </w:rPr>
        <w:lastRenderedPageBreak/>
        <w:t>إنّ</w:t>
      </w:r>
      <w:r>
        <w:rPr>
          <w:rtl/>
        </w:rPr>
        <w:t xml:space="preserve"> المدارس والمناهج الكلامية النقلية عند الإمامية أوّل نشأتها كان في المناطق التي أضحت مركزاً لنقل أحاديث الأئمّة </w:t>
      </w:r>
      <w:r w:rsidRPr="00927E99">
        <w:rPr>
          <w:rStyle w:val="rfdAlaem"/>
          <w:rtl/>
        </w:rPr>
        <w:t>عليهم</w:t>
      </w:r>
      <w:r w:rsidR="00927E99" w:rsidRPr="00927E99">
        <w:rPr>
          <w:rStyle w:val="rfdAlaem"/>
          <w:rFonts w:hint="cs"/>
          <w:rtl/>
        </w:rPr>
        <w:t>‌</w:t>
      </w:r>
      <w:r w:rsidRPr="00927E99">
        <w:rPr>
          <w:rStyle w:val="rfdAlaem"/>
          <w:rtl/>
        </w:rPr>
        <w:t>السلام</w:t>
      </w:r>
      <w:r>
        <w:rPr>
          <w:rtl/>
        </w:rPr>
        <w:t xml:space="preserve"> ، وكان لرواة الأخبار تواجد فاعل فيها، ثمّ اتّسعت بعد ذلك رقعتها إلىٰ مناطق أخرىٰ. وكانت تعرف مناطق مثل الكوفة</w:t>
      </w:r>
      <w:r w:rsidRPr="008B2B03">
        <w:rPr>
          <w:rStyle w:val="rfdFootnotenum"/>
          <w:rtl/>
        </w:rPr>
        <w:t>(1)</w:t>
      </w:r>
      <w:r>
        <w:rPr>
          <w:rtl/>
        </w:rPr>
        <w:t xml:space="preserve"> وبغداد وقم</w:t>
      </w:r>
      <w:r w:rsidRPr="008B2B03">
        <w:rPr>
          <w:rStyle w:val="rfdFootnotenum"/>
          <w:rtl/>
        </w:rPr>
        <w:t>(2)</w:t>
      </w:r>
      <w:r>
        <w:rPr>
          <w:rtl/>
        </w:rPr>
        <w:t xml:space="preserve"> والري بالمراكز الأصلية لنشر مدرسة الكلام النقلي أو الحديث الإمامي؛ وذلك لأنّها كانت مكاناً للتواجد الفاعل لرواة ومشايخ الحديث الإمامي. ربّما لأوّل مرّة تمّ جمع أحاديث اعتقادات الإمامية في شكل نظام شامل ومنظّم ومبوّب وذلك في ظلّ جهود محدّثي م</w:t>
      </w:r>
      <w:r>
        <w:rPr>
          <w:rFonts w:hint="eastAsia"/>
          <w:rtl/>
        </w:rPr>
        <w:t>درسة</w:t>
      </w:r>
      <w:r>
        <w:rPr>
          <w:rtl/>
        </w:rPr>
        <w:t xml:space="preserve"> قم؛ فقد تمّ تأليف أهمّ مجموعة للحديث الاعتقادي ـ الفقهي الشيعي في مرحلة ازدهار مدرسة قم، وهو كتاب الكافي للشيخ أبي جعفر محمّد بن يعقوب الكليني (ت 329 ه‍)</w:t>
      </w:r>
      <w:r w:rsidRPr="008B2B03">
        <w:rPr>
          <w:rStyle w:val="rfdFootnotenum"/>
          <w:rtl/>
        </w:rPr>
        <w:t>(3)</w:t>
      </w:r>
      <w:r>
        <w:rPr>
          <w:rtl/>
        </w:rPr>
        <w:t xml:space="preserve">، حيث عرض في هذا الكتاب صياغة للمباني الكلامية للإمامية المبتنية علىٰ روايات أهل البيت </w:t>
      </w:r>
      <w:r w:rsidRPr="00927E99">
        <w:rPr>
          <w:rStyle w:val="rfdAlaem"/>
          <w:rtl/>
        </w:rPr>
        <w:t>عليهم</w:t>
      </w:r>
      <w:r w:rsidR="00927E99" w:rsidRPr="00927E99">
        <w:rPr>
          <w:rStyle w:val="rfdAlaem"/>
          <w:rFonts w:hint="cs"/>
          <w:rtl/>
        </w:rPr>
        <w:t>‌</w:t>
      </w:r>
      <w:r w:rsidRPr="00927E99">
        <w:rPr>
          <w:rStyle w:val="rfdAlaem"/>
          <w:rtl/>
        </w:rPr>
        <w:t>السلام</w:t>
      </w:r>
      <w:r>
        <w:rPr>
          <w:rtl/>
        </w:rPr>
        <w:t xml:space="preserve"> ، وقد تمّ قبولها فيما بعد ذلك من قبل الشيخ </w:t>
      </w:r>
    </w:p>
    <w:p w14:paraId="397826BF" w14:textId="77777777" w:rsidR="008B2B03" w:rsidRDefault="008B2B03" w:rsidP="008B2B03">
      <w:pPr>
        <w:pStyle w:val="rfdLine"/>
        <w:rPr>
          <w:rtl/>
        </w:rPr>
      </w:pPr>
      <w:r>
        <w:rPr>
          <w:rtl/>
        </w:rPr>
        <w:t>__________</w:t>
      </w:r>
    </w:p>
    <w:p w14:paraId="28CB98FC" w14:textId="136BFD06" w:rsidR="008B2B03" w:rsidRDefault="008B2B03" w:rsidP="008B2B03">
      <w:pPr>
        <w:pStyle w:val="rfdFootnote0"/>
        <w:rPr>
          <w:rtl/>
        </w:rPr>
      </w:pPr>
      <w:r>
        <w:rPr>
          <w:rtl/>
        </w:rPr>
        <w:t>(1) وفي شأن مدرسة الكوفة ومختلف تيّاراتها الفكرية الكلامية راجع كتاب: جستارهايي در مدرسه كلامي كوفه.</w:t>
      </w:r>
    </w:p>
    <w:p w14:paraId="25B8D6A9" w14:textId="1EEA330F" w:rsidR="008B2B03" w:rsidRDefault="008B2B03" w:rsidP="008B2B03">
      <w:pPr>
        <w:pStyle w:val="rfdFootnote0"/>
        <w:rPr>
          <w:rtl/>
        </w:rPr>
      </w:pPr>
      <w:r>
        <w:rPr>
          <w:rtl/>
        </w:rPr>
        <w:t>(2) للاطّلاع بصورة إجمالية علىٰ الآراء التي تمّت مناقشتها في مدرسة قم الكلامية انظر كتاب: جستارهايي در مدرسه كلامي قم، وكتاب: مكتب كلامي قم، وكتاب: مدرسه كلامي قم، ومجلّة: نقد ونظر 1391ش، ص66ـ89. وللتعرّف علىٰ مدرسة قم ومحدّثيها ومؤلّفاتهم الحديثية الك</w:t>
      </w:r>
      <w:r>
        <w:rPr>
          <w:rFonts w:hint="eastAsia"/>
          <w:rtl/>
        </w:rPr>
        <w:t>لامية،</w:t>
      </w:r>
      <w:r>
        <w:rPr>
          <w:rtl/>
        </w:rPr>
        <w:t xml:space="preserve"> انظر كتاب: مكتب حديثي قم.</w:t>
      </w:r>
    </w:p>
    <w:p w14:paraId="3F0FE670" w14:textId="46973D31" w:rsidR="008B2B03" w:rsidRDefault="008B2B03" w:rsidP="008B2B03">
      <w:pPr>
        <w:pStyle w:val="rfdFootnote0"/>
        <w:rPr>
          <w:rtl/>
        </w:rPr>
      </w:pPr>
      <w:r>
        <w:rPr>
          <w:rtl/>
        </w:rPr>
        <w:t>(3) بالرغم من أنّ الشيخ الكليني كانت نشأته في الري ثمّ رحل بعدها إلىٰ بغداد إلّا أنّ شخصيّته العلمية ومؤلّفاته قد تأثّرت بمدرسة قم الحديثية، حيث يبدو ذلك واضحاً من خلال أسانيد أحاديث كتاب (الكافي) أنّه استفاد من رواة الشيعة ومن مشايخهم في قم؛ ولذلك لاب</w:t>
      </w:r>
      <w:r>
        <w:rPr>
          <w:rFonts w:hint="eastAsia"/>
          <w:rtl/>
        </w:rPr>
        <w:t>دّ</w:t>
      </w:r>
      <w:r>
        <w:rPr>
          <w:rtl/>
        </w:rPr>
        <w:t xml:space="preserve"> أن نعتبر نتاجاته العلمية وثمرة أفكاره إنّما تعود إلىٰ مدرسة قم. انظر: مدرسه كلامي قم: 73.</w:t>
      </w:r>
    </w:p>
    <w:p w14:paraId="564656B7" w14:textId="77777777" w:rsidR="00927E99" w:rsidRDefault="008B2B03" w:rsidP="008B2B03">
      <w:pPr>
        <w:rPr>
          <w:rtl/>
        </w:rPr>
      </w:pPr>
      <w:r>
        <w:br w:type="page"/>
      </w:r>
    </w:p>
    <w:p w14:paraId="7D4DAB8F" w14:textId="164AFFDC" w:rsidR="008B2B03" w:rsidRDefault="008B2B03" w:rsidP="00927E99">
      <w:pPr>
        <w:pStyle w:val="rfdNormal0"/>
        <w:rPr>
          <w:rtl/>
        </w:rPr>
      </w:pPr>
      <w:r>
        <w:rPr>
          <w:rFonts w:hint="eastAsia"/>
          <w:rtl/>
        </w:rPr>
        <w:lastRenderedPageBreak/>
        <w:t>الصدوق</w:t>
      </w:r>
      <w:r>
        <w:rPr>
          <w:rtl/>
        </w:rPr>
        <w:t xml:space="preserve"> في كتاب </w:t>
      </w:r>
      <w:r w:rsidRPr="00927E99">
        <w:rPr>
          <w:rStyle w:val="rfdBold2"/>
          <w:rtl/>
        </w:rPr>
        <w:t>التوحيد</w:t>
      </w:r>
      <w:r>
        <w:rPr>
          <w:rtl/>
        </w:rPr>
        <w:t xml:space="preserve"> ومن قبل العلّامة المجلسي في </w:t>
      </w:r>
      <w:r w:rsidRPr="00927E99">
        <w:rPr>
          <w:rStyle w:val="rfdBold2"/>
          <w:rtl/>
        </w:rPr>
        <w:t>بحار الأنوار</w:t>
      </w:r>
      <w:r w:rsidRPr="008B2B03">
        <w:rPr>
          <w:rStyle w:val="rfdFootnotenum"/>
          <w:rtl/>
        </w:rPr>
        <w:t>(1)</w:t>
      </w:r>
      <w:r>
        <w:rPr>
          <w:rtl/>
        </w:rPr>
        <w:t xml:space="preserve">. </w:t>
      </w:r>
    </w:p>
    <w:p w14:paraId="60A3A6CB" w14:textId="5734A750" w:rsidR="008B2B03" w:rsidRDefault="008B2B03" w:rsidP="008B2B03">
      <w:pPr>
        <w:rPr>
          <w:rtl/>
        </w:rPr>
      </w:pPr>
      <w:r>
        <w:rPr>
          <w:rFonts w:hint="eastAsia"/>
          <w:rtl/>
        </w:rPr>
        <w:t>إنّ</w:t>
      </w:r>
      <w:r>
        <w:rPr>
          <w:rtl/>
        </w:rPr>
        <w:t xml:space="preserve"> واحداً من أبرز محدّثي الإمامية الذين لعبوا دوراً مهمّاً في أنشاء مدرسة الكلام النقلي الإمامي، وهو أبو جعفر محمّد بن علي المعروف بالشيخ الصدوق (ت 381ه‍)؛ ألّف كتباً فريدة وقيّمة في الحديث الكلامي مثل كتاب </w:t>
      </w:r>
      <w:r w:rsidRPr="00927E99">
        <w:rPr>
          <w:rStyle w:val="rfdBold2"/>
          <w:rtl/>
        </w:rPr>
        <w:t>كمال الدين وتمام النعمة</w:t>
      </w:r>
      <w:r>
        <w:rPr>
          <w:rtl/>
        </w:rPr>
        <w:t xml:space="preserve"> وكتاب </w:t>
      </w:r>
      <w:r w:rsidRPr="00927E99">
        <w:rPr>
          <w:rStyle w:val="rfdBold2"/>
          <w:rtl/>
        </w:rPr>
        <w:t>التوحيد</w:t>
      </w:r>
      <w:r>
        <w:rPr>
          <w:rtl/>
        </w:rPr>
        <w:t>، كما ألّ</w:t>
      </w:r>
      <w:r>
        <w:rPr>
          <w:rFonts w:hint="eastAsia"/>
          <w:rtl/>
        </w:rPr>
        <w:t>ف</w:t>
      </w:r>
      <w:r>
        <w:rPr>
          <w:rtl/>
        </w:rPr>
        <w:t xml:space="preserve"> أيضاً أوّل كتابين في المعتقد الإمامي الشيعي مشتملَين علىٰ جميع الأركان الأصلية للفكر الشيعي وهما كتاب </w:t>
      </w:r>
      <w:r w:rsidRPr="00927E99">
        <w:rPr>
          <w:rStyle w:val="rfdBold2"/>
          <w:rtl/>
        </w:rPr>
        <w:t>الاعتقادات والهداية</w:t>
      </w:r>
      <w:r w:rsidRPr="008B2B03">
        <w:rPr>
          <w:rStyle w:val="rfdFootnotenum"/>
          <w:rtl/>
        </w:rPr>
        <w:t>(2)</w:t>
      </w:r>
      <w:r>
        <w:rPr>
          <w:rtl/>
        </w:rPr>
        <w:t>، وبذلك استطاع أن يعرض منظومة جامعة لعقائد الإمامية بناء علىٰ نصوص الآيات والروايات. وبالرغم من أنّ الشيخ الصدوق التزم ر</w:t>
      </w:r>
      <w:r>
        <w:rPr>
          <w:rFonts w:hint="eastAsia"/>
          <w:rtl/>
        </w:rPr>
        <w:t>وايات</w:t>
      </w:r>
      <w:r>
        <w:rPr>
          <w:rtl/>
        </w:rPr>
        <w:t xml:space="preserve"> أئمّة الشيعة في بادئ الأمر كأساس في تحقيق وتحرير المسائل الاعتقادية، إلّا أنّه لم يُعرِض عن الأدلّة العقلية والآراء الكلامية للمتكلّمين العقليّين، بل كان له اطّلاع ومعلومات واسعة عنهم أيضاً؛ علىٰ سبيل المثال فإنّه قد تطرّق في مواضع من كتابه </w:t>
      </w:r>
      <w:r w:rsidRPr="00927E99">
        <w:rPr>
          <w:rStyle w:val="rfdBold2"/>
          <w:rtl/>
        </w:rPr>
        <w:t>التوحي</w:t>
      </w:r>
      <w:r w:rsidRPr="00927E99">
        <w:rPr>
          <w:rStyle w:val="rfdBold2"/>
          <w:rFonts w:hint="eastAsia"/>
          <w:rtl/>
        </w:rPr>
        <w:t>د</w:t>
      </w:r>
      <w:r>
        <w:rPr>
          <w:rtl/>
        </w:rPr>
        <w:t xml:space="preserve"> ـ بعد استناده علىٰ الروايات ـ إلىٰ نقل الأدلّة العقلية وآراء متكلّمي المعتزلة ودراستها</w:t>
      </w:r>
      <w:r w:rsidRPr="008B2B03">
        <w:rPr>
          <w:rStyle w:val="rfdFootnotenum"/>
          <w:rtl/>
        </w:rPr>
        <w:t>(3)</w:t>
      </w:r>
      <w:r>
        <w:rPr>
          <w:rtl/>
        </w:rPr>
        <w:t>، وقد أشارت بعض الدراسات المعاصرة إلىٰ تأثّر الشيخ الصدوق في بعض المسائل ببعض آراء المعتزلة</w:t>
      </w:r>
      <w:r w:rsidRPr="008B2B03">
        <w:rPr>
          <w:rStyle w:val="rfdFootnotenum"/>
          <w:rtl/>
        </w:rPr>
        <w:t>(4)</w:t>
      </w:r>
      <w:r>
        <w:rPr>
          <w:rtl/>
        </w:rPr>
        <w:t xml:space="preserve">؛ منها ما ذكره مك درموت في أنّ طريقة دراسة ومناقشة وبيان </w:t>
      </w:r>
      <w:r>
        <w:rPr>
          <w:rFonts w:hint="eastAsia"/>
          <w:rtl/>
        </w:rPr>
        <w:t>مواضيع</w:t>
      </w:r>
      <w:r>
        <w:rPr>
          <w:rtl/>
        </w:rPr>
        <w:t xml:space="preserve"> العدل الإلهي في كتاب </w:t>
      </w:r>
      <w:r w:rsidRPr="00927E99">
        <w:rPr>
          <w:rStyle w:val="rfdBold2"/>
          <w:rtl/>
        </w:rPr>
        <w:t>التوحيد</w:t>
      </w:r>
      <w:r>
        <w:rPr>
          <w:rtl/>
        </w:rPr>
        <w:t xml:space="preserve"> تكشف عن تأليف هذا الكتاب في مرحلة متأخّرة من الحياة العلمية للشيخ الصدوق، أي: في الفترة التي كانت له صلة قريبة بالفكر المعتزلي</w:t>
      </w:r>
      <w:r w:rsidRPr="008B2B03">
        <w:rPr>
          <w:rStyle w:val="rfdFootnotenum"/>
          <w:rtl/>
        </w:rPr>
        <w:t>(5)</w:t>
      </w:r>
      <w:r>
        <w:rPr>
          <w:rtl/>
        </w:rPr>
        <w:t xml:space="preserve">. والذي يتبيّن من خلال دراسة كتب الشيخ </w:t>
      </w:r>
    </w:p>
    <w:p w14:paraId="165A0AE1" w14:textId="77777777" w:rsidR="008B2B03" w:rsidRDefault="008B2B03" w:rsidP="008B2B03">
      <w:pPr>
        <w:pStyle w:val="rfdLine"/>
        <w:rPr>
          <w:rtl/>
        </w:rPr>
      </w:pPr>
      <w:r>
        <w:rPr>
          <w:rtl/>
        </w:rPr>
        <w:t>__________</w:t>
      </w:r>
    </w:p>
    <w:p w14:paraId="75101189" w14:textId="4ED9BFA0" w:rsidR="008B2B03" w:rsidRDefault="008B2B03" w:rsidP="008B2B03">
      <w:pPr>
        <w:pStyle w:val="rfdFootnote0"/>
        <w:rPr>
          <w:rtl/>
        </w:rPr>
      </w:pPr>
      <w:r>
        <w:rPr>
          <w:rtl/>
        </w:rPr>
        <w:t>(1) كلام إماميه (ريشه‌‌‌ها ورويش‌‌‌ها): 31.</w:t>
      </w:r>
    </w:p>
    <w:p w14:paraId="047DB73A" w14:textId="2ACDE52C" w:rsidR="008B2B03" w:rsidRDefault="008B2B03" w:rsidP="008B2B03">
      <w:pPr>
        <w:pStyle w:val="rfdFootnote0"/>
        <w:rPr>
          <w:rtl/>
        </w:rPr>
      </w:pPr>
      <w:r>
        <w:rPr>
          <w:rtl/>
        </w:rPr>
        <w:t>(2) نفس المصدر: 32.</w:t>
      </w:r>
    </w:p>
    <w:p w14:paraId="65EACDDC" w14:textId="1CED2148" w:rsidR="008B2B03" w:rsidRDefault="008B2B03" w:rsidP="008B2B03">
      <w:pPr>
        <w:pStyle w:val="rfdFootnote0"/>
        <w:rPr>
          <w:rtl/>
        </w:rPr>
      </w:pPr>
      <w:r>
        <w:rPr>
          <w:rtl/>
        </w:rPr>
        <w:t>(3) علىٰ سبيل المثال: انظر الاستدلالات العقلية التي ذكرها الشيخ الصدوق في كتابه التوحيد: 298ـ303؛ بعدما نقل الروايات الدالّة علىٰ إثبات حدوث الاجسام.</w:t>
      </w:r>
    </w:p>
    <w:p w14:paraId="7BE86E0C" w14:textId="5D828E73" w:rsidR="008B2B03" w:rsidRDefault="008B2B03" w:rsidP="00927E99">
      <w:pPr>
        <w:pStyle w:val="rfdFootnote0"/>
      </w:pPr>
      <w:r>
        <w:rPr>
          <w:rtl/>
        </w:rPr>
        <w:t xml:space="preserve">(4) </w:t>
      </w:r>
      <w:r>
        <w:t>Ansari, Hassan, Schmidtke, Sabine, “The Shīʿī Reception of Muʿtazilism (II) Twelver shīʿīs”, in: The Oxford handbook of Islamic theology, p. 201</w:t>
      </w:r>
      <w:r>
        <w:rPr>
          <w:rtl/>
        </w:rPr>
        <w:t>.</w:t>
      </w:r>
    </w:p>
    <w:p w14:paraId="478B52D3" w14:textId="77777777" w:rsidR="00927E99" w:rsidRDefault="008B2B03" w:rsidP="00927E99">
      <w:pPr>
        <w:pStyle w:val="rfdFootnote0"/>
        <w:rPr>
          <w:rtl/>
        </w:rPr>
      </w:pPr>
      <w:r>
        <w:rPr>
          <w:rtl/>
        </w:rPr>
        <w:t xml:space="preserve">(5) </w:t>
      </w:r>
      <w:r>
        <w:t>McDermott, Martin j., the theology of al-shaikh al-Mufīd, p. 323</w:t>
      </w:r>
      <w:r>
        <w:rPr>
          <w:rtl/>
        </w:rPr>
        <w:t>.</w:t>
      </w:r>
    </w:p>
    <w:p w14:paraId="1ED2CF9A" w14:textId="6379825F" w:rsidR="008B2B03" w:rsidRPr="00927E99" w:rsidRDefault="008B2B03" w:rsidP="00927E99">
      <w:pPr>
        <w:rPr>
          <w:rStyle w:val="rfdFootnote"/>
          <w:rtl/>
        </w:rPr>
      </w:pPr>
      <w:r w:rsidRPr="00927E99">
        <w:rPr>
          <w:rStyle w:val="rfdFootnote"/>
          <w:rtl/>
        </w:rPr>
        <w:t>وانظر أيضاً الترجمة الفارسية لهذا الكتاب: انديشه‌هاي كلامي شيخ مفيد: 427.</w:t>
      </w:r>
    </w:p>
    <w:p w14:paraId="48C2BBEE" w14:textId="77777777" w:rsidR="00927E99" w:rsidRDefault="008B2B03" w:rsidP="008B2B03">
      <w:pPr>
        <w:rPr>
          <w:rtl/>
        </w:rPr>
      </w:pPr>
      <w:r>
        <w:br w:type="page"/>
      </w:r>
    </w:p>
    <w:p w14:paraId="27BB9878" w14:textId="3A3CC563" w:rsidR="008B2B03" w:rsidRDefault="008B2B03" w:rsidP="00927E99">
      <w:pPr>
        <w:pStyle w:val="rfdNormal0"/>
        <w:rPr>
          <w:rtl/>
        </w:rPr>
      </w:pPr>
      <w:r>
        <w:rPr>
          <w:rFonts w:hint="eastAsia"/>
          <w:rtl/>
        </w:rPr>
        <w:lastRenderedPageBreak/>
        <w:t>الصدوق</w:t>
      </w:r>
      <w:r>
        <w:rPr>
          <w:rtl/>
        </w:rPr>
        <w:t xml:space="preserve"> أنّ محور استدلالات الشيخ في هذه الكتب هو روايات الأئمّة  </w:t>
      </w:r>
      <w:r w:rsidRPr="00927E99">
        <w:rPr>
          <w:rStyle w:val="rfdAlaem"/>
          <w:rtl/>
        </w:rPr>
        <w:t>عليهم</w:t>
      </w:r>
      <w:r w:rsidR="00927E99" w:rsidRPr="00927E99">
        <w:rPr>
          <w:rStyle w:val="rfdAlaem"/>
          <w:rFonts w:hint="cs"/>
          <w:rtl/>
        </w:rPr>
        <w:t>‌</w:t>
      </w:r>
      <w:r w:rsidRPr="00927E99">
        <w:rPr>
          <w:rStyle w:val="rfdAlaem"/>
          <w:rtl/>
        </w:rPr>
        <w:t>السلام</w:t>
      </w:r>
      <w:r>
        <w:rPr>
          <w:rtl/>
        </w:rPr>
        <w:t xml:space="preserve"> ، وأنّ الاستدلالات العقلية إنّما تمّ مناقشتها استطراداً وتفريعاً للموضوع بعد الأدلّة النقلية.</w:t>
      </w:r>
    </w:p>
    <w:p w14:paraId="61207595" w14:textId="01ED99EC" w:rsidR="008B2B03" w:rsidRDefault="008B2B03" w:rsidP="008B2B03">
      <w:pPr>
        <w:rPr>
          <w:rtl/>
        </w:rPr>
      </w:pPr>
      <w:r>
        <w:rPr>
          <w:rFonts w:hint="eastAsia"/>
          <w:rtl/>
        </w:rPr>
        <w:t>مرّ</w:t>
      </w:r>
      <w:r>
        <w:rPr>
          <w:rtl/>
        </w:rPr>
        <w:t xml:space="preserve"> الكلام النقلي الشيعي بمنعطفات عديدة بين ارتقاء وهبوط، فقد ازدهر وانتشر بفضل جهود بعض العلماء مثل السيّد ابن طاوس (ت 664ه‍)</w:t>
      </w:r>
      <w:r w:rsidRPr="008B2B03">
        <w:rPr>
          <w:rStyle w:val="rfdFootnotenum"/>
          <w:rtl/>
        </w:rPr>
        <w:t>(1)</w:t>
      </w:r>
      <w:r>
        <w:rPr>
          <w:rtl/>
        </w:rPr>
        <w:t xml:space="preserve"> ومحدّثين مثل الحسن بن سليمان الحلّي (كان حيّاً سنة 802 ه‍)، كما اعتني به كذلك وزاد الاهتمام به في العصرالصفوي من قب</w:t>
      </w:r>
      <w:r>
        <w:rPr>
          <w:rFonts w:hint="eastAsia"/>
          <w:rtl/>
        </w:rPr>
        <w:t>ل</w:t>
      </w:r>
      <w:r>
        <w:rPr>
          <w:rtl/>
        </w:rPr>
        <w:t xml:space="preserve"> بعض المحدّثين مثل الفيض الكاشاني (ت 1091ه‍)، وإنّ كتابه </w:t>
      </w:r>
      <w:r w:rsidRPr="00927E99">
        <w:rPr>
          <w:rStyle w:val="rfdBold2"/>
          <w:rtl/>
        </w:rPr>
        <w:t>علم اليقين</w:t>
      </w:r>
      <w:r>
        <w:rPr>
          <w:rtl/>
        </w:rPr>
        <w:t xml:space="preserve"> خير دليل علىٰ الالتقاء الحاصل بين الكلام الفلسفي ـ العرفاني والكلام النقلي، حيث تجلّىٰ فيه المنهج الفلسفي ـ العرفاني للمؤلّف مع استناده واستشهاده بالكثير من الروايات. ومن بعد الفيض الكاش</w:t>
      </w:r>
      <w:r>
        <w:rPr>
          <w:rFonts w:hint="eastAsia"/>
          <w:rtl/>
        </w:rPr>
        <w:t>اني</w:t>
      </w:r>
      <w:r>
        <w:rPr>
          <w:rtl/>
        </w:rPr>
        <w:t xml:space="preserve"> نرىٰ أنّ المحدّث والمتكلّم الشيعي العلّامة محمّد باقر المجلسي (ت 1110ه‍) قد اتّبع طريقة الكلام النقلي ـ الفلسفي، حيث كان له باع في الفلسفة والأبحاث الكلامية العقلية ـ الفلسفية فضلاً عن كونه محدّثاً لامعاً، وإنّ كتابه </w:t>
      </w:r>
      <w:r w:rsidRPr="00927E99">
        <w:rPr>
          <w:rStyle w:val="rfdBold2"/>
          <w:rtl/>
        </w:rPr>
        <w:t>حقّ اليقين</w:t>
      </w:r>
      <w:r>
        <w:rPr>
          <w:rtl/>
        </w:rPr>
        <w:t xml:space="preserve"> يحتوي علىٰ العديد م</w:t>
      </w:r>
      <w:r>
        <w:rPr>
          <w:rFonts w:hint="eastAsia"/>
          <w:rtl/>
        </w:rPr>
        <w:t>ن</w:t>
      </w:r>
      <w:r>
        <w:rPr>
          <w:rtl/>
        </w:rPr>
        <w:t xml:space="preserve"> الاصطلاحات والاستدلالات الفلسفية الكلامية، خاصّة في باب التوحيد والعدل</w:t>
      </w:r>
      <w:r w:rsidRPr="008B2B03">
        <w:rPr>
          <w:rStyle w:val="rfdFootnotenum"/>
          <w:rtl/>
        </w:rPr>
        <w:t>(2)</w:t>
      </w:r>
      <w:r>
        <w:rPr>
          <w:rtl/>
        </w:rPr>
        <w:t>، كما اعتمد فيه أيضاً علىٰ العديد من الروايات، خاصّة في أبحاث النبوّة والإمامة والمعاد. وتبعاً للعلّامة المجلسي فقد اتّخذ بعض علماء الشيعة مثل السيّد عبد الله شبّر (ت 1242ه‍) نفس هذه الطريقة في تدوين النصوص الاعتقادية، فكثيراً ما تأثّر كتاب ا</w:t>
      </w:r>
      <w:r w:rsidRPr="00927E99">
        <w:rPr>
          <w:rStyle w:val="rfdBold2"/>
          <w:rtl/>
        </w:rPr>
        <w:t>لحقّ اليقين في معرفة أصول الدين</w:t>
      </w:r>
      <w:r>
        <w:rPr>
          <w:rtl/>
        </w:rPr>
        <w:t xml:space="preserve"> للسيّد عبد الله شبّر بالطريقة النقلية ـ </w:t>
      </w:r>
    </w:p>
    <w:p w14:paraId="3C4E92D7" w14:textId="77777777" w:rsidR="008B2B03" w:rsidRDefault="008B2B03" w:rsidP="008B2B03">
      <w:pPr>
        <w:pStyle w:val="rfdLine"/>
        <w:rPr>
          <w:rtl/>
        </w:rPr>
      </w:pPr>
      <w:r>
        <w:rPr>
          <w:rtl/>
        </w:rPr>
        <w:t>__________</w:t>
      </w:r>
    </w:p>
    <w:p w14:paraId="375E2568" w14:textId="15758A97" w:rsidR="008B2B03" w:rsidRDefault="008B2B03" w:rsidP="008B2B03">
      <w:pPr>
        <w:pStyle w:val="rfdFootnote0"/>
        <w:rPr>
          <w:rtl/>
        </w:rPr>
      </w:pPr>
      <w:r>
        <w:rPr>
          <w:rtl/>
        </w:rPr>
        <w:t>(1) للتعرّف علىٰ نزعة الكلام النقلي لديه ودراسة آرائه الكلامية، انظر كتاب: آراي كلامي سيد بن طاووس: 33.</w:t>
      </w:r>
    </w:p>
    <w:p w14:paraId="31CDE617" w14:textId="289BBC42" w:rsidR="008B2B03" w:rsidRDefault="008B2B03" w:rsidP="008B2B03">
      <w:pPr>
        <w:pStyle w:val="rfdFootnote0"/>
        <w:rPr>
          <w:rtl/>
        </w:rPr>
      </w:pPr>
      <w:r>
        <w:rPr>
          <w:rtl/>
        </w:rPr>
        <w:t>(2) علىٰ سبيل المثال: انظر اصطلاحات العلّامة المجلسي واستدلالاته الفلسفية في إثبات وجود الباري ووحدانيّته وصفاته في كتابه حقّ اليقين: 11ـ25.</w:t>
      </w:r>
    </w:p>
    <w:p w14:paraId="4BEB79D4" w14:textId="77777777" w:rsidR="00927E99" w:rsidRDefault="008B2B03" w:rsidP="008B2B03">
      <w:pPr>
        <w:rPr>
          <w:rtl/>
        </w:rPr>
      </w:pPr>
      <w:r>
        <w:br w:type="page"/>
      </w:r>
    </w:p>
    <w:p w14:paraId="62D50663" w14:textId="2B6E9233" w:rsidR="008B2B03" w:rsidRDefault="008B2B03" w:rsidP="00927E99">
      <w:pPr>
        <w:pStyle w:val="rfdNormal0"/>
        <w:rPr>
          <w:rtl/>
        </w:rPr>
      </w:pPr>
      <w:r>
        <w:rPr>
          <w:rFonts w:hint="eastAsia"/>
          <w:rtl/>
        </w:rPr>
        <w:lastRenderedPageBreak/>
        <w:t xml:space="preserve">العقلية، </w:t>
      </w:r>
      <w:r>
        <w:rPr>
          <w:rtl/>
        </w:rPr>
        <w:t xml:space="preserve">حتىٰ أنّ بعض فصوله قد نقلها من كتاب </w:t>
      </w:r>
      <w:r w:rsidRPr="00927E99">
        <w:rPr>
          <w:rStyle w:val="rfdBold2"/>
          <w:rtl/>
        </w:rPr>
        <w:t>حقّ اليقين</w:t>
      </w:r>
      <w:r>
        <w:rPr>
          <w:rtl/>
        </w:rPr>
        <w:t xml:space="preserve"> للعلّامة المجلسي بالأسلوب النقلي ـ العقلي، ولكن بطبيعة الحال فإنّ كتاب السيّد عبد الله شبّر ليس فيه جنبة فلسفية مقارنة بكتاب العلّامة المجلسي الآنف الذكر</w:t>
      </w:r>
      <w:r w:rsidRPr="008B2B03">
        <w:rPr>
          <w:rStyle w:val="rfdFootnotenum"/>
          <w:rtl/>
        </w:rPr>
        <w:t>(1)</w:t>
      </w:r>
      <w:r>
        <w:rPr>
          <w:rtl/>
        </w:rPr>
        <w:t xml:space="preserve">. </w:t>
      </w:r>
    </w:p>
    <w:p w14:paraId="2E7EB582" w14:textId="3BDDD5EC" w:rsidR="008B2B03" w:rsidRDefault="008B2B03" w:rsidP="008B2B03">
      <w:pPr>
        <w:rPr>
          <w:rtl/>
        </w:rPr>
      </w:pPr>
      <w:r>
        <w:rPr>
          <w:rFonts w:hint="eastAsia"/>
          <w:rtl/>
        </w:rPr>
        <w:t>وباختصار</w:t>
      </w:r>
      <w:r>
        <w:rPr>
          <w:rtl/>
        </w:rPr>
        <w:t xml:space="preserve"> يمكننا أن نقول: إنّ قم هي المحلّ الأصلي الذي وضع به الحجر الأساس للكلام النقلي الإمامي، حتّىٰ عادت هذه المدينة مركزاً لنموّ الكلام النقلي ـ الكلام الحديثي الإمامي ـ ونشره. واستطاعت مدرسة الكلام النقلي بمساعي وجهود علماء مثل الشيخ الكليني والشيخ ا</w:t>
      </w:r>
      <w:r>
        <w:rPr>
          <w:rFonts w:hint="eastAsia"/>
          <w:rtl/>
        </w:rPr>
        <w:t>لصدوق</w:t>
      </w:r>
      <w:r>
        <w:rPr>
          <w:rtl/>
        </w:rPr>
        <w:t xml:space="preserve"> أن تجمع تراثاً عظيماً من الأحاديث الاعتقادية وتبوّبها وتنظّمها وتأسّس نظاماً كلاميّاً متكاملاً، بحيث تحوّل هذا النظام الاعتقادي المبتني علىٰ النصوص الدينية ـ والذي يعدّ تراثاً قيّماً لمدرسة قم ـ إلىٰ أنموذج لمحقّقي علم الكلام وأتباع النصّ عند الإمام</w:t>
      </w:r>
      <w:r>
        <w:rPr>
          <w:rFonts w:hint="eastAsia"/>
          <w:rtl/>
        </w:rPr>
        <w:t>ية</w:t>
      </w:r>
      <w:r>
        <w:rPr>
          <w:rtl/>
        </w:rPr>
        <w:t xml:space="preserve"> في المراحل التالية وخاصّة العصر الصفوي، بل وفي عصرنا الحاضر صار محلّ اهتمام مختلف مدارس الحديث الإمامي وخاصّة (مدرسة التفكيك).</w:t>
      </w:r>
    </w:p>
    <w:p w14:paraId="4E061371" w14:textId="545E06AC" w:rsidR="008B2B03" w:rsidRDefault="008B2B03" w:rsidP="00927E99">
      <w:pPr>
        <w:pStyle w:val="rfdBold1"/>
        <w:rPr>
          <w:rtl/>
        </w:rPr>
      </w:pPr>
      <w:r>
        <w:rPr>
          <w:rFonts w:hint="eastAsia"/>
          <w:rtl/>
        </w:rPr>
        <w:t xml:space="preserve">المبحث </w:t>
      </w:r>
      <w:r>
        <w:rPr>
          <w:rtl/>
        </w:rPr>
        <w:t>الثاني: المدرسة الكلامية العقلية:</w:t>
      </w:r>
    </w:p>
    <w:p w14:paraId="5A24C05F" w14:textId="305A44E6" w:rsidR="008B2B03" w:rsidRDefault="008B2B03" w:rsidP="008B2B03">
      <w:pPr>
        <w:rPr>
          <w:rtl/>
        </w:rPr>
      </w:pPr>
      <w:r>
        <w:rPr>
          <w:rFonts w:hint="eastAsia"/>
          <w:rtl/>
        </w:rPr>
        <w:t>إنّ</w:t>
      </w:r>
      <w:r>
        <w:rPr>
          <w:rtl/>
        </w:rPr>
        <w:t xml:space="preserve"> اصطلاح: (العقلي) في تركيب عبارة: (مدرسة الكلام العقلي) إنّما أتىٰ في إزاء اصطلاح: (النقلي) أو (الوحياني)، والكلام العقلي هو نوع من أنواع علم الكلام يتمّ من خلاله دراسة وتبيين المسائل الكلامية باتّخاذ الطريقة والمنهجية العقلية. ففي المنهجية العق</w:t>
      </w:r>
      <w:r>
        <w:rPr>
          <w:rFonts w:hint="eastAsia"/>
          <w:rtl/>
        </w:rPr>
        <w:t>لية</w:t>
      </w:r>
      <w:r>
        <w:rPr>
          <w:rtl/>
        </w:rPr>
        <w:t xml:space="preserve"> نرىٰ أنّ المتكلّمين في تحقيقهم للمسائل الاعتقادية يستفيدون من الأساليب العقلية ـ الأعمّ من أقسام القياس ومن أنواع الاستدلالات العقلية ـ المبتنية علىٰ الأصول والقواعد العقلية.</w:t>
      </w:r>
    </w:p>
    <w:p w14:paraId="7545FC6F" w14:textId="77777777" w:rsidR="008B2B03" w:rsidRDefault="008B2B03" w:rsidP="008B2B03">
      <w:pPr>
        <w:pStyle w:val="rfdLine"/>
        <w:rPr>
          <w:rtl/>
        </w:rPr>
      </w:pPr>
      <w:r>
        <w:rPr>
          <w:rtl/>
        </w:rPr>
        <w:t>__________</w:t>
      </w:r>
    </w:p>
    <w:p w14:paraId="261CFAD6" w14:textId="75C90982" w:rsidR="008B2B03" w:rsidRDefault="008B2B03" w:rsidP="008B2B03">
      <w:pPr>
        <w:pStyle w:val="rfdFootnote0"/>
        <w:rPr>
          <w:rtl/>
        </w:rPr>
      </w:pPr>
      <w:r>
        <w:rPr>
          <w:rtl/>
        </w:rPr>
        <w:t>(1) ذكر السيّد عبد الله شُبَّر في مقدّمة كتابه هذا الذي جمع فيه بين المعقول والمنقول قائلاً: «قد جمعت بين المعقول والمنقول». الحقّ اليقين في معرفة أصول الدين: 16.</w:t>
      </w:r>
    </w:p>
    <w:p w14:paraId="5835C5E4" w14:textId="77777777" w:rsidR="00927E99" w:rsidRDefault="008B2B03" w:rsidP="008B2B03">
      <w:pPr>
        <w:rPr>
          <w:rtl/>
        </w:rPr>
      </w:pPr>
      <w:r>
        <w:br w:type="page"/>
      </w:r>
    </w:p>
    <w:p w14:paraId="2162F928" w14:textId="23ADA8E9" w:rsidR="008B2B03" w:rsidRDefault="008B2B03" w:rsidP="00F26FBB">
      <w:pPr>
        <w:pStyle w:val="rfdBold1"/>
        <w:rPr>
          <w:rtl/>
        </w:rPr>
      </w:pPr>
      <w:r>
        <w:rPr>
          <w:rFonts w:hint="eastAsia"/>
          <w:rtl/>
        </w:rPr>
        <w:lastRenderedPageBreak/>
        <w:t>أوّلاً</w:t>
      </w:r>
      <w:r>
        <w:rPr>
          <w:rtl/>
        </w:rPr>
        <w:t xml:space="preserve">: أقسام الكلام العقلي: </w:t>
      </w:r>
    </w:p>
    <w:p w14:paraId="6B57BA7F" w14:textId="0F3462C9" w:rsidR="008B2B03" w:rsidRDefault="008B2B03" w:rsidP="008B2B03">
      <w:pPr>
        <w:rPr>
          <w:rtl/>
        </w:rPr>
      </w:pPr>
      <w:r>
        <w:rPr>
          <w:rFonts w:hint="eastAsia"/>
          <w:rtl/>
        </w:rPr>
        <w:t>بما</w:t>
      </w:r>
      <w:r>
        <w:rPr>
          <w:rtl/>
        </w:rPr>
        <w:t xml:space="preserve"> أنّ التوجّه العقلي يأخذ أشكالاً مختلفة، فإنّ الكلام العقلي أيضاً يمكن له أن يكون ذا أقسام وأساليب مختلفة. فالكلام المسمّىٰ بـ: (الكلام الجدلي المعتزلي) و(الكلام الفلسفي) كلّ واحد منهما ـ بنحو ـ يعدّ كلاماً عقليّاً، ووجه اشتراك هذين القسمين من الكلام العقلي ـ مع ما بهما من اختلافات كثيرة ـ هو في التوجّه العقلي والاستدلالات العقلية في تبيين وتحليل وتدوين المسائل الكلامية. </w:t>
      </w:r>
    </w:p>
    <w:p w14:paraId="1F9A97A5" w14:textId="16721BD3" w:rsidR="008B2B03" w:rsidRDefault="008B2B03" w:rsidP="008B2B03">
      <w:pPr>
        <w:rPr>
          <w:rtl/>
        </w:rPr>
      </w:pPr>
      <w:r>
        <w:rPr>
          <w:rFonts w:hint="eastAsia"/>
          <w:rtl/>
        </w:rPr>
        <w:t>إنّ</w:t>
      </w:r>
      <w:r>
        <w:rPr>
          <w:rtl/>
        </w:rPr>
        <w:t xml:space="preserve"> كلا مدرستي (الكلام الجدلي) و(الكلام الفلسفي) لهما توجّه عقلي قوي، وللتفكير العقلي في نظامهم المعرفي منزلة ومركزية ومكانة أساسية. وكما ذكرنا فإنّ النظام المعرفي في المدرسة النقلية ـ بما في ذلك مدارس أصحاب الحديث والأخباريّين وأخيراً في عصرنا </w:t>
      </w:r>
      <w:r>
        <w:rPr>
          <w:rFonts w:hint="eastAsia"/>
          <w:rtl/>
        </w:rPr>
        <w:t xml:space="preserve">هذا </w:t>
      </w:r>
      <w:r>
        <w:rPr>
          <w:rtl/>
        </w:rPr>
        <w:t>مدرسة التفكيك ـ مبتنٍ علىٰ الآيات والروايات باعتبارها هي الأساس ولها الدور المحوري في استنباط وفهم الاعتقادات الدينية، حيث لا يمكن لأيّ نوع من المعارف العقلية منها أو الشهودية أن تسدّ مسدّها. خلافاً للمعرفة العقلية في مدارس مثل مدرسة الكلام الم</w:t>
      </w:r>
      <w:r>
        <w:rPr>
          <w:rFonts w:hint="eastAsia"/>
          <w:rtl/>
        </w:rPr>
        <w:t>عتزلي</w:t>
      </w:r>
      <w:r>
        <w:rPr>
          <w:rtl/>
        </w:rPr>
        <w:t xml:space="preserve"> والكلام الفلسفي، حيث تعتبر هي الأساس والمبنىٰ في المعارف الدينية، بحيث أنّ المعارف الدينية لا يمكن أن تحظىٰ بأيّ حجّية إذا لم تستند إلىٰ المعرفة العقلية والدليل العقلي. فمن وجهة نظر متكلّمي التوجّه العقلي، أنّ المعرفة العقلية والأدلّة القائمة </w:t>
      </w:r>
      <w:r>
        <w:rPr>
          <w:rFonts w:hint="eastAsia"/>
          <w:rtl/>
        </w:rPr>
        <w:t>علىٰ</w:t>
      </w:r>
      <w:r>
        <w:rPr>
          <w:rtl/>
        </w:rPr>
        <w:t xml:space="preserve"> العقل إنّما تدعم الأدلّة النقلية وتمنحها الحجّية، ولذلك تكون المعرفة العقلية والدليل العقلي مقدَّمَين علىٰ المعرفة النقلية والدليل النقلي.</w:t>
      </w:r>
    </w:p>
    <w:p w14:paraId="08B85203" w14:textId="2AE503FA" w:rsidR="008B2B03" w:rsidRDefault="008B2B03" w:rsidP="008B2B03">
      <w:pPr>
        <w:rPr>
          <w:rtl/>
        </w:rPr>
      </w:pPr>
      <w:r>
        <w:rPr>
          <w:rFonts w:hint="eastAsia"/>
          <w:rtl/>
        </w:rPr>
        <w:t>إنّ</w:t>
      </w:r>
      <w:r>
        <w:rPr>
          <w:rtl/>
        </w:rPr>
        <w:t xml:space="preserve"> العلّامة الحلّي ـ الذي يعدّ من أتباع مدرسة الكلام الفلسفي ـ يعتقد أنّ كلّ استدلال في مضمار المعرفة الدينية لابدّ أن يشتمل ـ علىٰ أقلّ التقديرات ـ علىٰ واحدة من المقدّمات العقلية، فعلىٰ هذا الأساس لابدّ في جميع الأدلّة إمّا أن تكون كلا المقدّمتين عقليّتين، مثل: (العالَم متغيّر، وكلّ متغيّر حادث)، أو علىٰ الأقلّ تكون مركّبة من مقدّمة عقلية ومقدّمة نقلية. بناء علىٰ هذا، فمن وجهة نظر العلّامة أنّه لا </w:t>
      </w:r>
    </w:p>
    <w:p w14:paraId="6988222B" w14:textId="77777777" w:rsidR="00F26FBB" w:rsidRDefault="008B2B03" w:rsidP="00F26FBB">
      <w:pPr>
        <w:pStyle w:val="rfdNormal0"/>
        <w:rPr>
          <w:rtl/>
        </w:rPr>
      </w:pPr>
      <w:r>
        <w:br w:type="page"/>
      </w:r>
    </w:p>
    <w:p w14:paraId="6CFD2A4D" w14:textId="23FE301A" w:rsidR="008B2B03" w:rsidRDefault="008B2B03" w:rsidP="00F26FBB">
      <w:pPr>
        <w:pStyle w:val="rfdNormal0"/>
        <w:rPr>
          <w:rtl/>
        </w:rPr>
      </w:pPr>
      <w:r>
        <w:rPr>
          <w:rFonts w:hint="eastAsia"/>
          <w:rtl/>
        </w:rPr>
        <w:lastRenderedPageBreak/>
        <w:t>يمكن</w:t>
      </w:r>
      <w:r>
        <w:rPr>
          <w:rtl/>
        </w:rPr>
        <w:t xml:space="preserve"> لأيّ استدلال أن يتألّف فقط من المقدّمات النقلية لا غير، والدليل علىٰ ذلك هو أنّ الأدلّة والمقدّمات النقلية في حدّ ذاتها ليست لها أيّ حجّية إلّا بعد إثبات صدق النبي </w:t>
      </w:r>
      <w:r w:rsidR="00F26FBB" w:rsidRPr="00F26FBB">
        <w:rPr>
          <w:rStyle w:val="rfdAlaem"/>
          <w:rtl/>
        </w:rPr>
        <w:t>صلى‌الله‌عليه‌وآله</w:t>
      </w:r>
      <w:r>
        <w:rPr>
          <w:rtl/>
        </w:rPr>
        <w:t xml:space="preserve"> ، وإثبات هذا الأمر لا يمكن أن يتيسّر إلّا عن طريق العقل</w:t>
      </w:r>
      <w:r w:rsidRPr="008B2B03">
        <w:rPr>
          <w:rStyle w:val="rfdFootnotenum"/>
          <w:rtl/>
        </w:rPr>
        <w:t>(1)</w:t>
      </w:r>
      <w:r>
        <w:rPr>
          <w:rtl/>
        </w:rPr>
        <w:t xml:space="preserve">، لأنّ </w:t>
      </w:r>
      <w:r>
        <w:rPr>
          <w:rFonts w:hint="eastAsia"/>
          <w:rtl/>
        </w:rPr>
        <w:t>إثبات</w:t>
      </w:r>
      <w:r>
        <w:rPr>
          <w:rtl/>
        </w:rPr>
        <w:t xml:space="preserve"> صدق النبي </w:t>
      </w:r>
      <w:r w:rsidR="00F26FBB" w:rsidRPr="00F26FBB">
        <w:rPr>
          <w:rStyle w:val="rfdAlaem"/>
          <w:rtl/>
        </w:rPr>
        <w:t>صلى‌الله‌عليه‌وآله</w:t>
      </w:r>
      <w:r>
        <w:rPr>
          <w:rtl/>
        </w:rPr>
        <w:t xml:space="preserve"> عن طريق الدليل النقلي والسمعي يستلزم الدور وهو باطل</w:t>
      </w:r>
      <w:r w:rsidRPr="008B2B03">
        <w:rPr>
          <w:rStyle w:val="rfdFootnotenum"/>
          <w:rtl/>
        </w:rPr>
        <w:t>(2)</w:t>
      </w:r>
      <w:r>
        <w:rPr>
          <w:rtl/>
        </w:rPr>
        <w:t xml:space="preserve">. </w:t>
      </w:r>
    </w:p>
    <w:p w14:paraId="54B357A5" w14:textId="7180495A" w:rsidR="008B2B03" w:rsidRDefault="008B2B03" w:rsidP="008B2B03">
      <w:pPr>
        <w:rPr>
          <w:rtl/>
        </w:rPr>
      </w:pPr>
      <w:r>
        <w:rPr>
          <w:rFonts w:hint="eastAsia"/>
          <w:rtl/>
        </w:rPr>
        <w:t>والمؤشّر</w:t>
      </w:r>
      <w:r>
        <w:rPr>
          <w:rtl/>
        </w:rPr>
        <w:t xml:space="preserve"> الآخر الذي يرمز إلىٰ التوجّه العقلي في إزاء التوجّه النقلي وتتمسّك به كلا مدرستي الكلام الجدلي والكلام الفلسفي هو (ترجيح الحكم العقلي علىٰ النقلي في حالة تعارض الدليل النقلي مع الدليل العقلي)، فالشيخ المفيد ـ الذي يمكن أن نعتبر طريقته ومنهجه الك</w:t>
      </w:r>
      <w:r>
        <w:rPr>
          <w:rFonts w:hint="eastAsia"/>
          <w:rtl/>
        </w:rPr>
        <w:t>لامي</w:t>
      </w:r>
      <w:r>
        <w:rPr>
          <w:rtl/>
        </w:rPr>
        <w:t xml:space="preserve"> منهجاً عقليّاً اعتزاليّاً معتدلاً ـ ذكر بشكل صريح: «إن وجدنا حديثاً يخالف أحكام العقول اطّرحناه؛ لقضية العقل بفساده»</w:t>
      </w:r>
      <w:r w:rsidRPr="008B2B03">
        <w:rPr>
          <w:rStyle w:val="rfdFootnotenum"/>
          <w:rtl/>
        </w:rPr>
        <w:t>(3)</w:t>
      </w:r>
      <w:r>
        <w:rPr>
          <w:rtl/>
        </w:rPr>
        <w:t xml:space="preserve">. وكذلك العلّامة الحلّي ـ الذي هو من أتباع المدرسة الكلامية الفلسفية ـ قد أكّد بأنّه فيما إذا تعارض الدليل النقلي مع الدليل </w:t>
      </w:r>
      <w:r>
        <w:rPr>
          <w:rFonts w:hint="eastAsia"/>
          <w:rtl/>
        </w:rPr>
        <w:t xml:space="preserve">العقلي؛ </w:t>
      </w:r>
      <w:r>
        <w:rPr>
          <w:rtl/>
        </w:rPr>
        <w:t>حينها لابدّ من تأويل الدليل النقلي أو طرده. والدليل علىٰ هذا الحكم هو ما ذكره قائلاً: «العقلي أصل للنقلي، فلو أبطلنا الأصل لزم إبطال الفرع أيضاً، فوجب العدول إلىٰ تأويل النقلي وإبقاء الدليل العقلي علىٰ مقتضاه»</w:t>
      </w:r>
      <w:r w:rsidRPr="008B2B03">
        <w:rPr>
          <w:rStyle w:val="rfdFootnotenum"/>
          <w:rtl/>
        </w:rPr>
        <w:t>(4)</w:t>
      </w:r>
      <w:r>
        <w:rPr>
          <w:rtl/>
        </w:rPr>
        <w:t>. وقد صرّح الفيّاض اللاهيجي أ</w:t>
      </w:r>
      <w:r>
        <w:rPr>
          <w:rFonts w:hint="eastAsia"/>
          <w:rtl/>
        </w:rPr>
        <w:t>يضاً</w:t>
      </w:r>
      <w:r>
        <w:rPr>
          <w:rtl/>
        </w:rPr>
        <w:t xml:space="preserve"> ـ في كلام له يشبه الحكم المذكور ـ بترجيح الدليل العقلي وتأويل الدليل الشرعي حين التعارض بينهما قائلاً: «إذا وقع خلاف ـ أحياناً ـ بين المسألة التي تمّ إثباتها بالبرهان الصحيح وبين القاعدة الشرعية، فكان واجباً تأويل القاعدة الشرعية»</w:t>
      </w:r>
      <w:r w:rsidRPr="008B2B03">
        <w:rPr>
          <w:rStyle w:val="rfdFootnotenum"/>
          <w:rtl/>
        </w:rPr>
        <w:t>(5)</w:t>
      </w:r>
      <w:r>
        <w:rPr>
          <w:rtl/>
        </w:rPr>
        <w:t>.</w:t>
      </w:r>
    </w:p>
    <w:p w14:paraId="1823AC9D" w14:textId="77777777" w:rsidR="008B2B03" w:rsidRDefault="008B2B03" w:rsidP="008B2B03">
      <w:pPr>
        <w:pStyle w:val="rfdLine"/>
        <w:rPr>
          <w:rtl/>
        </w:rPr>
      </w:pPr>
      <w:r>
        <w:rPr>
          <w:rtl/>
        </w:rPr>
        <w:t>__________</w:t>
      </w:r>
    </w:p>
    <w:p w14:paraId="5C010816" w14:textId="107177D2" w:rsidR="008B2B03" w:rsidRDefault="008B2B03" w:rsidP="008B2B03">
      <w:pPr>
        <w:pStyle w:val="rfdFootnote0"/>
        <w:rPr>
          <w:rtl/>
        </w:rPr>
      </w:pPr>
      <w:r>
        <w:rPr>
          <w:rtl/>
        </w:rPr>
        <w:t>(1) ومن قبل العلّامة فقد نفىٰ الفخر الرازي أيضاً وجود الدليل السمعي المحض بنفس الدليل الذي نفاه العلّامة. انظر: المُحَصّل: 142.</w:t>
      </w:r>
    </w:p>
    <w:p w14:paraId="2EA01E9E" w14:textId="5313A9A2" w:rsidR="008B2B03" w:rsidRDefault="008B2B03" w:rsidP="008B2B03">
      <w:pPr>
        <w:pStyle w:val="rfdFootnote0"/>
        <w:rPr>
          <w:rtl/>
        </w:rPr>
      </w:pPr>
      <w:r>
        <w:rPr>
          <w:rtl/>
        </w:rPr>
        <w:t>(2) مناهج اليقين في أصول الدين: 171.</w:t>
      </w:r>
    </w:p>
    <w:p w14:paraId="4FC35915" w14:textId="3975BC64" w:rsidR="008B2B03" w:rsidRDefault="008B2B03" w:rsidP="008B2B03">
      <w:pPr>
        <w:pStyle w:val="rfdFootnote0"/>
        <w:rPr>
          <w:rtl/>
        </w:rPr>
      </w:pPr>
      <w:r>
        <w:rPr>
          <w:rtl/>
        </w:rPr>
        <w:t>(3) تصحيح الاعتقاد: 149.</w:t>
      </w:r>
    </w:p>
    <w:p w14:paraId="143D51A0" w14:textId="609A1E41" w:rsidR="008B2B03" w:rsidRDefault="008B2B03" w:rsidP="008B2B03">
      <w:pPr>
        <w:pStyle w:val="rfdFootnote0"/>
        <w:rPr>
          <w:rtl/>
        </w:rPr>
      </w:pPr>
      <w:r>
        <w:rPr>
          <w:rtl/>
        </w:rPr>
        <w:t>(4) كشف المراد: 350.</w:t>
      </w:r>
    </w:p>
    <w:p w14:paraId="0F71162F" w14:textId="28D55458" w:rsidR="008B2B03" w:rsidRDefault="008B2B03" w:rsidP="008B2B03">
      <w:pPr>
        <w:pStyle w:val="rfdFootnote0"/>
        <w:rPr>
          <w:rtl/>
        </w:rPr>
      </w:pPr>
      <w:r>
        <w:rPr>
          <w:rtl/>
        </w:rPr>
        <w:t>(5) گوهر مراد: 41.</w:t>
      </w:r>
    </w:p>
    <w:p w14:paraId="474CC3B5" w14:textId="77777777" w:rsidR="008B2B03" w:rsidRDefault="008B2B03" w:rsidP="008B2B03">
      <w:pPr>
        <w:rPr>
          <w:rtl/>
        </w:rPr>
      </w:pPr>
      <w:r>
        <w:br w:type="page"/>
      </w:r>
      <w:r>
        <w:rPr>
          <w:rFonts w:hint="eastAsia"/>
          <w:rtl/>
        </w:rPr>
        <w:lastRenderedPageBreak/>
        <w:t>وفيما</w:t>
      </w:r>
      <w:r>
        <w:rPr>
          <w:rtl/>
        </w:rPr>
        <w:t xml:space="preserve"> يلي سنتناول توضيحاً مختصراً في بيان تعريف الكلام الجدلي والكلام الفلسفي وبعض الاختلافات الأساسية بينهما.</w:t>
      </w:r>
    </w:p>
    <w:p w14:paraId="628294A5" w14:textId="49316B9C" w:rsidR="008B2B03" w:rsidRDefault="008B2B03" w:rsidP="00F26FBB">
      <w:pPr>
        <w:pStyle w:val="rfdBold1"/>
        <w:rPr>
          <w:rtl/>
        </w:rPr>
      </w:pPr>
      <w:r>
        <w:rPr>
          <w:rtl/>
        </w:rPr>
        <w:t xml:space="preserve">(1) الكلام العقلي الجدلي: </w:t>
      </w:r>
    </w:p>
    <w:p w14:paraId="468D651E" w14:textId="072E9D3D" w:rsidR="008B2B03" w:rsidRDefault="008B2B03" w:rsidP="008B2B03">
      <w:pPr>
        <w:rPr>
          <w:rtl/>
        </w:rPr>
      </w:pPr>
      <w:r>
        <w:rPr>
          <w:rFonts w:hint="eastAsia"/>
          <w:rtl/>
        </w:rPr>
        <w:t>وفقاً</w:t>
      </w:r>
      <w:r>
        <w:rPr>
          <w:rtl/>
        </w:rPr>
        <w:t xml:space="preserve"> لما يعتقده بعض العلماء والمحقّقين، فإنّ علم الكلام ـ منذ بداية نشأته وحتىٰ تكامله في شكله الذي نعهده به، أي: شكله المعتزلي ـ كان علماً جدليّاً في الأصل، حيث يعتقد هؤلاء أنّ علم الكلام الجدلي ـ من حيث المنهجية ـ يسعىٰ إلىٰ إثبات التعاليم الدينية والدفاع عنها عن طريق الجدل والاستدلال الجدلي</w:t>
      </w:r>
      <w:r w:rsidRPr="008B2B03">
        <w:rPr>
          <w:rStyle w:val="rfdFootnotenum"/>
          <w:rtl/>
        </w:rPr>
        <w:t>(1)</w:t>
      </w:r>
      <w:r>
        <w:rPr>
          <w:rtl/>
        </w:rPr>
        <w:t xml:space="preserve">، فإنّ مثل هذا التعريف والتفصيل المذكور لعلم الكلام ـ بوصفه حكمة جدليّة ـ عادة ما صدر </w:t>
      </w:r>
    </w:p>
    <w:p w14:paraId="7014562F" w14:textId="77777777" w:rsidR="008B2B03" w:rsidRDefault="008B2B03" w:rsidP="008B2B03">
      <w:pPr>
        <w:pStyle w:val="rfdLine"/>
        <w:rPr>
          <w:rtl/>
        </w:rPr>
      </w:pPr>
      <w:r>
        <w:rPr>
          <w:rtl/>
        </w:rPr>
        <w:t>__________</w:t>
      </w:r>
    </w:p>
    <w:p w14:paraId="27CAC172" w14:textId="4A9588D9" w:rsidR="008B2B03" w:rsidRDefault="008B2B03" w:rsidP="008B2B03">
      <w:pPr>
        <w:pStyle w:val="rfdFootnote0"/>
        <w:rPr>
          <w:rtl/>
        </w:rPr>
      </w:pPr>
      <w:r>
        <w:rPr>
          <w:rtl/>
        </w:rPr>
        <w:t>(1) (الجَدَل): هو الاستفادة من المقدّمات المسلّمة والمقبولة عند المخاطب لإثبات النتيجة المطلوبة. بناء علىٰ هذا فإنّ المقدّمات التي يستفاد منها في القياسات والاستدلالات الجدلية هي عبارة عن المسلّمات (أي: القضايا المقبولة عند المخاطب) والمشهورات. عادة ما تكون هذه الطريقة الاستدلالية مقرونة بالأسئلة والأجوبة في المناظرة، وذلك أن يستخدم أحد المتناظرين الأمور المقبولة والمسلّم بها عند الطرف الآخر، ثمّ ينهال عليه بالسؤال تلو الآخر ليوقعه بالتناقض أو قبول المحال، وبالنتيجة يقرّ ببطلان ادّعاءاته وينصرف عنها. ان</w:t>
      </w:r>
      <w:r>
        <w:rPr>
          <w:rFonts w:hint="eastAsia"/>
          <w:rtl/>
        </w:rPr>
        <w:t>ظر</w:t>
      </w:r>
      <w:r>
        <w:rPr>
          <w:rtl/>
        </w:rPr>
        <w:t xml:space="preserve"> كتاب: فرهنگ اصطلاحات منطقي: 83. وقد تطرّق الفارابي في رسالة مستقلّة له يذكر فيها ماهية الجدل والأمور المرتبطة به بالتفصيل. فقال في تعريف الجدل: «صناعة الجدل هي الصناعة التي بها يحصل للإنسان القوّة علىٰ أن يعمل من مقدّمات مشهورة قياساً في إبطال وضع موضوع</w:t>
      </w:r>
      <w:r>
        <w:rPr>
          <w:rFonts w:hint="eastAsia"/>
          <w:rtl/>
        </w:rPr>
        <w:t>ه</w:t>
      </w:r>
      <w:r>
        <w:rPr>
          <w:rtl/>
        </w:rPr>
        <w:t xml:space="preserve"> كلّي يتسلمه بالسؤال عن مجيب يتضمّن حفظه أيّ جزء من جزئي النقيض اتّفق، وعلىٰ حفظ كلّ وضع موضوعه كلّي يعرضه لسائل يتضمّن إبطاله أيّ جزئين من جزئي النقيض اتّفق ذلك. وأرسطوطاليس يجعل هذه الصناعة عند تحديده لها أنّها طريق، ويقول إنّها طريق، يتهيّأ لنا بها أن </w:t>
      </w:r>
      <w:r>
        <w:rPr>
          <w:rFonts w:hint="eastAsia"/>
          <w:rtl/>
        </w:rPr>
        <w:t>نعمل</w:t>
      </w:r>
      <w:r>
        <w:rPr>
          <w:rtl/>
        </w:rPr>
        <w:t xml:space="preserve"> من مقدّمات مشهورة قياساً في كلّ مسألة تُقصَد، وأن يكون إذا أجبنا جواباً لم نأتِ فيه بشيء مضادّ». كتاب الجدل المطبوع في ضمن كتاب: المنطق عند الفارابي 3/13.</w:t>
      </w:r>
    </w:p>
    <w:p w14:paraId="0EFF2F54" w14:textId="77777777" w:rsidR="00F26FBB" w:rsidRDefault="008B2B03" w:rsidP="008B2B03">
      <w:pPr>
        <w:rPr>
          <w:rtl/>
        </w:rPr>
      </w:pPr>
      <w:r>
        <w:br w:type="page"/>
      </w:r>
    </w:p>
    <w:p w14:paraId="66FCDAC8" w14:textId="2693CBD3" w:rsidR="008B2B03" w:rsidRDefault="008B2B03" w:rsidP="00F26FBB">
      <w:pPr>
        <w:pStyle w:val="rfdNormal0"/>
        <w:rPr>
          <w:rtl/>
        </w:rPr>
      </w:pPr>
      <w:r>
        <w:rPr>
          <w:rFonts w:hint="eastAsia"/>
          <w:rtl/>
        </w:rPr>
        <w:lastRenderedPageBreak/>
        <w:t>من</w:t>
      </w:r>
      <w:r>
        <w:rPr>
          <w:rtl/>
        </w:rPr>
        <w:t xml:space="preserve"> قبل الفلاسفة</w:t>
      </w:r>
      <w:r w:rsidRPr="008B2B03">
        <w:rPr>
          <w:rStyle w:val="rfdFootnotenum"/>
          <w:rtl/>
        </w:rPr>
        <w:t>(1)</w:t>
      </w:r>
      <w:r>
        <w:rPr>
          <w:rtl/>
        </w:rPr>
        <w:t xml:space="preserve"> أو المتكلّمين ذوي المسلك الفلسفي</w:t>
      </w:r>
      <w:r w:rsidRPr="008B2B03">
        <w:rPr>
          <w:rStyle w:val="rfdFootnotenum"/>
          <w:rtl/>
        </w:rPr>
        <w:t>(2)</w:t>
      </w:r>
      <w:r>
        <w:rPr>
          <w:rtl/>
        </w:rPr>
        <w:t xml:space="preserve">، حيث كانوا يعتبرون الكلام علماً وحكمة جدليّة غير برهانية، في حين يعتبرون أنّ الفلسفة علم برهاني. </w:t>
      </w:r>
    </w:p>
    <w:p w14:paraId="43B79E82" w14:textId="472F5A8A" w:rsidR="008B2B03" w:rsidRDefault="008B2B03" w:rsidP="008B2B03">
      <w:pPr>
        <w:rPr>
          <w:rtl/>
        </w:rPr>
      </w:pPr>
      <w:r>
        <w:rPr>
          <w:rFonts w:hint="eastAsia"/>
          <w:rtl/>
        </w:rPr>
        <w:t>إلّا</w:t>
      </w:r>
      <w:r>
        <w:rPr>
          <w:rtl/>
        </w:rPr>
        <w:t xml:space="preserve"> أنّ الحكم علىٰ الرأي المذكور آنفاً ومدىٰ صحّته وقوّته إنّما يعتمد علىٰ تقييم جامع للاستدلالات التي يتمّ تناولها في علم الكلام في مختلف مواضيعه؛ لكن من خلال ذلك يبدو ـ علىٰ سبيل الإجمال ـ أنّ مثل هذا الحكم لا عمومية له في مضمار الاستدلالات الكلامية،</w:t>
      </w:r>
      <w:r>
        <w:rPr>
          <w:rFonts w:hint="eastAsia"/>
          <w:rtl/>
        </w:rPr>
        <w:t xml:space="preserve"> </w:t>
      </w:r>
      <w:r>
        <w:rPr>
          <w:rtl/>
        </w:rPr>
        <w:t>ولا يمثّل حتّىٰ أكثرية له كذلك، حيث نرىٰ أنّ الاستفادة من الاستدلال بالبرهان في الكلام المعتزلي إن لم يكن أكثر من الاستدلالات الجدلية فهو حتماً ليس أقلّ منه، حيث أنّ متكلّمي المعتزلة بالرغم من أنّهم يقولون بالاستدلالات والأساليب الجدلية إلّا أنّهم كان</w:t>
      </w:r>
      <w:r>
        <w:rPr>
          <w:rFonts w:hint="eastAsia"/>
          <w:rtl/>
        </w:rPr>
        <w:t>وا</w:t>
      </w:r>
      <w:r>
        <w:rPr>
          <w:rtl/>
        </w:rPr>
        <w:t xml:space="preserve"> يستفيدون منها ـ في العديد من الحالات ـ إلىٰ جانب الاستدلالات العلمية والبرهانية</w:t>
      </w:r>
      <w:r w:rsidRPr="008B2B03">
        <w:rPr>
          <w:rStyle w:val="rfdFootnotenum"/>
          <w:rtl/>
        </w:rPr>
        <w:t>(3)</w:t>
      </w:r>
      <w:r>
        <w:rPr>
          <w:rtl/>
        </w:rPr>
        <w:t>، فلا يمكن أن نعتبر أنّ كلّ الاستدلالات الكلامية في الكلام المعتزلي هي جدلية بحتة فقط.</w:t>
      </w:r>
    </w:p>
    <w:p w14:paraId="7648B644" w14:textId="67CD277D" w:rsidR="008B2B03" w:rsidRDefault="008B2B03" w:rsidP="008B2B03">
      <w:pPr>
        <w:rPr>
          <w:rtl/>
        </w:rPr>
      </w:pPr>
      <w:r>
        <w:rPr>
          <w:rFonts w:hint="eastAsia"/>
          <w:rtl/>
        </w:rPr>
        <w:t>خصوصية</w:t>
      </w:r>
      <w:r>
        <w:rPr>
          <w:rtl/>
        </w:rPr>
        <w:t xml:space="preserve"> الجدلية في علم الكلام تكمن جذورها في وظيفة المتكلّم، وهي من صميم عمله؛ فإنّ المتكلّم يحاول أن يستفيد ـ ما أمكنه ـ من كلّ طريقة وأسلوب علمي </w:t>
      </w:r>
    </w:p>
    <w:p w14:paraId="77A9EDAF" w14:textId="77777777" w:rsidR="008B2B03" w:rsidRDefault="008B2B03" w:rsidP="008B2B03">
      <w:pPr>
        <w:pStyle w:val="rfdLine"/>
        <w:rPr>
          <w:rtl/>
        </w:rPr>
      </w:pPr>
      <w:r>
        <w:rPr>
          <w:rtl/>
        </w:rPr>
        <w:t>__________</w:t>
      </w:r>
    </w:p>
    <w:p w14:paraId="3C1F815F" w14:textId="56430B3C" w:rsidR="008B2B03" w:rsidRDefault="008B2B03" w:rsidP="008B2B03">
      <w:pPr>
        <w:pStyle w:val="rfdFootnote0"/>
        <w:rPr>
          <w:rtl/>
        </w:rPr>
      </w:pPr>
      <w:r>
        <w:rPr>
          <w:rtl/>
        </w:rPr>
        <w:t>(1) علىٰ سبيل المثال: فقد وصف ابن رشد ـ الفيلسوف الأرسطي المسلم ـ علم الكلام وسمّاه بـ: (الحكمة الجدلية) قائلاً: «أغنىٰ مراتب صناعة الكلام أن يكون حكمة جدلية، لا برهانية». الكشف عن مناهج الأدلة: 136.</w:t>
      </w:r>
    </w:p>
    <w:p w14:paraId="1FB2DDB3" w14:textId="3C3CBE5F" w:rsidR="008B2B03" w:rsidRDefault="008B2B03" w:rsidP="008B2B03">
      <w:pPr>
        <w:pStyle w:val="rfdFootnote0"/>
        <w:rPr>
          <w:rtl/>
        </w:rPr>
      </w:pPr>
      <w:r>
        <w:rPr>
          <w:rtl/>
        </w:rPr>
        <w:t>(2) يعتبر تعريف الفيّاض اللاهيجي لعلم الكلام ـ حيث وصفه بالفنّ الجدلي ـ انعكاساً لهذه النظرية: «الكلام صناعة جدلية يقتدر بها علىٰ محافظة عقائد الإسلامِ عن إيرادات المعاندين بطريق الجدل». الكلمة الطيّبة: 121.</w:t>
      </w:r>
    </w:p>
    <w:p w14:paraId="2BEFDABE" w14:textId="269BF767" w:rsidR="008B2B03" w:rsidRDefault="008B2B03" w:rsidP="008B2B03">
      <w:pPr>
        <w:pStyle w:val="rfdFootnote0"/>
        <w:rPr>
          <w:rtl/>
        </w:rPr>
      </w:pPr>
      <w:r>
        <w:rPr>
          <w:rtl/>
        </w:rPr>
        <w:t>(3) علىٰ سبيل المثال: ذكر أحمد بن الحسين مانكديم المعتزلي في الجواب علىٰ أحد الأسئلة قائلاً: «ولنا في الجواب عن ذلك طريقان: إحداهما: طريقة جدلية، وهي أن نقول: إنّ ما ذكرتموه من النفع غير ما استدللنا به وبمعزل عمّا أوردناه، فلا يلزمنا الجواب عن طريق الج</w:t>
      </w:r>
      <w:r>
        <w:rPr>
          <w:rFonts w:hint="eastAsia"/>
          <w:rtl/>
        </w:rPr>
        <w:t>دل</w:t>
      </w:r>
      <w:r>
        <w:rPr>
          <w:rtl/>
        </w:rPr>
        <w:t>. والثانية: طريقة علمية». انظر: شرح الأصول الخمسة: 307.</w:t>
      </w:r>
    </w:p>
    <w:p w14:paraId="71360EB8" w14:textId="77777777" w:rsidR="00F26FBB" w:rsidRDefault="008B2B03" w:rsidP="008B2B03">
      <w:pPr>
        <w:rPr>
          <w:rtl/>
        </w:rPr>
      </w:pPr>
      <w:r>
        <w:br w:type="page"/>
      </w:r>
    </w:p>
    <w:p w14:paraId="0D62174E" w14:textId="6EC75C8A" w:rsidR="008B2B03" w:rsidRDefault="008B2B03" w:rsidP="00F26FBB">
      <w:pPr>
        <w:pStyle w:val="rfdNormal0"/>
        <w:rPr>
          <w:rtl/>
        </w:rPr>
      </w:pPr>
      <w:r>
        <w:rPr>
          <w:rFonts w:hint="eastAsia"/>
          <w:rtl/>
        </w:rPr>
        <w:lastRenderedPageBreak/>
        <w:t>للوصول</w:t>
      </w:r>
      <w:r>
        <w:rPr>
          <w:rtl/>
        </w:rPr>
        <w:t xml:space="preserve"> إلىٰ إثبات التعاليم الدينية والدفاع عنها، وذلك خلافاً للفيلسوف والحكيم اللذَين تتكرّس مهمّتهما وهدفهما علىٰ خصوص كشف الحقيقة والدفاع عنها عن طريق الاستدلالات الصحيحة التي تورث اليقين، سواء أكانت موافقة لمذهب ودين خاصّ أم لم تكن موافقة، وذلك بناء عل</w:t>
      </w:r>
      <w:r>
        <w:rPr>
          <w:rFonts w:hint="eastAsia"/>
          <w:rtl/>
        </w:rPr>
        <w:t>ىٰ</w:t>
      </w:r>
      <w:r>
        <w:rPr>
          <w:rtl/>
        </w:rPr>
        <w:t xml:space="preserve"> ما ذكره الفلاسفة في تعريفهم للحكمة والفلسفة.</w:t>
      </w:r>
    </w:p>
    <w:p w14:paraId="0E030F8A" w14:textId="3DE806FA" w:rsidR="008B2B03" w:rsidRDefault="008B2B03" w:rsidP="008B2B03">
      <w:pPr>
        <w:rPr>
          <w:rtl/>
        </w:rPr>
      </w:pPr>
      <w:r>
        <w:rPr>
          <w:rFonts w:hint="eastAsia"/>
          <w:rtl/>
        </w:rPr>
        <w:t>إنّ</w:t>
      </w:r>
      <w:r>
        <w:rPr>
          <w:rtl/>
        </w:rPr>
        <w:t xml:space="preserve"> الفارق الأساسي للكلام الجدلي مع الكلام الفلسفي هو أنّه يستفاد في الكلام الفلسفي من الاصطلاحات والقواعد الفلسفية وكذلك من أسلوب البرهنة، في حين أنّ مثل هذه الميزات لا يلزم أن تكون في الكلام الجدلي، فإنّ المائز الأصلي بين الأسلوب الجدلي وأسلوب البرهنة هو أنّه في البرهان لابدّ أن تكون المادّة والصورة الاستدلالية يقينية؛ أي: لابدّ وأن تكون مادّة الاستدلال واحدة من أقسام اليقينيّات، ولابدّ أيضاً أن يؤخذ بنظر الاعتبار في صورته أن تكون في هيئة قياس ذي شروط خاصّة معتبرة في الاستنتاج، في حين لا يلحظ في الجدل </w:t>
      </w:r>
      <w:r>
        <w:rPr>
          <w:rFonts w:hint="eastAsia"/>
          <w:rtl/>
        </w:rPr>
        <w:t>مثل</w:t>
      </w:r>
      <w:r>
        <w:rPr>
          <w:rtl/>
        </w:rPr>
        <w:t xml:space="preserve"> هذه الضوابط، بل إنّ أغلب مقدّماته مبتنية علىٰ المشهورات والمقبولات. هذا ويعتبر المتكلّم والحكيم المعروف فيّاض اللاهيجي (ت 1072ه‍) هو واحد من الذين بيّنوا الفرق المذكور بنحو جيّد، حيث ذكر في كتبه الفرق بين الكلام والفلسفة من وجهين:</w:t>
      </w:r>
    </w:p>
    <w:p w14:paraId="2677CF5E" w14:textId="4860A56F" w:rsidR="008B2B03" w:rsidRDefault="008B2B03" w:rsidP="00F26FBB">
      <w:pPr>
        <w:pStyle w:val="rfdBold1"/>
        <w:rPr>
          <w:rtl/>
        </w:rPr>
      </w:pPr>
      <w:r>
        <w:rPr>
          <w:rtl/>
        </w:rPr>
        <w:t>(أ) الفرق بين الكلام والفلسفة من حيث نوعية الأدلّة والبراهين:</w:t>
      </w:r>
    </w:p>
    <w:p w14:paraId="5D5AFF65" w14:textId="20E8F325" w:rsidR="008B2B03" w:rsidRDefault="008B2B03" w:rsidP="008B2B03">
      <w:pPr>
        <w:rPr>
          <w:rtl/>
        </w:rPr>
      </w:pPr>
      <w:r>
        <w:rPr>
          <w:rFonts w:hint="eastAsia"/>
          <w:rtl/>
        </w:rPr>
        <w:t>فمن</w:t>
      </w:r>
      <w:r>
        <w:rPr>
          <w:rtl/>
        </w:rPr>
        <w:t xml:space="preserve"> وجهة نظر اللاهيجي أنّ (الفلسفة) أو (الحكمة) هو علم يسعىٰ لنيل المعارف الحقيقية ومعرفة موجودات العالم معرفة يقينية وصحيحة من خلال الاستفادة من البراهين العقلية المحضة المبتنية علىٰ البديهيّات</w:t>
      </w:r>
      <w:r w:rsidRPr="008B2B03">
        <w:rPr>
          <w:rStyle w:val="rfdFootnotenum"/>
          <w:rtl/>
        </w:rPr>
        <w:t>(1)</w:t>
      </w:r>
      <w:r>
        <w:rPr>
          <w:rtl/>
        </w:rPr>
        <w:t xml:space="preserve">. فهو يرىٰ أنّه في </w:t>
      </w:r>
    </w:p>
    <w:p w14:paraId="2EA5C1C1" w14:textId="77777777" w:rsidR="008B2B03" w:rsidRDefault="008B2B03" w:rsidP="008B2B03">
      <w:pPr>
        <w:pStyle w:val="rfdLine"/>
        <w:rPr>
          <w:rtl/>
        </w:rPr>
      </w:pPr>
      <w:r>
        <w:rPr>
          <w:rtl/>
        </w:rPr>
        <w:t>__________</w:t>
      </w:r>
    </w:p>
    <w:p w14:paraId="3A489B6C" w14:textId="77777777" w:rsidR="00F26FBB" w:rsidRDefault="008B2B03" w:rsidP="008B2B03">
      <w:pPr>
        <w:pStyle w:val="rfdFootnote0"/>
        <w:rPr>
          <w:rtl/>
        </w:rPr>
      </w:pPr>
      <w:r>
        <w:rPr>
          <w:rtl/>
        </w:rPr>
        <w:t>(1) يرىٰ اللاهيجي أنّ طريقة الحكماء هي عبارة عن: «اكتساب المعارف الحقيقية وإثبات الأحكام اليقينية لذوات الموجودات عن طريق الأدلّة والبراهين العقلية المحضة المؤدّية</w:t>
      </w:r>
    </w:p>
    <w:p w14:paraId="39AB1570" w14:textId="77777777" w:rsidR="00F26FBB" w:rsidRDefault="008B2B03" w:rsidP="008B2B03">
      <w:pPr>
        <w:rPr>
          <w:rtl/>
        </w:rPr>
      </w:pPr>
      <w:r>
        <w:br w:type="page"/>
      </w:r>
    </w:p>
    <w:p w14:paraId="0724CD5A" w14:textId="2F610FE2" w:rsidR="008B2B03" w:rsidRDefault="008B2B03" w:rsidP="00F26FBB">
      <w:pPr>
        <w:pStyle w:val="rfdNormal0"/>
        <w:rPr>
          <w:rtl/>
        </w:rPr>
      </w:pPr>
      <w:r>
        <w:rPr>
          <w:rFonts w:hint="eastAsia"/>
          <w:rtl/>
        </w:rPr>
        <w:lastRenderedPageBreak/>
        <w:t xml:space="preserve">الفلسفة </w:t>
      </w:r>
      <w:r>
        <w:rPr>
          <w:rtl/>
        </w:rPr>
        <w:t>ـ أو الحكمة ـ لا اعتبار لموافقة الأدلّة أو مخالفتها مع المدّعيات والقوانين الدينية، ولا يمكن لحاظ ذلك في الفلسفة أو الحكمة؛ في حين لابدّ للأدلّة في (علم الكلام) أن تكون موافقة ومطابقة مع مناهج الشرع وقوانين الشريعة</w:t>
      </w:r>
      <w:r w:rsidRPr="008B2B03">
        <w:rPr>
          <w:rStyle w:val="rfdFootnotenum"/>
          <w:rtl/>
        </w:rPr>
        <w:t>(1)</w:t>
      </w:r>
      <w:r>
        <w:rPr>
          <w:rtl/>
        </w:rPr>
        <w:t xml:space="preserve">. هذا ويذكّرنا اللاهيجي بالفرق الأصلي بين الكلام والحكمة في قوله: «فإنّ مبادئ الأدلّةِ الکلاميةِ في الکلامِ، يجبُ أن يکونَ علىٰ قانونٍ يطابقُ ما ثبتَ مِن ظواهرِ الشريعةِ، بخلافِ مبادئ العلمِ الإلهي؛ فإنّها لا يعتبرُ فيها مطابقةُ ظواهرِ الشرعِ، بل المعتبرُ فيها مطابقةُ القوانينِ </w:t>
      </w:r>
      <w:r>
        <w:rPr>
          <w:rFonts w:hint="eastAsia"/>
          <w:rtl/>
        </w:rPr>
        <w:t>العقليةِ</w:t>
      </w:r>
      <w:r>
        <w:rPr>
          <w:rtl/>
        </w:rPr>
        <w:t xml:space="preserve"> الصرفةِ، سواء طابقت الظواهر أم لا؛ فإن طابقت فذاك وإلّا فيأوّلون الظواهر إلىٰ ما يطابقُ قوانين المعقولِ؛ فهذا هو الفرقُ بينَ الکلامِ والإلهي»</w:t>
      </w:r>
      <w:r w:rsidRPr="008B2B03">
        <w:rPr>
          <w:rStyle w:val="rfdFootnotenum"/>
          <w:rtl/>
        </w:rPr>
        <w:t>(2)</w:t>
      </w:r>
      <w:r>
        <w:rPr>
          <w:rtl/>
        </w:rPr>
        <w:t>.</w:t>
      </w:r>
    </w:p>
    <w:p w14:paraId="67A500AA" w14:textId="6E4ACAC4" w:rsidR="008B2B03" w:rsidRDefault="008B2B03" w:rsidP="00F26FBB">
      <w:pPr>
        <w:pStyle w:val="rfdBold1"/>
        <w:rPr>
          <w:rtl/>
        </w:rPr>
      </w:pPr>
      <w:r>
        <w:rPr>
          <w:rtl/>
        </w:rPr>
        <w:t>(ب) الفرق بين الكلام والفلسفة من حيث الغرض:</w:t>
      </w:r>
    </w:p>
    <w:p w14:paraId="40177996" w14:textId="7D7299B1" w:rsidR="008B2B03" w:rsidRDefault="008B2B03" w:rsidP="008B2B03">
      <w:pPr>
        <w:rPr>
          <w:rtl/>
        </w:rPr>
      </w:pPr>
      <w:r>
        <w:rPr>
          <w:rFonts w:hint="eastAsia"/>
          <w:rtl/>
        </w:rPr>
        <w:t>يعتقد</w:t>
      </w:r>
      <w:r>
        <w:rPr>
          <w:rtl/>
        </w:rPr>
        <w:t xml:space="preserve"> الفيّاض اللاهيجي أنّ الفيلسوف يسعىٰ في معرفة حقائق العالم، و«المتکلِّمُ إنْ هو إلّا حافظ الأوضاعِ، وليسَ مِن طالبي المعرفةِ؛ لأنّ الکلامَ صناعةٌ جدَليةٌ يقتدرُ بها علىٰ محافظةِ عقائدِ الإسلامِ عن إيراداتِ المُعاندين بطريقِ الجدلِ ـ لاستحالةِ أنْ ير</w:t>
      </w:r>
      <w:r>
        <w:rPr>
          <w:rFonts w:hint="eastAsia"/>
          <w:rtl/>
        </w:rPr>
        <w:t>دَ</w:t>
      </w:r>
      <w:r>
        <w:rPr>
          <w:rtl/>
        </w:rPr>
        <w:t xml:space="preserve"> عليها شيءٌ علىٰ سبيلِ البرهانِ ـ فليسَ علىٰ المتکلِّمِ إلّا المحافظةُ علىٰ تلك العقائدِ، ودفعُ الاِعتراضاتِ عنها بمقدّمات مسلَّمة أو مقبولة أو مشهورة يحصلُ بها إلزامُ الخصمِ فقط، وليس عليه إثباتُ تلك العقائدِ بمقدّماتٍ برهانيةٍ»</w:t>
      </w:r>
      <w:r w:rsidRPr="008B2B03">
        <w:rPr>
          <w:rStyle w:val="rfdFootnotenum"/>
          <w:rtl/>
        </w:rPr>
        <w:t>(3)</w:t>
      </w:r>
      <w:r>
        <w:rPr>
          <w:rtl/>
        </w:rPr>
        <w:t xml:space="preserve">، وبما أنّه ليس من الممكن أن يرد أيّ إشكال علىٰ المعتقدات الإسلامية من النوع البرهاني أو اليقيني، فبالتأكيد أنّ إشكالات المخالفين إنّما هي إشكالات جدلية وليست برهانية. فلذلك تُعتبر مهمّة المتكلّم إنّما هي </w:t>
      </w:r>
    </w:p>
    <w:p w14:paraId="50549748" w14:textId="77777777" w:rsidR="008B2B03" w:rsidRDefault="008B2B03" w:rsidP="008B2B03">
      <w:pPr>
        <w:pStyle w:val="rfdLine"/>
        <w:rPr>
          <w:rtl/>
        </w:rPr>
      </w:pPr>
      <w:r>
        <w:rPr>
          <w:rtl/>
        </w:rPr>
        <w:t>__________</w:t>
      </w:r>
    </w:p>
    <w:p w14:paraId="1C69704A" w14:textId="77777777" w:rsidR="00F26FBB" w:rsidRDefault="00F26FBB" w:rsidP="00F26FBB">
      <w:pPr>
        <w:pStyle w:val="rfdFootnote0"/>
        <w:rPr>
          <w:rtl/>
        </w:rPr>
      </w:pPr>
      <w:r>
        <w:rPr>
          <w:rtl/>
        </w:rPr>
        <w:t>للبديهيّات وعلىٰ النهج الموافق لنفس الأمر». گوهر مراد: 41.</w:t>
      </w:r>
    </w:p>
    <w:p w14:paraId="2277DB92" w14:textId="519F4C53" w:rsidR="008B2B03" w:rsidRDefault="008B2B03" w:rsidP="008B2B03">
      <w:pPr>
        <w:pStyle w:val="rfdFootnote0"/>
        <w:rPr>
          <w:rtl/>
        </w:rPr>
      </w:pPr>
      <w:r>
        <w:rPr>
          <w:rtl/>
        </w:rPr>
        <w:t>(1) نفس المصدر: 41 و43.</w:t>
      </w:r>
    </w:p>
    <w:p w14:paraId="6B2F3C64" w14:textId="7C6B1D89" w:rsidR="008B2B03" w:rsidRDefault="008B2B03" w:rsidP="008B2B03">
      <w:pPr>
        <w:pStyle w:val="rfdFootnote0"/>
        <w:rPr>
          <w:rtl/>
        </w:rPr>
      </w:pPr>
      <w:r>
        <w:rPr>
          <w:rtl/>
        </w:rPr>
        <w:t>(2) شوارق الإلهام 1/ 70.</w:t>
      </w:r>
    </w:p>
    <w:p w14:paraId="0E2CA5B1" w14:textId="5529EEED" w:rsidR="008B2B03" w:rsidRDefault="008B2B03" w:rsidP="008B2B03">
      <w:pPr>
        <w:pStyle w:val="rfdFootnote0"/>
        <w:rPr>
          <w:rtl/>
        </w:rPr>
      </w:pPr>
      <w:r>
        <w:rPr>
          <w:rtl/>
        </w:rPr>
        <w:t>(3) الكلمة الطيّبة: 121.</w:t>
      </w:r>
    </w:p>
    <w:p w14:paraId="19CB7A7B" w14:textId="77777777" w:rsidR="00F26FBB" w:rsidRDefault="008B2B03" w:rsidP="008B2B03">
      <w:pPr>
        <w:rPr>
          <w:rtl/>
        </w:rPr>
      </w:pPr>
      <w:r>
        <w:br w:type="page"/>
      </w:r>
    </w:p>
    <w:p w14:paraId="29E6AA26" w14:textId="73623656" w:rsidR="008B2B03" w:rsidRDefault="008B2B03" w:rsidP="00F26FBB">
      <w:pPr>
        <w:pStyle w:val="rfdNormal0"/>
        <w:rPr>
          <w:rtl/>
        </w:rPr>
      </w:pPr>
      <w:r>
        <w:rPr>
          <w:rFonts w:hint="eastAsia"/>
          <w:rtl/>
        </w:rPr>
        <w:lastRenderedPageBreak/>
        <w:t>المحافظة</w:t>
      </w:r>
      <w:r>
        <w:rPr>
          <w:rtl/>
        </w:rPr>
        <w:t xml:space="preserve"> علىٰ تلك المعتقدات الدينية بنفس الطريقة المستفاد منها عند المخالفين، أي: الطريقة الجدلية. إذن فالمتكلّم بما هو متكلّم يجب عليه أن يتطرّق إلىٰ المقدّمات المسلّمة أو المقبولة أو المشهورة للدفاع عن الشريعة وإلزام الخصم، وإنّ إثبات المعتقدات الدينية ع</w:t>
      </w:r>
      <w:r>
        <w:rPr>
          <w:rFonts w:hint="eastAsia"/>
          <w:rtl/>
        </w:rPr>
        <w:t>ن</w:t>
      </w:r>
      <w:r>
        <w:rPr>
          <w:rtl/>
        </w:rPr>
        <w:t xml:space="preserve"> طريق المقدّمات البرهانية ليست من مهامّ المتكلّم أبداً .</w:t>
      </w:r>
    </w:p>
    <w:p w14:paraId="20BE8BC1" w14:textId="29EF6C87" w:rsidR="008B2B03" w:rsidRDefault="008B2B03" w:rsidP="008B2B03">
      <w:pPr>
        <w:rPr>
          <w:rtl/>
        </w:rPr>
      </w:pPr>
      <w:r>
        <w:rPr>
          <w:rFonts w:hint="eastAsia"/>
          <w:rtl/>
        </w:rPr>
        <w:t>وقد</w:t>
      </w:r>
      <w:r>
        <w:rPr>
          <w:rtl/>
        </w:rPr>
        <w:t xml:space="preserve"> أشار الملّا عبد الرزّاق أيضاً في كتابه القيّم الموسوم بـ: (</w:t>
      </w:r>
      <w:r w:rsidRPr="00F26FBB">
        <w:rPr>
          <w:rStyle w:val="rfdBold2"/>
          <w:rtl/>
        </w:rPr>
        <w:t>گوهر مراد</w:t>
      </w:r>
      <w:r>
        <w:rPr>
          <w:rtl/>
        </w:rPr>
        <w:t>) إلىٰ أنّ الكلام الإسلامي التقليدي ـ الأشعري والمعتزلي ـ المبتني علىٰ أدلّة غير يقينية، لا يمكن من خلاله تحصيل المعارف اليقينية؛ حيث قال ما معرّبه: «إنّ علم الكلام المشهور ـ سواء الأشعري أو المعتزلي ـ المبتني علىٰ غير اليقينيّات في تحصيل المعارف اليقينية لا يمكن الاعتماد عليه ولا يؤدّي إلىٰ الصواب»</w:t>
      </w:r>
      <w:r w:rsidRPr="008B2B03">
        <w:rPr>
          <w:rStyle w:val="rfdFootnotenum"/>
          <w:rtl/>
        </w:rPr>
        <w:t>(1)</w:t>
      </w:r>
      <w:r>
        <w:rPr>
          <w:rtl/>
        </w:rPr>
        <w:t xml:space="preserve">. </w:t>
      </w:r>
    </w:p>
    <w:p w14:paraId="49042BA0" w14:textId="5A825CAE" w:rsidR="008B2B03" w:rsidRDefault="008B2B03" w:rsidP="008B2B03">
      <w:pPr>
        <w:rPr>
          <w:rtl/>
        </w:rPr>
      </w:pPr>
      <w:r>
        <w:rPr>
          <w:rFonts w:hint="eastAsia"/>
          <w:rtl/>
        </w:rPr>
        <w:t>ويرىٰ</w:t>
      </w:r>
      <w:r>
        <w:rPr>
          <w:rtl/>
        </w:rPr>
        <w:t xml:space="preserve"> الفيّاض أيضاً، أنّ الفيلسوف إذا أراد أن يدافع عن مجموعة من المعتقدات من خلال الفلسفة فقط لم يكن حكيماً حقيقيّاً؛ لأنّ الحكيم الحقيقي هو الحكيم الذي يتبع البراهين العقلية المأخوذ من المقدّمات اليقينية المحضة</w:t>
      </w:r>
      <w:r w:rsidRPr="008B2B03">
        <w:rPr>
          <w:rStyle w:val="rfdFootnotenum"/>
          <w:rtl/>
        </w:rPr>
        <w:t>(2)</w:t>
      </w:r>
      <w:r>
        <w:rPr>
          <w:rtl/>
        </w:rPr>
        <w:t xml:space="preserve"> ولا يعوّل أبداً علىٰ المسلّمات والم</w:t>
      </w:r>
      <w:r>
        <w:rPr>
          <w:rFonts w:hint="eastAsia"/>
          <w:rtl/>
        </w:rPr>
        <w:t>شهورات</w:t>
      </w:r>
      <w:r>
        <w:rPr>
          <w:rtl/>
        </w:rPr>
        <w:t xml:space="preserve"> والمقبولات.</w:t>
      </w:r>
    </w:p>
    <w:p w14:paraId="400A8206" w14:textId="1D12D4A1" w:rsidR="008B2B03" w:rsidRDefault="008B2B03" w:rsidP="008B2B03">
      <w:pPr>
        <w:rPr>
          <w:rtl/>
        </w:rPr>
      </w:pPr>
      <w:r>
        <w:rPr>
          <w:rFonts w:hint="eastAsia"/>
          <w:rtl/>
        </w:rPr>
        <w:t>وقد</w:t>
      </w:r>
      <w:r>
        <w:rPr>
          <w:rtl/>
        </w:rPr>
        <w:t xml:space="preserve"> أجاب اللاهيجي علىٰ السؤال التالي: «هل يستطيع المتكلّمون أصحاب السلوك والطريقة أن يعتمدوا عليها في تحصيل المعرفة ـ ممّن عجز عن تحصيلها عن </w:t>
      </w:r>
    </w:p>
    <w:p w14:paraId="2348752A" w14:textId="77777777" w:rsidR="008B2B03" w:rsidRDefault="008B2B03" w:rsidP="008B2B03">
      <w:pPr>
        <w:pStyle w:val="rfdLine"/>
        <w:rPr>
          <w:rtl/>
        </w:rPr>
      </w:pPr>
      <w:r>
        <w:rPr>
          <w:rtl/>
        </w:rPr>
        <w:t>__________</w:t>
      </w:r>
    </w:p>
    <w:p w14:paraId="037B4FD6" w14:textId="2B285A6C" w:rsidR="008B2B03" w:rsidRDefault="008B2B03" w:rsidP="008B2B03">
      <w:pPr>
        <w:pStyle w:val="rfdFootnote0"/>
        <w:rPr>
          <w:rtl/>
        </w:rPr>
      </w:pPr>
      <w:r>
        <w:rPr>
          <w:rtl/>
        </w:rPr>
        <w:t>(1) گوهر مراد: 49.</w:t>
      </w:r>
    </w:p>
    <w:p w14:paraId="2CB26B55" w14:textId="0E9B69F1" w:rsidR="008B2B03" w:rsidRDefault="008B2B03" w:rsidP="008B2B03">
      <w:pPr>
        <w:pStyle w:val="rfdFootnote0"/>
        <w:rPr>
          <w:rtl/>
        </w:rPr>
      </w:pPr>
      <w:r>
        <w:rPr>
          <w:rtl/>
        </w:rPr>
        <w:t xml:space="preserve">(2) «وبالتأكيد أنّ تقليد الفلاسفة، والاعتقاد بأنّ الكمال منحصر في نقل كلامهم، وأنّ الهداية في اتّباعهم، هو محض الضلال وعين الشقاء، بل أن يكون المؤمن متّبعاً في طريق اكتساب المعارف محض اتّباع البرهان والحصول علىٰ اليقين لا غير. وليس لزاماً عليه أن يكون </w:t>
      </w:r>
      <w:r>
        <w:rPr>
          <w:rFonts w:hint="eastAsia"/>
          <w:rtl/>
        </w:rPr>
        <w:t>متكلّماً</w:t>
      </w:r>
      <w:r>
        <w:rPr>
          <w:rtl/>
        </w:rPr>
        <w:t xml:space="preserve"> ولا فيلسوفاً، بل عليه أن يكون مؤمناً موحّداً معتمداً في طلب الحقيقة علىٰ الرأي الصحيح وعلىٰ الشريعة الحقّة، وإذا لم يكن مؤهّلاً للكمال الحقيقي فليس له أن يخسر تقليد أهل الكمال الحقيقي». گوهر مراد: 44.</w:t>
      </w:r>
    </w:p>
    <w:p w14:paraId="13ADA14B" w14:textId="77777777" w:rsidR="00F26FBB" w:rsidRDefault="008B2B03" w:rsidP="008B2B03">
      <w:pPr>
        <w:rPr>
          <w:rtl/>
        </w:rPr>
      </w:pPr>
      <w:r>
        <w:br w:type="page"/>
      </w:r>
    </w:p>
    <w:p w14:paraId="111A2CFA" w14:textId="5F7B7428" w:rsidR="008B2B03" w:rsidRDefault="008B2B03" w:rsidP="00F26FBB">
      <w:pPr>
        <w:pStyle w:val="rfdNormal0"/>
        <w:rPr>
          <w:rtl/>
        </w:rPr>
      </w:pPr>
      <w:r>
        <w:rPr>
          <w:rFonts w:hint="eastAsia"/>
          <w:rtl/>
        </w:rPr>
        <w:lastRenderedPageBreak/>
        <w:t>طريق</w:t>
      </w:r>
      <w:r>
        <w:rPr>
          <w:rtl/>
        </w:rPr>
        <w:t xml:space="preserve"> البرهان واليقينيّات ـ أم لا؟» حيث أجاب قائلاً: بطبيعة الحال إنّ الأشاعرة والمعتزلة لم تكن لهم مثل هذه الطريقة لتحصيل المعرفة؛ وذلك لاستفادتهم من الطريقة الجدلية المحضة وعدم رجوعهم إلىٰ المصدر الصحيح، في حين أنّ متكلّمي الإمامية لهم طريقة مستلهمة من الأئمّة المعصومين </w:t>
      </w:r>
      <w:r w:rsidR="00F26FBB" w:rsidRPr="00F26FBB">
        <w:rPr>
          <w:rStyle w:val="rfdAlaem"/>
          <w:rtl/>
        </w:rPr>
        <w:t>عليهم</w:t>
      </w:r>
      <w:r w:rsidR="00F26FBB" w:rsidRPr="00F26FBB">
        <w:rPr>
          <w:rStyle w:val="rfdAlaem"/>
          <w:rFonts w:hint="cs"/>
          <w:rtl/>
        </w:rPr>
        <w:t>‌</w:t>
      </w:r>
      <w:r w:rsidR="00F26FBB" w:rsidRPr="00F26FBB">
        <w:rPr>
          <w:rStyle w:val="rfdAlaem"/>
          <w:rtl/>
        </w:rPr>
        <w:t>السلام</w:t>
      </w:r>
      <w:r w:rsidR="00F26FBB">
        <w:rPr>
          <w:rtl/>
        </w:rPr>
        <w:t xml:space="preserve"> </w:t>
      </w:r>
      <w:r>
        <w:rPr>
          <w:rtl/>
        </w:rPr>
        <w:t xml:space="preserve">، وهي عبارة عن رجوعهم إلىٰ كلام الأئمّة </w:t>
      </w:r>
      <w:r w:rsidRPr="00F26FBB">
        <w:rPr>
          <w:rStyle w:val="rfdAlaem"/>
          <w:rtl/>
        </w:rPr>
        <w:t>عليهم</w:t>
      </w:r>
      <w:r w:rsidR="00F26FBB" w:rsidRPr="00F26FBB">
        <w:rPr>
          <w:rStyle w:val="rfdAlaem"/>
          <w:rFonts w:hint="cs"/>
          <w:rtl/>
        </w:rPr>
        <w:t>‌</w:t>
      </w:r>
      <w:r w:rsidRPr="00F26FBB">
        <w:rPr>
          <w:rStyle w:val="rfdAlaem"/>
          <w:rtl/>
        </w:rPr>
        <w:t>السلام</w:t>
      </w:r>
      <w:r>
        <w:rPr>
          <w:rtl/>
        </w:rPr>
        <w:t xml:space="preserve"> وإرشاداتهم والاستدلال علىٰ أساسها. وفي الواقع إنّ قول المعصومين </w:t>
      </w:r>
      <w:r w:rsidR="00F26FBB" w:rsidRPr="00F26FBB">
        <w:rPr>
          <w:rStyle w:val="rfdAlaem"/>
          <w:rtl/>
        </w:rPr>
        <w:t>عليهم</w:t>
      </w:r>
      <w:r w:rsidR="00F26FBB" w:rsidRPr="00F26FBB">
        <w:rPr>
          <w:rStyle w:val="rfdAlaem"/>
          <w:rFonts w:hint="cs"/>
          <w:rtl/>
        </w:rPr>
        <w:t>‌</w:t>
      </w:r>
      <w:r w:rsidR="00F26FBB" w:rsidRPr="00F26FBB">
        <w:rPr>
          <w:rStyle w:val="rfdAlaem"/>
          <w:rtl/>
        </w:rPr>
        <w:t>السلام</w:t>
      </w:r>
      <w:r w:rsidR="00F26FBB">
        <w:rPr>
          <w:rtl/>
        </w:rPr>
        <w:t xml:space="preserve"> </w:t>
      </w:r>
      <w:r>
        <w:rPr>
          <w:rtl/>
        </w:rPr>
        <w:t>وكلامهم ـ المبتني علىٰ البرهان الدالّ علىٰ عصمتهم ـ هو كلام صادق ومؤدٍّ إلىٰ اليقين. بن</w:t>
      </w:r>
      <w:r>
        <w:rPr>
          <w:rFonts w:hint="eastAsia"/>
          <w:rtl/>
        </w:rPr>
        <w:t>اء</w:t>
      </w:r>
      <w:r>
        <w:rPr>
          <w:rtl/>
        </w:rPr>
        <w:t xml:space="preserve"> علىٰ هذا، فحينما يقع كلامهم مقدّمة للدليل فذلك الدليل يكون بحكم البرهان ومؤدّياً لليقين ويمكن الاستفادة منه في نيل المعارف اليقينية. ففي هذه الحالة يكون الفرق بين البرهان ومثل هذا الدليل إنّما هو من حيث الإجمال والتفصيل والتحقيق والتمثيل فقط</w:t>
      </w:r>
      <w:r w:rsidRPr="008B2B03">
        <w:rPr>
          <w:rStyle w:val="rfdFootnotenum"/>
          <w:rtl/>
        </w:rPr>
        <w:t>(1)</w:t>
      </w:r>
      <w:r>
        <w:rPr>
          <w:rtl/>
        </w:rPr>
        <w:t xml:space="preserve">. </w:t>
      </w:r>
    </w:p>
    <w:p w14:paraId="227771D2" w14:textId="5858B499" w:rsidR="008B2B03" w:rsidRDefault="008B2B03" w:rsidP="008B2B03">
      <w:pPr>
        <w:rPr>
          <w:rtl/>
        </w:rPr>
      </w:pPr>
      <w:r>
        <w:rPr>
          <w:rFonts w:hint="eastAsia"/>
          <w:rtl/>
        </w:rPr>
        <w:t>ويعتقد</w:t>
      </w:r>
      <w:r>
        <w:rPr>
          <w:rtl/>
        </w:rPr>
        <w:t xml:space="preserve"> اللاهيجي أنّ علم الكلام إنّما يكون ممدوحاً فيما لو ارتوىٰ من مشرب أصيل وصحيح، وفي غير هذه الحالة فهو مذموم. ويعتقد أنّ الأحاديث الواردة عنهم </w:t>
      </w:r>
      <w:r w:rsidR="00F26FBB" w:rsidRPr="00F26FBB">
        <w:rPr>
          <w:rStyle w:val="rfdAlaem"/>
          <w:rtl/>
        </w:rPr>
        <w:t>عليهم</w:t>
      </w:r>
      <w:r w:rsidR="00F26FBB" w:rsidRPr="00F26FBB">
        <w:rPr>
          <w:rStyle w:val="rfdAlaem"/>
          <w:rFonts w:hint="cs"/>
          <w:rtl/>
        </w:rPr>
        <w:t>‌</w:t>
      </w:r>
      <w:r w:rsidR="00F26FBB" w:rsidRPr="00F26FBB">
        <w:rPr>
          <w:rStyle w:val="rfdAlaem"/>
          <w:rtl/>
        </w:rPr>
        <w:t>السلام</w:t>
      </w:r>
      <w:r w:rsidR="00F26FBB">
        <w:rPr>
          <w:rtl/>
        </w:rPr>
        <w:t xml:space="preserve">  </w:t>
      </w:r>
      <w:r>
        <w:rPr>
          <w:rtl/>
        </w:rPr>
        <w:t xml:space="preserve">في ذمّ علم الكلام والقدح فيه إنّما هو الكلام الذي لم تؤخذ مقدّماته منهم </w:t>
      </w:r>
      <w:r w:rsidR="00F26FBB" w:rsidRPr="00F26FBB">
        <w:rPr>
          <w:rStyle w:val="rfdAlaem"/>
          <w:rtl/>
        </w:rPr>
        <w:t>عليهم</w:t>
      </w:r>
      <w:r w:rsidR="00F26FBB" w:rsidRPr="00F26FBB">
        <w:rPr>
          <w:rStyle w:val="rfdAlaem"/>
          <w:rFonts w:hint="cs"/>
          <w:rtl/>
        </w:rPr>
        <w:t>‌</w:t>
      </w:r>
      <w:r w:rsidR="00F26FBB" w:rsidRPr="00F26FBB">
        <w:rPr>
          <w:rStyle w:val="rfdAlaem"/>
          <w:rtl/>
        </w:rPr>
        <w:t>السلام</w:t>
      </w:r>
      <w:r w:rsidR="00F26FBB">
        <w:rPr>
          <w:rtl/>
        </w:rPr>
        <w:t xml:space="preserve">  </w:t>
      </w:r>
      <w:r>
        <w:rPr>
          <w:rtl/>
        </w:rPr>
        <w:t>، وأ</w:t>
      </w:r>
      <w:r>
        <w:rPr>
          <w:rFonts w:hint="eastAsia"/>
          <w:rtl/>
        </w:rPr>
        <w:t>مّا</w:t>
      </w:r>
      <w:r>
        <w:rPr>
          <w:rtl/>
        </w:rPr>
        <w:t xml:space="preserve"> علم الكلام الذي أُخذت مقدّماته من أحاديث أئمّة الهدىٰ  </w:t>
      </w:r>
      <w:r w:rsidR="00F26FBB" w:rsidRPr="00F26FBB">
        <w:rPr>
          <w:rStyle w:val="rfdAlaem"/>
          <w:rtl/>
        </w:rPr>
        <w:t>عليهم</w:t>
      </w:r>
      <w:r w:rsidR="00F26FBB" w:rsidRPr="00F26FBB">
        <w:rPr>
          <w:rStyle w:val="rfdAlaem"/>
          <w:rFonts w:hint="cs"/>
          <w:rtl/>
        </w:rPr>
        <w:t>‌</w:t>
      </w:r>
      <w:r w:rsidR="00F26FBB" w:rsidRPr="00F26FBB">
        <w:rPr>
          <w:rStyle w:val="rfdAlaem"/>
          <w:rtl/>
        </w:rPr>
        <w:t>السلام</w:t>
      </w:r>
      <w:r w:rsidR="00F26FBB">
        <w:rPr>
          <w:rtl/>
        </w:rPr>
        <w:t xml:space="preserve">  </w:t>
      </w:r>
      <w:r>
        <w:rPr>
          <w:rtl/>
        </w:rPr>
        <w:t>فلم يكن مذموماً أبداً</w:t>
      </w:r>
      <w:r w:rsidRPr="008B2B03">
        <w:rPr>
          <w:rStyle w:val="rfdFootnotenum"/>
          <w:rtl/>
        </w:rPr>
        <w:t>(2)</w:t>
      </w:r>
      <w:r>
        <w:rPr>
          <w:rtl/>
        </w:rPr>
        <w:t xml:space="preserve">. </w:t>
      </w:r>
    </w:p>
    <w:p w14:paraId="5B5648F3" w14:textId="1AFCBB0A" w:rsidR="008B2B03" w:rsidRDefault="008B2B03" w:rsidP="00F26FBB">
      <w:pPr>
        <w:pStyle w:val="rfdBold1"/>
        <w:rPr>
          <w:rtl/>
        </w:rPr>
      </w:pPr>
      <w:r>
        <w:rPr>
          <w:rtl/>
        </w:rPr>
        <w:t>(2) الكلام العقلي الفلسفي:</w:t>
      </w:r>
    </w:p>
    <w:p w14:paraId="18396CF1" w14:textId="72FA7CBE" w:rsidR="008B2B03" w:rsidRDefault="008B2B03" w:rsidP="008B2B03">
      <w:pPr>
        <w:rPr>
          <w:rtl/>
        </w:rPr>
      </w:pPr>
      <w:r>
        <w:rPr>
          <w:rtl/>
        </w:rPr>
        <w:t xml:space="preserve">(الكلام الفلسفي) هو نوع من (الكلام العقلي)، الذي يمكن أن نعرّفه عبارة عن: «النزعة الفلسفية في تناول علم الكلام من خلال الاستفادة من الأسلوب </w:t>
      </w:r>
    </w:p>
    <w:p w14:paraId="43F353D6" w14:textId="77777777" w:rsidR="008B2B03" w:rsidRDefault="008B2B03" w:rsidP="008B2B03">
      <w:pPr>
        <w:pStyle w:val="rfdLine"/>
        <w:rPr>
          <w:rtl/>
        </w:rPr>
      </w:pPr>
      <w:r>
        <w:rPr>
          <w:rtl/>
        </w:rPr>
        <w:t>__________</w:t>
      </w:r>
    </w:p>
    <w:p w14:paraId="3D25233A" w14:textId="76D06529" w:rsidR="008B2B03" w:rsidRDefault="008B2B03" w:rsidP="008B2B03">
      <w:pPr>
        <w:pStyle w:val="rfdFootnote0"/>
        <w:rPr>
          <w:rtl/>
        </w:rPr>
      </w:pPr>
      <w:r>
        <w:rPr>
          <w:rtl/>
        </w:rPr>
        <w:t>(1) الكلمة الطيّبة: 122.</w:t>
      </w:r>
    </w:p>
    <w:p w14:paraId="54C53A6A" w14:textId="33215727" w:rsidR="008B2B03" w:rsidRDefault="008B2B03" w:rsidP="008B2B03">
      <w:pPr>
        <w:pStyle w:val="rfdFootnote0"/>
        <w:rPr>
          <w:rtl/>
        </w:rPr>
      </w:pPr>
      <w:r>
        <w:rPr>
          <w:rtl/>
        </w:rPr>
        <w:t>(2) نفس المصدر: 124.</w:t>
      </w:r>
    </w:p>
    <w:p w14:paraId="6469AAFB" w14:textId="77777777" w:rsidR="00F26FBB" w:rsidRDefault="008B2B03" w:rsidP="008B2B03">
      <w:pPr>
        <w:rPr>
          <w:rtl/>
        </w:rPr>
      </w:pPr>
      <w:r>
        <w:br w:type="page"/>
      </w:r>
    </w:p>
    <w:p w14:paraId="343C3D00" w14:textId="0DF3FE26" w:rsidR="008B2B03" w:rsidRDefault="008B2B03" w:rsidP="00F26FBB">
      <w:pPr>
        <w:pStyle w:val="rfdNormal0"/>
        <w:rPr>
          <w:rtl/>
        </w:rPr>
      </w:pPr>
      <w:r>
        <w:rPr>
          <w:rFonts w:hint="eastAsia"/>
          <w:rtl/>
        </w:rPr>
        <w:lastRenderedPageBreak/>
        <w:t>والمصطلحات</w:t>
      </w:r>
      <w:r>
        <w:rPr>
          <w:rtl/>
        </w:rPr>
        <w:t xml:space="preserve"> والمباني والقواعد الفلسفية في تحقيق المواضيع والمسائل الكلامية وفي الدفاع عن المعتقدات الدينية». الكلام الفلسفي هو طريقة ونزعة تشكيكية في تبيين وإثبات المسائل الكلامية، وفيه مراتب مختلفة. لقد مرّت النزعة الفلسفية في الكلام الفلسفي الإسلا</w:t>
      </w:r>
      <w:r>
        <w:rPr>
          <w:rFonts w:hint="eastAsia"/>
          <w:rtl/>
        </w:rPr>
        <w:t>مي</w:t>
      </w:r>
      <w:r>
        <w:rPr>
          <w:rtl/>
        </w:rPr>
        <w:t xml:space="preserve"> بمراحل ومنعطفات مختلفة؛ رقيّاً وأفولاً، وقوّة وضعفاً. وإنّ وجود الآراء الخاصّة لمتكلّمي المذاهب الإسلامية المختلفة فيما يخصّ الفلسفة ومبانيها وقواعدها وتعاليمها، أدّىٰ إلىٰ ظهور درجات ومراتب مختلفة في علم الكلام الفلسفي. إنّ التعريف المذكور لع</w:t>
      </w:r>
      <w:r>
        <w:rPr>
          <w:rFonts w:hint="eastAsia"/>
          <w:rtl/>
        </w:rPr>
        <w:t>لم</w:t>
      </w:r>
      <w:r>
        <w:rPr>
          <w:rtl/>
        </w:rPr>
        <w:t xml:space="preserve"> الكلام الفلسفي يشمل جميع المدارس الكلامية، وكذلك يشمل مختلف المتكلّمين ممّن له نوع من الميول الفلسفية في علم الكلام، وهذا التعريف يصدق علىٰ المنهج الكلامي المتّبع عند بعض المتكلّمين مثل الغزّالي والفخر الرازي والعلّامة الحلّي المخالفين بشدّة لبعض المبا</w:t>
      </w:r>
      <w:r>
        <w:rPr>
          <w:rFonts w:hint="eastAsia"/>
          <w:rtl/>
        </w:rPr>
        <w:t>ني</w:t>
      </w:r>
      <w:r>
        <w:rPr>
          <w:rtl/>
        </w:rPr>
        <w:t xml:space="preserve"> والقواعد والتعاليم الفلسفية، ولكنّهم في نفس الوقت يأخذون في الكثير من المواضع طريقة الفلاسفة وآراءهم واصطلاحاتهم ويستفيدون منها في إثبات المسائل الكلامية وتدوينها، كما ينطبق هذا التعريف أيضاً علىٰ المنهج الكلامي عند البعض الآخر من المتكلّمين مثل الفيّ</w:t>
      </w:r>
      <w:r>
        <w:rPr>
          <w:rFonts w:hint="eastAsia"/>
          <w:rtl/>
        </w:rPr>
        <w:t>اض</w:t>
      </w:r>
      <w:r>
        <w:rPr>
          <w:rtl/>
        </w:rPr>
        <w:t xml:space="preserve"> اللاهيجي الذي تأثّر بالأصول الفلسفية وقواعدها بنحو كامل تقريباً، واستفاد منها في دراساته للمسائل الكلامية.</w:t>
      </w:r>
    </w:p>
    <w:p w14:paraId="0EC138E1" w14:textId="646EE27D" w:rsidR="008B2B03" w:rsidRDefault="008B2B03" w:rsidP="008B2B03">
      <w:pPr>
        <w:rPr>
          <w:rtl/>
        </w:rPr>
      </w:pPr>
      <w:r>
        <w:rPr>
          <w:rFonts w:hint="eastAsia"/>
          <w:rtl/>
        </w:rPr>
        <w:t>بناء</w:t>
      </w:r>
      <w:r>
        <w:rPr>
          <w:rtl/>
        </w:rPr>
        <w:t xml:space="preserve"> علىٰ هذا، فإنّ الكلام الفلسفي يعتمد علىٰ مدىٰ تأثّر المتكلّم واستفادته من العناصر الأصلية لأحد الأنظمة الفلسفية ـ والتي هي عبارة المباني والمناهج والمصطلحات والقواعد الفلسفية التي يستفيد منها المتكلّم في طرحه للمواضيع الكلامية ـ حيث يترتّب علىٰ ذلك </w:t>
      </w:r>
      <w:r>
        <w:rPr>
          <w:rFonts w:hint="eastAsia"/>
          <w:rtl/>
        </w:rPr>
        <w:t>اختلاف</w:t>
      </w:r>
      <w:r>
        <w:rPr>
          <w:rtl/>
        </w:rPr>
        <w:t xml:space="preserve"> مراتب ودرجات الكلام الفلسفي اعتماداً علىٰ هذه المتغيّرات، فكلّما كان مقدار تأثّر المتكلّم واستفادته من هذه العناصر أكثر فالكلام الناتج عنه يكون أكثر فلسفيّاً، وكلّما كان مقدار التأثّر والاستفادة أقلّ فالكلام الناتج عنه يكون ذا صبغة فلسفية أقلّ؛ وعلىٰ هذا الأساس </w:t>
      </w:r>
    </w:p>
    <w:p w14:paraId="29DE88D8" w14:textId="77777777" w:rsidR="00F26FBB" w:rsidRDefault="008B2B03" w:rsidP="00F26FBB">
      <w:pPr>
        <w:pStyle w:val="rfdNormal0"/>
        <w:rPr>
          <w:rtl/>
        </w:rPr>
      </w:pPr>
      <w:r>
        <w:br w:type="page"/>
      </w:r>
    </w:p>
    <w:p w14:paraId="05FCFC19" w14:textId="44D13B58" w:rsidR="008B2B03" w:rsidRDefault="008B2B03" w:rsidP="00F26FBB">
      <w:pPr>
        <w:pStyle w:val="rfdNormal0"/>
        <w:rPr>
          <w:rtl/>
        </w:rPr>
      </w:pPr>
      <w:r>
        <w:rPr>
          <w:rFonts w:hint="eastAsia"/>
          <w:rtl/>
        </w:rPr>
        <w:lastRenderedPageBreak/>
        <w:t>يمكننا</w:t>
      </w:r>
      <w:r>
        <w:rPr>
          <w:rtl/>
        </w:rPr>
        <w:t xml:space="preserve"> أن نقول ـ كأنموذج ـ: إنّ النهج الكلامي عند بعض المتكلّمين مثل الفيّاض اللاهيجي يعتبر أكثر فلسفية من متكلّمي الحلّة من الإماميّة، بما فيهم العلّامة الحلّي، وفي قباله الأسلوب الكلامي للعلّامة الحلّي الذي يمتاز بصبغته الفلسفية فقط، أو بتعبير آخر: ه</w:t>
      </w:r>
      <w:r>
        <w:rPr>
          <w:rFonts w:hint="eastAsia"/>
          <w:rtl/>
        </w:rPr>
        <w:t>و</w:t>
      </w:r>
      <w:r>
        <w:rPr>
          <w:rtl/>
        </w:rPr>
        <w:t xml:space="preserve"> كلام ذو وجهة فلسفية وليس كلاماً فلسفيّاً كاملاً.</w:t>
      </w:r>
    </w:p>
    <w:p w14:paraId="0E95B88F" w14:textId="5CDA6DEE" w:rsidR="008B2B03" w:rsidRDefault="008B2B03" w:rsidP="00F26FBB">
      <w:pPr>
        <w:pStyle w:val="rfdBold1"/>
        <w:rPr>
          <w:rtl/>
        </w:rPr>
      </w:pPr>
      <w:r>
        <w:rPr>
          <w:rFonts w:hint="eastAsia"/>
          <w:rtl/>
        </w:rPr>
        <w:t>ثانياً</w:t>
      </w:r>
      <w:r>
        <w:rPr>
          <w:rtl/>
        </w:rPr>
        <w:t xml:space="preserve">: مراحل ومدارس الكلام العقلي عند الإمامية: </w:t>
      </w:r>
    </w:p>
    <w:p w14:paraId="20D5F036" w14:textId="77777777" w:rsidR="008B2B03" w:rsidRDefault="008B2B03" w:rsidP="008B2B03">
      <w:pPr>
        <w:rPr>
          <w:rtl/>
        </w:rPr>
      </w:pPr>
      <w:r>
        <w:rPr>
          <w:rFonts w:hint="eastAsia"/>
          <w:rtl/>
        </w:rPr>
        <w:t>طالما</w:t>
      </w:r>
      <w:r>
        <w:rPr>
          <w:rtl/>
        </w:rPr>
        <w:t xml:space="preserve"> كان الكلام العقلي هو التوجّه المعروف والغالب عند متكلّمي الإمامية في تاريخ الكلام الإمامي، فإنّ رواج التوجّه العقلي وهيمنته علىٰ كلام الإمامية كان قد بدأ ـ علىٰ أقلّ التقديرات ـ منذ القرن الرابع الهجري واستمرّ حتّىٰ يومنا هذا، وكان الكلام النقلي دائم</w:t>
      </w:r>
      <w:r>
        <w:rPr>
          <w:rFonts w:hint="eastAsia"/>
          <w:rtl/>
        </w:rPr>
        <w:t>اً</w:t>
      </w:r>
      <w:r>
        <w:rPr>
          <w:rtl/>
        </w:rPr>
        <w:t xml:space="preserve"> إلىٰ جانبه بصفته توجّه فرعي وهامشي في الكلام الإمامي.</w:t>
      </w:r>
    </w:p>
    <w:p w14:paraId="4A6D0C2D" w14:textId="77777777" w:rsidR="008B2B03" w:rsidRDefault="008B2B03" w:rsidP="008B2B03">
      <w:pPr>
        <w:rPr>
          <w:rtl/>
        </w:rPr>
      </w:pPr>
      <w:r>
        <w:rPr>
          <w:rFonts w:hint="eastAsia"/>
          <w:rtl/>
        </w:rPr>
        <w:t>يمكننا</w:t>
      </w:r>
      <w:r>
        <w:rPr>
          <w:rtl/>
        </w:rPr>
        <w:t xml:space="preserve"> أن نقسّم مراحل الكلام العقلي الإمامي المختلفة إلىٰ أربع مراحل: الكلام المعتزلي، الكلام (المعتزلي ـ الفلسفي)، الكلام الفلسفي، والكلام (الفلسفي ـ العرفاني)، وفيما يلي نقدّم تعريفاً مختصراً عن كلّ واحدة من هذه المراحل وعن المدارس التي ظهرت في غضون تلك </w:t>
      </w:r>
      <w:r>
        <w:rPr>
          <w:rFonts w:hint="eastAsia"/>
          <w:rtl/>
        </w:rPr>
        <w:t>المراحل</w:t>
      </w:r>
      <w:r>
        <w:rPr>
          <w:rtl/>
        </w:rPr>
        <w:t>.</w:t>
      </w:r>
    </w:p>
    <w:p w14:paraId="5478FBE7" w14:textId="456441A9" w:rsidR="008B2B03" w:rsidRDefault="00F26FBB" w:rsidP="00F26FBB">
      <w:pPr>
        <w:pStyle w:val="rfdBold1"/>
        <w:rPr>
          <w:rtl/>
        </w:rPr>
      </w:pPr>
      <w:r>
        <w:rPr>
          <w:rFonts w:hint="cs"/>
          <w:rtl/>
        </w:rPr>
        <w:t xml:space="preserve">(1) </w:t>
      </w:r>
      <w:r w:rsidR="008B2B03">
        <w:rPr>
          <w:rFonts w:hint="eastAsia"/>
          <w:rtl/>
        </w:rPr>
        <w:t>مرحلة</w:t>
      </w:r>
      <w:r w:rsidR="008B2B03">
        <w:rPr>
          <w:rtl/>
        </w:rPr>
        <w:t xml:space="preserve"> الكلام المعتزلي الإمامي: </w:t>
      </w:r>
    </w:p>
    <w:p w14:paraId="4064B9CA" w14:textId="0D636F7A" w:rsidR="008B2B03" w:rsidRDefault="008B2B03" w:rsidP="008B2B03">
      <w:pPr>
        <w:rPr>
          <w:rtl/>
        </w:rPr>
      </w:pPr>
      <w:r>
        <w:rPr>
          <w:rFonts w:hint="eastAsia"/>
          <w:rtl/>
        </w:rPr>
        <w:t>لقد</w:t>
      </w:r>
      <w:r>
        <w:rPr>
          <w:rtl/>
        </w:rPr>
        <w:t xml:space="preserve"> قدّمنا سابقاً في مقال مستقلّ دراسة مبسوطة عن علاقة الكلام الإمامي بالكلام المعتزلي والارتباط بينهما، ومسيرة تلك العلاقة في مختلف المراحل صعوداً ونزولاً، وقد وضّحنا فيه أسباب وعلل تأثّر الكلام الإمامي بالكلام المعتزلي</w:t>
      </w:r>
      <w:r w:rsidRPr="008B2B03">
        <w:rPr>
          <w:rStyle w:val="rfdFootnotenum"/>
          <w:rtl/>
        </w:rPr>
        <w:t>(1)</w:t>
      </w:r>
      <w:r>
        <w:rPr>
          <w:rtl/>
        </w:rPr>
        <w:t xml:space="preserve">. ونظراً </w:t>
      </w:r>
    </w:p>
    <w:p w14:paraId="0DC6F10A" w14:textId="77777777" w:rsidR="008B2B03" w:rsidRDefault="008B2B03" w:rsidP="008B2B03">
      <w:pPr>
        <w:pStyle w:val="rfdLine"/>
        <w:rPr>
          <w:rtl/>
        </w:rPr>
      </w:pPr>
      <w:r>
        <w:rPr>
          <w:rtl/>
        </w:rPr>
        <w:t>__________</w:t>
      </w:r>
    </w:p>
    <w:p w14:paraId="5293C56C" w14:textId="7C520882" w:rsidR="008B2B03" w:rsidRDefault="008B2B03" w:rsidP="008B2B03">
      <w:pPr>
        <w:pStyle w:val="rfdFootnote0"/>
        <w:rPr>
          <w:rtl/>
        </w:rPr>
      </w:pPr>
      <w:r>
        <w:rPr>
          <w:rtl/>
        </w:rPr>
        <w:t>(1) انظر: «كلام شيعي وگفتمان معتزلي (ملاحظاتي در باب مسأله تأثيرپذيري كلام إماميه از كلام معتزله)»، عطائي نظري، حميد، مجلّة آينه پژوهش، السنة 28، العدد 167ـ168، 1396، ص: 3ـ40.</w:t>
      </w:r>
    </w:p>
    <w:p w14:paraId="1F9B8563" w14:textId="77777777" w:rsidR="00F26FBB" w:rsidRDefault="008B2B03" w:rsidP="008B2B03">
      <w:pPr>
        <w:rPr>
          <w:rtl/>
        </w:rPr>
      </w:pPr>
      <w:r>
        <w:br w:type="page"/>
      </w:r>
    </w:p>
    <w:p w14:paraId="55600F6A" w14:textId="3237BEB2" w:rsidR="008B2B03" w:rsidRDefault="008B2B03" w:rsidP="00F26FBB">
      <w:pPr>
        <w:pStyle w:val="rfdNormal0"/>
        <w:rPr>
          <w:rtl/>
        </w:rPr>
      </w:pPr>
      <w:r>
        <w:rPr>
          <w:rFonts w:hint="eastAsia"/>
          <w:rtl/>
        </w:rPr>
        <w:lastRenderedPageBreak/>
        <w:t>إلىٰ</w:t>
      </w:r>
      <w:r>
        <w:rPr>
          <w:rtl/>
        </w:rPr>
        <w:t xml:space="preserve"> أنّنا في بحثنا هذا إنّما نأخذ بعين الاعتبار تصنيف المدارس الكلامية الإمامية في القرون الهجرية الوسطىٰ (4ق ـ11ق)، وأمّا تطوّرات الكلام الإمامي في القرون الثلاثة الهجرية الأولىٰ فهي خارجة عن نطاق بحثنا هذا، كما لم نتطرّق في بحثنا هذا إلىٰ تعامل الكلام </w:t>
      </w:r>
      <w:r>
        <w:rPr>
          <w:rFonts w:hint="eastAsia"/>
          <w:rtl/>
        </w:rPr>
        <w:t>الإمامي</w:t>
      </w:r>
      <w:r>
        <w:rPr>
          <w:rtl/>
        </w:rPr>
        <w:t xml:space="preserve"> مع الكلام المعتزلي في مرحلة ما قبل القرون الهجرية الوسطىٰ.</w:t>
      </w:r>
    </w:p>
    <w:p w14:paraId="42999ABC" w14:textId="0FE94B10" w:rsidR="008B2B03" w:rsidRDefault="008B2B03" w:rsidP="008B2B03">
      <w:pPr>
        <w:rPr>
          <w:rtl/>
        </w:rPr>
      </w:pPr>
      <w:r>
        <w:rPr>
          <w:rFonts w:hint="eastAsia"/>
          <w:rtl/>
        </w:rPr>
        <w:t>إنّ</w:t>
      </w:r>
      <w:r>
        <w:rPr>
          <w:rtl/>
        </w:rPr>
        <w:t xml:space="preserve"> المرحلة الأولىٰ للكلام العقلي الإمامي في القرون الهجرية الوسطىٰ كانت تعتبر عصراً ازدادت فيه أواصر الارتباط بين الكلام الإمامي مع الكلام المعتزلي، ولهذا يمكننا أن نسمّي ذلك العصر بـ: (مرحلة الكلام المعتزلي الإمامي). تتزامن هذه المرحلة مع بدايات النشا</w:t>
      </w:r>
      <w:r>
        <w:rPr>
          <w:rFonts w:hint="eastAsia"/>
          <w:rtl/>
        </w:rPr>
        <w:t>ط</w:t>
      </w:r>
      <w:r>
        <w:rPr>
          <w:rtl/>
        </w:rPr>
        <w:t xml:space="preserve"> الكلامي للشيخ المفيد (ت 413ه‍) وتلامذته في مدرسة بغداد وتمتدّ إلىٰ ما قبل عصر الخواجة نصير الدين الطوسي (ت 672ه‍)، حيث نرىٰ أنّ متكلّمي الإمامية في المرحلة الأولىٰ من الكلام العقلي الإمامي والتي امتدّت من النصف الثاني للقرن الرابع ـ تقريباً ـ إلىٰ ما يقارب النصف الثاني للقرن السابع الهجري كانوا يتناولون علم الكلام في إطار حوار كلامي معتزلي، ولذلك نرىٰ أنّ حاصل كلامهم في علم الكلام ـ إلىٰ حدّ كبير ـ كان ذا صبغة اعتزالية. واعتقد أنّ هناك ثلاث مدارس مختلفة يمكن الإشارة إليها في هذه ال</w:t>
      </w:r>
      <w:r>
        <w:rPr>
          <w:rFonts w:hint="eastAsia"/>
          <w:rtl/>
        </w:rPr>
        <w:t xml:space="preserve">مرحلة، </w:t>
      </w:r>
      <w:r>
        <w:rPr>
          <w:rtl/>
        </w:rPr>
        <w:t>وهي كما يلي:</w:t>
      </w:r>
    </w:p>
    <w:p w14:paraId="19D1E8A1" w14:textId="5C87440C" w:rsidR="008B2B03" w:rsidRDefault="008B2B03" w:rsidP="008B2B03">
      <w:pPr>
        <w:rPr>
          <w:rtl/>
        </w:rPr>
      </w:pPr>
      <w:r>
        <w:rPr>
          <w:rtl/>
        </w:rPr>
        <w:t>(أ) مدرسة بغداد المتقدّمة (الشيخ المفيد وأتباعه).</w:t>
      </w:r>
    </w:p>
    <w:p w14:paraId="24D62329" w14:textId="5ACF4F92" w:rsidR="008B2B03" w:rsidRDefault="008B2B03" w:rsidP="008B2B03">
      <w:pPr>
        <w:rPr>
          <w:rtl/>
        </w:rPr>
      </w:pPr>
      <w:r>
        <w:rPr>
          <w:rtl/>
        </w:rPr>
        <w:t>(ب) مدرسة بغداد المتأخّرة (الشريف المرتضىٰ وأتباعه).</w:t>
      </w:r>
    </w:p>
    <w:p w14:paraId="460F97FD" w14:textId="6A23FB09" w:rsidR="008B2B03" w:rsidRDefault="008B2B03" w:rsidP="008B2B03">
      <w:pPr>
        <w:rPr>
          <w:rtl/>
        </w:rPr>
      </w:pPr>
      <w:r>
        <w:rPr>
          <w:rtl/>
        </w:rPr>
        <w:t>(ج) مدرسة الحلّة المتقدّمة (الحمّصي الرازي وأقرانه).</w:t>
      </w:r>
    </w:p>
    <w:p w14:paraId="5F46924F" w14:textId="77777777" w:rsidR="008B2B03" w:rsidRDefault="008B2B03" w:rsidP="008B2B03">
      <w:pPr>
        <w:rPr>
          <w:rtl/>
        </w:rPr>
      </w:pPr>
      <w:r>
        <w:rPr>
          <w:rFonts w:hint="eastAsia"/>
          <w:rtl/>
        </w:rPr>
        <w:t>وفيما</w:t>
      </w:r>
      <w:r>
        <w:rPr>
          <w:rtl/>
        </w:rPr>
        <w:t xml:space="preserve"> يلي سنقدّم توضيحاً مختصراً في باب كلّ واحدة من هذه المدارس.</w:t>
      </w:r>
    </w:p>
    <w:p w14:paraId="3167D2E4" w14:textId="77777777" w:rsidR="008B2B03" w:rsidRDefault="008B2B03" w:rsidP="00F26FBB">
      <w:pPr>
        <w:pStyle w:val="rfdBold1"/>
        <w:rPr>
          <w:rtl/>
        </w:rPr>
      </w:pPr>
      <w:r>
        <w:rPr>
          <w:rtl/>
        </w:rPr>
        <w:t>(أ) مدرسة بغداد المتقدّمة (مدرسة الشيخ المفيد وأتباعه):</w:t>
      </w:r>
    </w:p>
    <w:p w14:paraId="771247C5" w14:textId="3B54048E" w:rsidR="008B2B03" w:rsidRDefault="008B2B03" w:rsidP="008B2B03">
      <w:pPr>
        <w:rPr>
          <w:rtl/>
        </w:rPr>
      </w:pPr>
      <w:r>
        <w:rPr>
          <w:rFonts w:hint="eastAsia"/>
          <w:rtl/>
        </w:rPr>
        <w:t>لقد</w:t>
      </w:r>
      <w:r>
        <w:rPr>
          <w:rtl/>
        </w:rPr>
        <w:t xml:space="preserve"> نشأت هذه المدرسة الكلامية عند الإمامية تأثّراً بآراء ومؤلّفات المتكلّم الإمامي الكبير محمّد بن محمّد بن النعمان الملقّب بالشيخ المفيد (ت 413ه‍). وقد </w:t>
      </w:r>
    </w:p>
    <w:p w14:paraId="6ACECF8B" w14:textId="77777777" w:rsidR="00F26FBB" w:rsidRDefault="008B2B03" w:rsidP="008B2B03">
      <w:pPr>
        <w:rPr>
          <w:rtl/>
        </w:rPr>
      </w:pPr>
      <w:r>
        <w:br w:type="page"/>
      </w:r>
    </w:p>
    <w:p w14:paraId="613C4885" w14:textId="2C58EED3" w:rsidR="008B2B03" w:rsidRDefault="008B2B03" w:rsidP="00F26FBB">
      <w:pPr>
        <w:pStyle w:val="rfdNormal0"/>
        <w:rPr>
          <w:rtl/>
        </w:rPr>
      </w:pPr>
      <w:r>
        <w:rPr>
          <w:rFonts w:hint="eastAsia"/>
          <w:rtl/>
        </w:rPr>
        <w:lastRenderedPageBreak/>
        <w:t>سمّيت</w:t>
      </w:r>
      <w:r>
        <w:rPr>
          <w:rtl/>
        </w:rPr>
        <w:t xml:space="preserve"> هذه المدرسة بـ: (مدرسة بغداد) لأنّ نشأتها قد تزامنت مع نشاط الشيخ المفيد في بغداد، حيث كانت المركز الأصلي لنشاطه، وقد سمّيت بـ: (المتقدّمة) لتقدّمها من الناحية الزمانية ـ إلىٰ حدٍّ ما ـ مقارنة مع مدرسة الشريف المرتضىٰ التي أسميناها بـ: (مد</w:t>
      </w:r>
      <w:r>
        <w:rPr>
          <w:rFonts w:hint="eastAsia"/>
          <w:rtl/>
        </w:rPr>
        <w:t>رسة</w:t>
      </w:r>
      <w:r>
        <w:rPr>
          <w:rtl/>
        </w:rPr>
        <w:t xml:space="preserve"> بغداد المتأخّرة)، لأنّ تأسيس هذه المدرسة عند الإمامية كان قبل مدرسة الشريف المرتضىٰ.</w:t>
      </w:r>
    </w:p>
    <w:p w14:paraId="22884A07" w14:textId="0FCCE069" w:rsidR="008B2B03" w:rsidRDefault="008B2B03" w:rsidP="008B2B03">
      <w:pPr>
        <w:rPr>
          <w:rtl/>
        </w:rPr>
      </w:pPr>
      <w:r>
        <w:rPr>
          <w:rFonts w:hint="eastAsia"/>
          <w:rtl/>
        </w:rPr>
        <w:t>هناك</w:t>
      </w:r>
      <w:r>
        <w:rPr>
          <w:rtl/>
        </w:rPr>
        <w:t xml:space="preserve"> خاصّيّتان فكريّتان مهمّتان لمدرسة بغداد المتقدّمة تميّزها عن سائر المدارس الكلامية الإمامية وهما عبارة عن: </w:t>
      </w:r>
    </w:p>
    <w:p w14:paraId="618CC323" w14:textId="77777777" w:rsidR="008B2B03" w:rsidRDefault="008B2B03" w:rsidP="008B2B03">
      <w:pPr>
        <w:rPr>
          <w:rtl/>
        </w:rPr>
      </w:pPr>
      <w:r>
        <w:rPr>
          <w:rtl/>
        </w:rPr>
        <w:t>(1) اختيار منهَجَي التوجّه العقلي والتوجّه النقلي المعتدل في تناول المسائل الكلامية.</w:t>
      </w:r>
    </w:p>
    <w:p w14:paraId="7026F253" w14:textId="77C70611" w:rsidR="008B2B03" w:rsidRDefault="008B2B03" w:rsidP="008B2B03">
      <w:pPr>
        <w:rPr>
          <w:rtl/>
        </w:rPr>
      </w:pPr>
      <w:r>
        <w:rPr>
          <w:rtl/>
        </w:rPr>
        <w:t>(2) التأثّر بالمقالات الكلامية لمعتزلة بغداد، وخاصّة بآراء أبي القاسم الكعبي البلخي ومؤلّفاته.</w:t>
      </w:r>
    </w:p>
    <w:p w14:paraId="212B477A" w14:textId="519BD4A4" w:rsidR="008B2B03" w:rsidRDefault="008B2B03" w:rsidP="008B2B03">
      <w:pPr>
        <w:rPr>
          <w:rtl/>
        </w:rPr>
      </w:pPr>
      <w:r>
        <w:rPr>
          <w:rFonts w:hint="eastAsia"/>
          <w:rtl/>
        </w:rPr>
        <w:t>واحدة</w:t>
      </w:r>
      <w:r>
        <w:rPr>
          <w:rtl/>
        </w:rPr>
        <w:t xml:space="preserve"> من المميّزات الأساسية المهمّة للفكر الكلامي عند الشيخ المفيد هو اهتمامه بالأدلّة النقلية بالتزامن مع الأدلّة العقلية في تناوله للمسائل الكلامية؛ حيث يمكن أن يقال بحقّ بأنّ الشيخ المفيد متكلّم ومحدّث في آن واحد، وقد قام بمراعاة الجانبين العقلي والنقل</w:t>
      </w:r>
      <w:r>
        <w:rPr>
          <w:rFonts w:hint="eastAsia"/>
          <w:rtl/>
        </w:rPr>
        <w:t>ي</w:t>
      </w:r>
      <w:r>
        <w:rPr>
          <w:rtl/>
        </w:rPr>
        <w:t xml:space="preserve"> في الأبحاث الكلامية بأحسن وجه، ولهذا صار الشيخ المفيد في منزلة الحدّ الوسط بين إفراط الشيخ الصدوق في توجّهه الشديد للنصوص النقلية، وبين إفراط السيّد المرتضىٰ في توجّهه للأمور العقلية. ففي الواقع أنّ نزعة الشيخ الصدوق واهتمامه بالنصوص والتعويل علىٰ نق</w:t>
      </w:r>
      <w:r>
        <w:rPr>
          <w:rFonts w:hint="eastAsia"/>
          <w:rtl/>
        </w:rPr>
        <w:t>ل</w:t>
      </w:r>
      <w:r>
        <w:rPr>
          <w:rtl/>
        </w:rPr>
        <w:t xml:space="preserve"> الأخبار واعتماده واهتمامه بالأحاديث أكثر من الشيخ المفيد؛ وأمّا من ناحية التوجّه العقلي فإنّ النزعة العقلية عند السيّد المرتضىٰ أكثر بكثير ممّا هي عند الشيخ المفيد، وقلّما اعتمد السيّد المرتضىٰ علىٰ الروايات في تناوله مختلف المسائل الاعتقادية علىٰ العكس من الشيخ المفيد.</w:t>
      </w:r>
    </w:p>
    <w:p w14:paraId="1461C766" w14:textId="53E00397" w:rsidR="008B2B03" w:rsidRDefault="008B2B03" w:rsidP="008B2B03">
      <w:pPr>
        <w:rPr>
          <w:rtl/>
        </w:rPr>
      </w:pPr>
      <w:r>
        <w:rPr>
          <w:rFonts w:hint="eastAsia"/>
          <w:rtl/>
        </w:rPr>
        <w:t>أحد</w:t>
      </w:r>
      <w:r>
        <w:rPr>
          <w:rtl/>
        </w:rPr>
        <w:t xml:space="preserve"> الفوارق المعرفية المهمّة بين الشيخ المفيد والسيّد المرتضىٰ في منهجيهما </w:t>
      </w:r>
    </w:p>
    <w:p w14:paraId="76C9FF08" w14:textId="77777777" w:rsidR="00F26FBB" w:rsidRDefault="008B2B03" w:rsidP="008B2B03">
      <w:pPr>
        <w:rPr>
          <w:rtl/>
        </w:rPr>
      </w:pPr>
      <w:r>
        <w:br w:type="page"/>
      </w:r>
    </w:p>
    <w:p w14:paraId="60B70F8C" w14:textId="1AFCFEDC" w:rsidR="008B2B03" w:rsidRDefault="008B2B03" w:rsidP="00F26FBB">
      <w:pPr>
        <w:pStyle w:val="rfdNormal0"/>
        <w:rPr>
          <w:rtl/>
        </w:rPr>
      </w:pPr>
      <w:r>
        <w:rPr>
          <w:rFonts w:hint="eastAsia"/>
          <w:rtl/>
        </w:rPr>
        <w:lastRenderedPageBreak/>
        <w:t>الكلامي</w:t>
      </w:r>
      <w:r>
        <w:rPr>
          <w:rtl/>
        </w:rPr>
        <w:t xml:space="preserve"> هو أنّ الشيخ المفيد يعتقد أنّ الوحي والأدلّة النقلية ضرورية لمعرفة الباري ومعرفة الأصول الاعتقادية والأخلاقية الأساسية، ولكنّ الشريف المرتضىٰ يرىٰ رأي المعتزلة حيث يعطي العقل السهم الأوفر في أداء دوره في تحقيق المسائل الكلامية، ويعتبره مصدراً غني</w:t>
      </w:r>
      <w:r>
        <w:rPr>
          <w:rFonts w:hint="eastAsia"/>
          <w:rtl/>
        </w:rPr>
        <w:t>ّاً</w:t>
      </w:r>
      <w:r>
        <w:rPr>
          <w:rtl/>
        </w:rPr>
        <w:t xml:space="preserve"> وآليّة لابدّ منها في معرفة أصول الدين</w:t>
      </w:r>
      <w:r w:rsidRPr="008B2B03">
        <w:rPr>
          <w:rStyle w:val="rfdFootnotenum"/>
          <w:rtl/>
        </w:rPr>
        <w:t>(1)</w:t>
      </w:r>
      <w:r>
        <w:rPr>
          <w:rtl/>
        </w:rPr>
        <w:t>. ولذلك فإنّ الشيخ المفيد ـ وكما قلنا آنفاً ـ نظراً إلىٰ منهجه الكلامي فهو بمنزلة الوسط بين التوجّه النقلي لأهل الحديث والتوجّه العقلي المعتزلي للسيّد المرتضىٰ</w:t>
      </w:r>
      <w:r w:rsidRPr="008B2B03">
        <w:rPr>
          <w:rStyle w:val="rfdFootnotenum"/>
          <w:rtl/>
        </w:rPr>
        <w:t>(2)</w:t>
      </w:r>
      <w:r>
        <w:rPr>
          <w:rtl/>
        </w:rPr>
        <w:t>. ففي الحقيقة إنّ الشيخ المفيد ـ مثل</w:t>
      </w:r>
      <w:r>
        <w:rPr>
          <w:rFonts w:hint="eastAsia"/>
          <w:rtl/>
        </w:rPr>
        <w:t>ه</w:t>
      </w:r>
      <w:r>
        <w:rPr>
          <w:rtl/>
        </w:rPr>
        <w:t xml:space="preserve"> مثل معتزلة بغداد ـ كان يعتقد أنّ العقل لا يلعب دوراً كبيراً في فهم المعارف، وكان يميل أكثر من السيّد المرتضىٰ إلىٰ أصحاب الحديث وطريقتهم في الاستفادة من الأحاديث</w:t>
      </w:r>
      <w:r w:rsidRPr="008B2B03">
        <w:rPr>
          <w:rStyle w:val="rfdFootnotenum"/>
          <w:rtl/>
        </w:rPr>
        <w:t>(3)</w:t>
      </w:r>
      <w:r>
        <w:rPr>
          <w:rtl/>
        </w:rPr>
        <w:t>.</w:t>
      </w:r>
    </w:p>
    <w:p w14:paraId="23EBFF35" w14:textId="7F98008B" w:rsidR="008B2B03" w:rsidRDefault="008B2B03" w:rsidP="008B2B03">
      <w:pPr>
        <w:rPr>
          <w:rtl/>
        </w:rPr>
      </w:pPr>
      <w:r>
        <w:rPr>
          <w:rFonts w:hint="eastAsia"/>
          <w:rtl/>
        </w:rPr>
        <w:t xml:space="preserve">وهذا </w:t>
      </w:r>
      <w:r>
        <w:rPr>
          <w:rtl/>
        </w:rPr>
        <w:t>الفرق الأساسي ـ بين منزلة النصّ ومنزلة العقل في الاستدلالات الكلامية ـ قد انعكس في مؤلّفات الشيخ المفيد الكلامية ومؤلّفات الشريف المرتضىٰ؛ فالاستفادة من الأدلّة النقلية كعموم الآيات والروايات والتعويل عليها في مؤلّفات الشيخ المفيد أكثر من المقدار ال</w:t>
      </w:r>
      <w:r>
        <w:rPr>
          <w:rFonts w:hint="eastAsia"/>
          <w:rtl/>
        </w:rPr>
        <w:t>ذي</w:t>
      </w:r>
      <w:r>
        <w:rPr>
          <w:rtl/>
        </w:rPr>
        <w:t xml:space="preserve"> نراه في مؤلّفات السيّد المرتضىٰ. ويحتمل أن يكون هذا الفرق معلولاً لتقارب الشيخ المفيد الفكري مع معتزلة بغداد من جهة، ولتأثّر السيّد المرتضىٰ بمدرسة معتزلة البصرة من جهة آخرىٰ، حيث أنّ معتزلة البصرة يقولون بأنّ للعقل دوراً ومنزلة أكثر في فهم المعارف ا</w:t>
      </w:r>
      <w:r>
        <w:rPr>
          <w:rFonts w:hint="eastAsia"/>
          <w:rtl/>
        </w:rPr>
        <w:t>لدينية</w:t>
      </w:r>
      <w:r>
        <w:rPr>
          <w:rtl/>
        </w:rPr>
        <w:t xml:space="preserve"> ممّا يقول به معتزلة بغداد.</w:t>
      </w:r>
    </w:p>
    <w:p w14:paraId="2FAA6A33" w14:textId="77777777" w:rsidR="008B2B03" w:rsidRDefault="008B2B03" w:rsidP="008B2B03">
      <w:pPr>
        <w:rPr>
          <w:rtl/>
        </w:rPr>
      </w:pPr>
      <w:r>
        <w:rPr>
          <w:rFonts w:hint="eastAsia"/>
          <w:rtl/>
        </w:rPr>
        <w:t>ففي</w:t>
      </w:r>
      <w:r>
        <w:rPr>
          <w:rtl/>
        </w:rPr>
        <w:t xml:space="preserve"> الحقيقة إنّ الشيخ المفيد يعتبر الشرط الأساسي في انتخابه لآرائه الاعتقادية </w:t>
      </w:r>
    </w:p>
    <w:p w14:paraId="0CC6012E" w14:textId="77777777" w:rsidR="008B2B03" w:rsidRDefault="008B2B03" w:rsidP="008B2B03">
      <w:pPr>
        <w:pStyle w:val="rfdLine"/>
        <w:rPr>
          <w:rtl/>
        </w:rPr>
      </w:pPr>
      <w:r>
        <w:rPr>
          <w:rtl/>
        </w:rPr>
        <w:t>__________</w:t>
      </w:r>
    </w:p>
    <w:p w14:paraId="4B873367" w14:textId="1C7D702C" w:rsidR="008B2B03" w:rsidRDefault="008B2B03" w:rsidP="008B2B03">
      <w:pPr>
        <w:pStyle w:val="rfdFootnote0"/>
        <w:rPr>
          <w:rtl/>
        </w:rPr>
      </w:pPr>
      <w:r>
        <w:rPr>
          <w:rtl/>
        </w:rPr>
        <w:t>(1) انديشه‌هاي كلامي شيخ مفيد: 521.</w:t>
      </w:r>
    </w:p>
    <w:p w14:paraId="1CCBD787" w14:textId="4C1A4319" w:rsidR="008B2B03" w:rsidRDefault="008B2B03" w:rsidP="008B2B03">
      <w:pPr>
        <w:pStyle w:val="rfdFootnote0"/>
        <w:rPr>
          <w:rtl/>
        </w:rPr>
      </w:pPr>
      <w:r>
        <w:rPr>
          <w:rtl/>
        </w:rPr>
        <w:t>(2) نفس المصدر: 6 و522.</w:t>
      </w:r>
    </w:p>
    <w:p w14:paraId="5318191A" w14:textId="6614211B" w:rsidR="008B2B03" w:rsidRDefault="008B2B03" w:rsidP="008B2B03">
      <w:pPr>
        <w:pStyle w:val="rfdFootnote0"/>
        <w:rPr>
          <w:rtl/>
        </w:rPr>
      </w:pPr>
      <w:r>
        <w:rPr>
          <w:rtl/>
        </w:rPr>
        <w:t>(3) نفس المصدر: 522.</w:t>
      </w:r>
    </w:p>
    <w:p w14:paraId="7AA6A800" w14:textId="77777777" w:rsidR="00F26FBB" w:rsidRDefault="008B2B03" w:rsidP="00F26FBB">
      <w:pPr>
        <w:pStyle w:val="rfdNormal0"/>
        <w:rPr>
          <w:rtl/>
        </w:rPr>
      </w:pPr>
      <w:r>
        <w:br w:type="page"/>
      </w:r>
    </w:p>
    <w:p w14:paraId="69DC6A03" w14:textId="5CE93BC4" w:rsidR="008B2B03" w:rsidRDefault="008B2B03" w:rsidP="00F26FBB">
      <w:pPr>
        <w:pStyle w:val="rfdNormal0"/>
        <w:rPr>
          <w:rtl/>
        </w:rPr>
      </w:pPr>
      <w:r>
        <w:rPr>
          <w:rFonts w:hint="eastAsia"/>
          <w:rtl/>
        </w:rPr>
        <w:lastRenderedPageBreak/>
        <w:t>هو</w:t>
      </w:r>
      <w:r>
        <w:rPr>
          <w:rtl/>
        </w:rPr>
        <w:t xml:space="preserve"> موافقة تلك الاعتقادات وانسجامها مع روايات الأئمّة </w:t>
      </w:r>
      <w:r w:rsidR="00F26FBB" w:rsidRPr="00F26FBB">
        <w:rPr>
          <w:rStyle w:val="rfdAlaem"/>
          <w:rtl/>
        </w:rPr>
        <w:t>عليهم</w:t>
      </w:r>
      <w:r w:rsidR="00F26FBB" w:rsidRPr="00F26FBB">
        <w:rPr>
          <w:rStyle w:val="rfdAlaem"/>
          <w:rFonts w:hint="cs"/>
          <w:rtl/>
        </w:rPr>
        <w:t>‌</w:t>
      </w:r>
      <w:r w:rsidR="00F26FBB" w:rsidRPr="00F26FBB">
        <w:rPr>
          <w:rStyle w:val="rfdAlaem"/>
          <w:rtl/>
        </w:rPr>
        <w:t>السلام</w:t>
      </w:r>
      <w:r w:rsidR="00F26FBB">
        <w:rPr>
          <w:rtl/>
        </w:rPr>
        <w:t xml:space="preserve">  </w:t>
      </w:r>
      <w:r>
        <w:rPr>
          <w:rtl/>
        </w:rPr>
        <w:t xml:space="preserve">، وقد أشار في مواطن عديدة من مؤلّفاته إلىٰ انسجام آرائه وتوافقها مع الأحاديث المعتبرة؛ علىٰ سبيل المثال، فإنّ الشيخ المفيد في عنوان الفصل الثاني من كتاب </w:t>
      </w:r>
      <w:r w:rsidRPr="00F26FBB">
        <w:rPr>
          <w:rStyle w:val="rfdBold2"/>
          <w:rtl/>
        </w:rPr>
        <w:t>أوائل المقالات</w:t>
      </w:r>
      <w:r>
        <w:rPr>
          <w:rtl/>
        </w:rPr>
        <w:t xml:space="preserve"> ـ الذي اختصّه بذكر م</w:t>
      </w:r>
      <w:r>
        <w:rPr>
          <w:rFonts w:hint="eastAsia"/>
          <w:rtl/>
        </w:rPr>
        <w:t>واقفه</w:t>
      </w:r>
      <w:r>
        <w:rPr>
          <w:rtl/>
        </w:rPr>
        <w:t xml:space="preserve"> في شأن المواضيع والمسائل الاعتقادية ـ ذكر هذا التوافق والانسجام لآرائه ـ فيما يخصّ الأصول الاعتقادية ـ مع روايات الأئمّة </w:t>
      </w:r>
      <w:r w:rsidR="00F26FBB" w:rsidRPr="00F26FBB">
        <w:rPr>
          <w:rStyle w:val="rfdAlaem"/>
          <w:rtl/>
        </w:rPr>
        <w:t>عليهم</w:t>
      </w:r>
      <w:r w:rsidR="00F26FBB" w:rsidRPr="00F26FBB">
        <w:rPr>
          <w:rStyle w:val="rfdAlaem"/>
          <w:rFonts w:hint="cs"/>
          <w:rtl/>
        </w:rPr>
        <w:t>‌</w:t>
      </w:r>
      <w:r w:rsidR="00F26FBB" w:rsidRPr="00F26FBB">
        <w:rPr>
          <w:rStyle w:val="rfdAlaem"/>
          <w:rtl/>
        </w:rPr>
        <w:t>السلام</w:t>
      </w:r>
      <w:r>
        <w:rPr>
          <w:rtl/>
        </w:rPr>
        <w:t xml:space="preserve"> قائلاً: «باب وصف ما اجتبيته أنا من الأصول نظراً ووفاقاً لما جاءت به الآثار عن أئمّة الهدىٰ من آل محمّد»</w:t>
      </w:r>
      <w:r w:rsidRPr="008B2B03">
        <w:rPr>
          <w:rStyle w:val="rfdFootnotenum"/>
          <w:rtl/>
        </w:rPr>
        <w:t>(1)</w:t>
      </w:r>
      <w:r>
        <w:rPr>
          <w:rtl/>
        </w:rPr>
        <w:t>.</w:t>
      </w:r>
    </w:p>
    <w:p w14:paraId="7FB57D5F" w14:textId="651E3A95" w:rsidR="008B2B03" w:rsidRDefault="008B2B03" w:rsidP="008B2B03">
      <w:pPr>
        <w:rPr>
          <w:rtl/>
        </w:rPr>
      </w:pPr>
      <w:r>
        <w:rPr>
          <w:rFonts w:hint="eastAsia"/>
          <w:rtl/>
        </w:rPr>
        <w:t>والأمر</w:t>
      </w:r>
      <w:r>
        <w:rPr>
          <w:rtl/>
        </w:rPr>
        <w:t xml:space="preserve"> الآخر الذي يعتبر مميّزاً لتوجّه الشيخ المفيد العقلي المعتدل واهتمامه بالآيات والروايات هو موقفه فيما يخصّ ارتباط العقل بالوحي؛ فمن وجهة نظر الشيخ المفيد أنّ العقل يفتقر في استدلالاته والنتائج الناجمة عنه إلىٰ الوحي والأدلّة السمعية، فبناء علىٰ ما ذ</w:t>
      </w:r>
      <w:r>
        <w:rPr>
          <w:rFonts w:hint="eastAsia"/>
          <w:rtl/>
        </w:rPr>
        <w:t>كره</w:t>
      </w:r>
      <w:r>
        <w:rPr>
          <w:rtl/>
        </w:rPr>
        <w:t xml:space="preserve"> فإنّ الوحي والأدلّة السمعية تؤدّي إلىٰ انتباه الشخص وإدراكه لكيفية الاستدلال، وبذلك يكون العقل مفتقراً إلىٰ الوحي ولا يمكن تصوّر استقلاليّته عنه. والحقّ أنّ هذا الأمر بالذّات هو الذي جعل العقل في بداية التكليف مفتقراً إلىٰ هداية الأنبياء وإرشادهم لم</w:t>
      </w:r>
      <w:r>
        <w:rPr>
          <w:rFonts w:hint="eastAsia"/>
          <w:rtl/>
        </w:rPr>
        <w:t>عرفة</w:t>
      </w:r>
      <w:r>
        <w:rPr>
          <w:rtl/>
        </w:rPr>
        <w:t xml:space="preserve"> الباري والمعارف الإلهية. وقد ذكر الشيخ المفيد هذا الرأي وقال بأنّه حكم مُجمع عليه من قبل الإمامية وموافق لرأي أصحاب الحديث كذلك</w:t>
      </w:r>
      <w:r w:rsidRPr="008B2B03">
        <w:rPr>
          <w:rStyle w:val="rfdFootnotenum"/>
          <w:rtl/>
        </w:rPr>
        <w:t>(2)</w:t>
      </w:r>
      <w:r>
        <w:rPr>
          <w:rtl/>
        </w:rPr>
        <w:t>. وأنّ مثل هذه العقيدة جعلت رأي الشيخ المفيد أقرب إلىٰ رأي أصحاب الحديث، وجعلته في قبال التوجّه العقلي الإفراطي لبعض المعتزلة الذين يعتقدون أنّ العقل يعمل بشكل مستقلّ من دون الاستعانة بالوحي</w:t>
      </w:r>
      <w:r w:rsidRPr="008B2B03">
        <w:rPr>
          <w:rStyle w:val="rfdFootnotenum"/>
          <w:rtl/>
        </w:rPr>
        <w:t>(3)</w:t>
      </w:r>
      <w:r>
        <w:rPr>
          <w:rtl/>
        </w:rPr>
        <w:t xml:space="preserve">. </w:t>
      </w:r>
    </w:p>
    <w:p w14:paraId="4EF8E3FB" w14:textId="77777777" w:rsidR="008B2B03" w:rsidRDefault="008B2B03" w:rsidP="008B2B03">
      <w:pPr>
        <w:pStyle w:val="rfdLine"/>
        <w:rPr>
          <w:rtl/>
        </w:rPr>
      </w:pPr>
      <w:r>
        <w:rPr>
          <w:rtl/>
        </w:rPr>
        <w:t>__________</w:t>
      </w:r>
    </w:p>
    <w:p w14:paraId="0216CDC1" w14:textId="6E26A375" w:rsidR="008B2B03" w:rsidRDefault="008B2B03" w:rsidP="008B2B03">
      <w:pPr>
        <w:pStyle w:val="rfdFootnote0"/>
        <w:rPr>
          <w:rtl/>
        </w:rPr>
      </w:pPr>
      <w:r>
        <w:rPr>
          <w:rtl/>
        </w:rPr>
        <w:t>(1) أوائل المقالات في المذاهب والمختارات: 51.</w:t>
      </w:r>
    </w:p>
    <w:p w14:paraId="3FE0064F" w14:textId="2E80FC9E" w:rsidR="008B2B03" w:rsidRDefault="008B2B03" w:rsidP="008B2B03">
      <w:pPr>
        <w:pStyle w:val="rfdFootnote0"/>
        <w:rPr>
          <w:rtl/>
        </w:rPr>
      </w:pPr>
      <w:r>
        <w:rPr>
          <w:rtl/>
        </w:rPr>
        <w:t>(2) «واتّفقت الإماميّة علىٰ أنّ العقل محتاج في علمه ونتائجه إلىٰ السمع، وأنّه غير منفكّ عن سمعٍ يُنبّه العاقل علىٰ كيفية الاستدلال، وأنّه لابدّ في أوّل التكليف وابتدائه في العالم من رسول، ووافقهم في ذلك أصحاب الحديث». نفس المصدر: 44.</w:t>
      </w:r>
    </w:p>
    <w:p w14:paraId="095F5F48" w14:textId="77777777" w:rsidR="00F26FBB" w:rsidRDefault="008B2B03" w:rsidP="008B2B03">
      <w:pPr>
        <w:pStyle w:val="rfdFootnote0"/>
        <w:rPr>
          <w:rtl/>
        </w:rPr>
      </w:pPr>
      <w:r>
        <w:rPr>
          <w:rtl/>
        </w:rPr>
        <w:t>(3) «وأجمعت المعتزلة والخوارج والزيدية علىٰ خلاف ذلك وزعموا أنّ العقول تعمل</w:t>
      </w:r>
    </w:p>
    <w:p w14:paraId="47DBF478" w14:textId="77777777" w:rsidR="008B2B03" w:rsidRDefault="008B2B03" w:rsidP="008B2B03">
      <w:pPr>
        <w:rPr>
          <w:rtl/>
        </w:rPr>
      </w:pPr>
      <w:r>
        <w:br w:type="page"/>
      </w:r>
      <w:r>
        <w:rPr>
          <w:rFonts w:hint="eastAsia"/>
          <w:rtl/>
        </w:rPr>
        <w:lastRenderedPageBreak/>
        <w:t>وبالرغم</w:t>
      </w:r>
      <w:r>
        <w:rPr>
          <w:rtl/>
        </w:rPr>
        <w:t xml:space="preserve"> من أنّ الشيخ المفيد وأصحاب الحديث من الإمامية قد أكّدوا علىٰ لزوم التعويل علىٰ الأحاديث والأخبار في التعامل مع المسائل الكلامية، إلّا أنّ طريقة اعتمادهم علىٰ الأخبار مختلفة جدّاً؛ حيث اتّخذ الشيخ المفيد طريقة النقد والتشدّد في تعامله مع الأحاديث، ف</w:t>
      </w:r>
      <w:r>
        <w:rPr>
          <w:rFonts w:hint="eastAsia"/>
          <w:rtl/>
        </w:rPr>
        <w:t>لا</w:t>
      </w:r>
      <w:r>
        <w:rPr>
          <w:rtl/>
        </w:rPr>
        <w:t xml:space="preserve"> يتساهل في قبول كلّ رواية، ولا يعوّل علىٰ كلّ خبر كان؛ وأمّا أصحاب الحديث فقد اتّخذوا طريقة التساهل والتسامح في قبول الروايات والتعويل عليها، ولذلك صاروا عرضة لانتقاد الشيخ المفيد. ويتبيّن من خلال ملاحظة انتقادات الشيخ المفيد التي ذكرها علىٰ رسالة الاع</w:t>
      </w:r>
      <w:r>
        <w:rPr>
          <w:rFonts w:hint="eastAsia"/>
          <w:rtl/>
        </w:rPr>
        <w:t>تقادات</w:t>
      </w:r>
      <w:r>
        <w:rPr>
          <w:rtl/>
        </w:rPr>
        <w:t xml:space="preserve"> للشيخ الصدوق أنّ هذه الانتقادات والإشكالات ـ في الكثير من المواضع ـ ناظرة إلىٰ اشتباه الشيخ الصدوق في تعويله علىٰ الأخبار الشاذّة وغير الموثّقة بناء علىٰ تقييم الشيخ المفيد لها. بناء علىٰ هذا، فبالرغم من أنّ الشيخ المفيد كان يهتمّ اهتماماً خاص</w:t>
      </w:r>
      <w:r>
        <w:rPr>
          <w:rFonts w:hint="eastAsia"/>
          <w:rtl/>
        </w:rPr>
        <w:t>ّاً</w:t>
      </w:r>
      <w:r>
        <w:rPr>
          <w:rtl/>
        </w:rPr>
        <w:t xml:space="preserve"> في الاستفادة من الروايات والتعويل عليها، إلّا أنّه كان محتاطاً في الأخذ بها، وكان لا يعوّل إلّا علىٰ الأخبار المعتبرة التي تُؤَيّد مضامينها بقرائن وشواهد أخرىٰ. </w:t>
      </w:r>
    </w:p>
    <w:p w14:paraId="63B0D95F" w14:textId="511C99D0" w:rsidR="008B2B03" w:rsidRDefault="008B2B03" w:rsidP="008B2B03">
      <w:pPr>
        <w:rPr>
          <w:rtl/>
        </w:rPr>
      </w:pPr>
      <w:r>
        <w:rPr>
          <w:rFonts w:hint="eastAsia"/>
          <w:rtl/>
        </w:rPr>
        <w:t>بناء</w:t>
      </w:r>
      <w:r>
        <w:rPr>
          <w:rtl/>
        </w:rPr>
        <w:t xml:space="preserve"> علىٰ هذا يمكننا أن نختصر رأي الشيخ المفيد بما يلي: </w:t>
      </w:r>
    </w:p>
    <w:p w14:paraId="129005E1" w14:textId="5F81F7BE" w:rsidR="008B2B03" w:rsidRDefault="008B2B03" w:rsidP="008B2B03">
      <w:pPr>
        <w:rPr>
          <w:rtl/>
        </w:rPr>
      </w:pPr>
      <w:r w:rsidRPr="00F26FBB">
        <w:rPr>
          <w:rStyle w:val="rfdBold2"/>
          <w:rFonts w:hint="eastAsia"/>
          <w:rtl/>
        </w:rPr>
        <w:t>أوّلاً</w:t>
      </w:r>
      <w:r>
        <w:rPr>
          <w:rtl/>
        </w:rPr>
        <w:t xml:space="preserve">: يعتبر توافق الآراء الكلامية وانسجامها مع الروايات أمراً ضروريّاً وشرطاً أساسيّاً في تحقيق المسائل الاعتقادية وتبيينها؛ </w:t>
      </w:r>
      <w:r w:rsidRPr="00F26FBB">
        <w:rPr>
          <w:rStyle w:val="rfdBold2"/>
          <w:rtl/>
        </w:rPr>
        <w:t>وثانياً</w:t>
      </w:r>
      <w:r>
        <w:rPr>
          <w:rtl/>
        </w:rPr>
        <w:t xml:space="preserve">: إنّ العقل في استدلالاته فيما يخصّ المسائل الاعتقادية يفتقر إلىٰ النقل والدليل السمعي. </w:t>
      </w:r>
    </w:p>
    <w:p w14:paraId="3A3E3F96" w14:textId="3B00BDCA" w:rsidR="008B2B03" w:rsidRDefault="008B2B03" w:rsidP="008B2B03">
      <w:pPr>
        <w:rPr>
          <w:rtl/>
        </w:rPr>
      </w:pPr>
      <w:r>
        <w:rPr>
          <w:rFonts w:hint="eastAsia"/>
          <w:rtl/>
        </w:rPr>
        <w:t>الأمر</w:t>
      </w:r>
      <w:r>
        <w:rPr>
          <w:rtl/>
        </w:rPr>
        <w:t xml:space="preserve"> الآخر فيما يتعلّق بخصائص الفكر الكلامي عند الشيخ المفيد والذي يمكن ملاحظته من خلال مؤلّفاته ـ وخاصّة كتابه </w:t>
      </w:r>
      <w:r w:rsidRPr="00F26FBB">
        <w:rPr>
          <w:rStyle w:val="rfdBold2"/>
          <w:rtl/>
        </w:rPr>
        <w:t>أوائل المقالات</w:t>
      </w:r>
      <w:r>
        <w:rPr>
          <w:rtl/>
        </w:rPr>
        <w:t xml:space="preserve"> ـ هو أنّ الشيخ فضلاً عن اطّلاعه الواسع والعميق علىٰ التراث الروائي الإمامي وآراء من سبق </w:t>
      </w:r>
    </w:p>
    <w:p w14:paraId="3E800EB8" w14:textId="77777777" w:rsidR="00F26FBB" w:rsidRDefault="00F26FBB" w:rsidP="00F26FBB">
      <w:pPr>
        <w:pStyle w:val="rfdLine"/>
        <w:rPr>
          <w:rtl/>
        </w:rPr>
      </w:pPr>
      <w:r>
        <w:rPr>
          <w:rtl/>
        </w:rPr>
        <w:t>__________</w:t>
      </w:r>
    </w:p>
    <w:p w14:paraId="562391EE" w14:textId="77777777" w:rsidR="00F26FBB" w:rsidRDefault="00F26FBB" w:rsidP="00F26FBB">
      <w:pPr>
        <w:pStyle w:val="rfdFootnote0"/>
        <w:rPr>
          <w:rtl/>
        </w:rPr>
      </w:pPr>
      <w:r>
        <w:rPr>
          <w:rtl/>
        </w:rPr>
        <w:t>بمجرّدها من السمع والتوقيف». نفس المصدر.</w:t>
      </w:r>
    </w:p>
    <w:p w14:paraId="7F1EA687" w14:textId="77777777" w:rsidR="00F26FBB" w:rsidRDefault="008B2B03" w:rsidP="008B2B03">
      <w:pPr>
        <w:rPr>
          <w:rtl/>
        </w:rPr>
      </w:pPr>
      <w:r>
        <w:br w:type="page"/>
      </w:r>
    </w:p>
    <w:p w14:paraId="5C3E7157" w14:textId="1D4F1D2A" w:rsidR="008B2B03" w:rsidRDefault="008B2B03" w:rsidP="00F26FBB">
      <w:pPr>
        <w:pStyle w:val="rfdNormal0"/>
        <w:rPr>
          <w:rtl/>
        </w:rPr>
      </w:pPr>
      <w:r>
        <w:rPr>
          <w:rFonts w:hint="eastAsia"/>
          <w:rtl/>
        </w:rPr>
        <w:lastRenderedPageBreak/>
        <w:t>من</w:t>
      </w:r>
      <w:r>
        <w:rPr>
          <w:rtl/>
        </w:rPr>
        <w:t xml:space="preserve"> متكلّمي الإمامية وخاصّة النوبختية منهم، فقد كانت لديه معلومات غزيرة ومعرفة تامّة بمؤلّفات المعتزلة وآرائهم، وخاصّة بمؤلّفات المتكلّم المعتزلي البغدادي أبي القاسم الكعبي البلخي (ت 314ه‍). </w:t>
      </w:r>
    </w:p>
    <w:p w14:paraId="622E79CC" w14:textId="3530A22F" w:rsidR="008B2B03" w:rsidRDefault="008B2B03" w:rsidP="008B2B03">
      <w:pPr>
        <w:rPr>
          <w:rtl/>
        </w:rPr>
      </w:pPr>
      <w:r>
        <w:rPr>
          <w:rFonts w:hint="eastAsia"/>
          <w:rtl/>
        </w:rPr>
        <w:t>إنّ</w:t>
      </w:r>
      <w:r>
        <w:rPr>
          <w:rtl/>
        </w:rPr>
        <w:t xml:space="preserve"> معرفة الشيخ المفيد بمختلف المذاهب الفكرية ـ مع غضّ النظر عن قراءته كتبهم ـ إنّما جاءت نتيجة لعلاقاته بأساتذة ذوي توجّهات فكرية مختلفة؛ حيث يوجد من بين أساتذة الشيخ المفيد علماء ينتمون إلىٰ المجموعات الثلاث المذكورة آنفاً. فقد تلمّذ الشيخ عند أبي الجيش </w:t>
      </w:r>
      <w:r>
        <w:rPr>
          <w:rFonts w:hint="eastAsia"/>
          <w:rtl/>
        </w:rPr>
        <w:t>البلخي</w:t>
      </w:r>
      <w:r>
        <w:rPr>
          <w:rtl/>
        </w:rPr>
        <w:t xml:space="preserve"> (ت 367ه‍)، وهو تلميذ أبي سهل النوبختي، وقرأ عليه علم الكلام الإمامي، حيث تعرّف من خلاله علىٰ مذهب النوبختيّين وآرائهم. كما أنّه تعرّف علىٰ الآراء الكلامية لمعتزلة بغداد عن طريق علي ابن عيسىٰ الرمّاني (ت 384ه‍)، وهو من أتباع ابن إخشيد (ت 326ه‍)، وأي</w:t>
      </w:r>
      <w:r>
        <w:rPr>
          <w:rFonts w:hint="eastAsia"/>
          <w:rtl/>
        </w:rPr>
        <w:t>ضاً</w:t>
      </w:r>
      <w:r>
        <w:rPr>
          <w:rtl/>
        </w:rPr>
        <w:t xml:space="preserve"> عن طريق قراءته لمؤلّفات الكعبي البلخي</w:t>
      </w:r>
      <w:r w:rsidRPr="008B2B03">
        <w:rPr>
          <w:rStyle w:val="rfdFootnotenum"/>
          <w:rtl/>
        </w:rPr>
        <w:t>(1)</w:t>
      </w:r>
      <w:r>
        <w:rPr>
          <w:rtl/>
        </w:rPr>
        <w:t>. كما تلمّذ ردحاً من الزمن أيضاً عند أبي عبد الله البصري (ت 369ه‍)، ومن خلاله أصبح له معرفة تامّة بمدرسة معتزلة البصرة البهشمية</w:t>
      </w:r>
      <w:r w:rsidRPr="008B2B03">
        <w:rPr>
          <w:rStyle w:val="rfdFootnotenum"/>
          <w:rtl/>
        </w:rPr>
        <w:t>(2)</w:t>
      </w:r>
      <w:r>
        <w:rPr>
          <w:rtl/>
        </w:rPr>
        <w:t>. واستطاع الشيخ المفيد بتلمّذه عند ابن قولويه القمّي (ت 368ه‍) وارتباطه بالشيخ الصدوق أن يتعرّف علىٰ طريقة أهل الحديث. بناء علىٰ هذا، فإنّ الشيخ المفيد كان وريثاً لتيّار كلام النوبختية الاعتزالي، ولكلام أتباع النصّ من أصحاب الحديث في قم، ولكلام معتزلة بغداد، وقد سعىٰ أن يتناول في مؤلّفاته منهجاً مستلهماً من جميع المناهج الكل</w:t>
      </w:r>
      <w:r>
        <w:rPr>
          <w:rFonts w:hint="eastAsia"/>
          <w:rtl/>
        </w:rPr>
        <w:t>امية</w:t>
      </w:r>
      <w:r>
        <w:rPr>
          <w:rtl/>
        </w:rPr>
        <w:t xml:space="preserve"> هذه.</w:t>
      </w:r>
    </w:p>
    <w:p w14:paraId="175ED5BE" w14:textId="77777777" w:rsidR="008B2B03" w:rsidRDefault="008B2B03" w:rsidP="008B2B03">
      <w:pPr>
        <w:pStyle w:val="rfdLine"/>
        <w:rPr>
          <w:rtl/>
        </w:rPr>
      </w:pPr>
      <w:r>
        <w:rPr>
          <w:rtl/>
        </w:rPr>
        <w:t>__________</w:t>
      </w:r>
    </w:p>
    <w:p w14:paraId="2B52EC9F" w14:textId="77777777" w:rsidR="00F26FBB" w:rsidRDefault="008B2B03" w:rsidP="008B2B03">
      <w:pPr>
        <w:pStyle w:val="rfdFootnote0"/>
        <w:rPr>
          <w:rtl/>
        </w:rPr>
      </w:pPr>
      <w:r>
        <w:rPr>
          <w:rtl/>
        </w:rPr>
        <w:t xml:space="preserve">(1) </w:t>
      </w:r>
      <w:r>
        <w:t>McDermott, Martin j., the theology of al-shaikh al-Mufīd, p. 395</w:t>
      </w:r>
      <w:r>
        <w:rPr>
          <w:rtl/>
        </w:rPr>
        <w:t>.</w:t>
      </w:r>
    </w:p>
    <w:p w14:paraId="1D45A6EE" w14:textId="55E773D1" w:rsidR="008B2B03" w:rsidRPr="00F26FBB" w:rsidRDefault="008B2B03" w:rsidP="00F26FBB">
      <w:pPr>
        <w:rPr>
          <w:rStyle w:val="rfdFootnote"/>
          <w:rtl/>
        </w:rPr>
      </w:pPr>
      <w:r w:rsidRPr="00F26FBB">
        <w:rPr>
          <w:rStyle w:val="rfdFootnote"/>
          <w:rtl/>
        </w:rPr>
        <w:t>(الترجمة الفارسية للكتاب تحت عنوان: «انديشه‌هاى كلامى شيخ مفيد»، ص: 521).</w:t>
      </w:r>
    </w:p>
    <w:p w14:paraId="1421A9D7" w14:textId="1163A14E" w:rsidR="008B2B03" w:rsidRDefault="008B2B03" w:rsidP="008B2B03">
      <w:pPr>
        <w:pStyle w:val="rfdFootnote0"/>
        <w:rPr>
          <w:rtl/>
        </w:rPr>
      </w:pPr>
      <w:r>
        <w:rPr>
          <w:rtl/>
        </w:rPr>
        <w:t>(2) مقال: (الكلام عند الإمامية، نشأته، تطوّره، وموقع الشيخ المفيد منه [1])، مجلّة تُراثُنا، السنة الثامنة، 1413، العدد المزدوج: 30ـ31، ص: 244ـ256.</w:t>
      </w:r>
    </w:p>
    <w:p w14:paraId="38DDF1BB" w14:textId="77777777" w:rsidR="00F26FBB" w:rsidRDefault="008B2B03" w:rsidP="008B2B03">
      <w:pPr>
        <w:rPr>
          <w:rtl/>
        </w:rPr>
      </w:pPr>
      <w:r>
        <w:br w:type="page"/>
      </w:r>
    </w:p>
    <w:p w14:paraId="628EF6F6" w14:textId="274C657B" w:rsidR="008B2B03" w:rsidRDefault="008B2B03" w:rsidP="008B2B03">
      <w:pPr>
        <w:rPr>
          <w:rtl/>
        </w:rPr>
      </w:pPr>
      <w:r>
        <w:rPr>
          <w:rFonts w:hint="eastAsia"/>
          <w:rtl/>
        </w:rPr>
        <w:lastRenderedPageBreak/>
        <w:t>وفيما</w:t>
      </w:r>
      <w:r>
        <w:rPr>
          <w:rtl/>
        </w:rPr>
        <w:t xml:space="preserve"> يخصّ مدىٰ تأثّر الشيخ المفيد بالمعتزلة وآرائهم الكلامية فمن المناسب الإشارة إلىٰ أنّ الشيخ المفيد كان يميل في الكثير من المواضيع والمسائل الكلامية إلىٰ مدرسة معتزلة بغداد الفكرية، وخاصّة إلىٰ طريقة أبي القاسم الكعبي البلخي؛ في إزائه كان بعض تلام</w:t>
      </w:r>
      <w:r>
        <w:rPr>
          <w:rFonts w:hint="eastAsia"/>
          <w:rtl/>
        </w:rPr>
        <w:t>ذته</w:t>
      </w:r>
      <w:r>
        <w:rPr>
          <w:rtl/>
        </w:rPr>
        <w:t xml:space="preserve"> مثل الشريف المرتضىٰ والشيخ الطوسي أكثر تأثّراً بمدرسة معتزلة البصرة البهشمية. وعند مقارنة آراء الشيخ المفيد الكلامية مع الأفكار الكلامية للمعتزلة نرىٰ خير شاهد علىٰ ذلك نظريّات الشيخ في أصلَي التوحيد والعدل، حيث نراها أقرب لآراء المعتزلة، وخاصّة لآر</w:t>
      </w:r>
      <w:r>
        <w:rPr>
          <w:rFonts w:hint="eastAsia"/>
          <w:rtl/>
        </w:rPr>
        <w:t>اء</w:t>
      </w:r>
      <w:r>
        <w:rPr>
          <w:rtl/>
        </w:rPr>
        <w:t xml:space="preserve"> أبي القاسم الكعبي البلخي؛ وأمّا في المسائل المرتبطة بالإمامة ومنزلة بين المنزلتين والوعيد، نرىٰ الشيخ المفيد ـ مثله مثل أغلب الإمامية ـ بعيد كلّ البعد عن معتقدات المعتزلة </w:t>
      </w:r>
      <w:r w:rsidRPr="008B2B03">
        <w:rPr>
          <w:rStyle w:val="rfdFootnotenum"/>
          <w:rtl/>
        </w:rPr>
        <w:t>(1)</w:t>
      </w:r>
      <w:r>
        <w:rPr>
          <w:rtl/>
        </w:rPr>
        <w:t xml:space="preserve"> . </w:t>
      </w:r>
    </w:p>
    <w:p w14:paraId="23A0519D" w14:textId="5A142DBF" w:rsidR="008B2B03" w:rsidRDefault="008B2B03" w:rsidP="008B2B03">
      <w:pPr>
        <w:rPr>
          <w:rtl/>
        </w:rPr>
      </w:pPr>
      <w:r>
        <w:rPr>
          <w:rFonts w:hint="eastAsia"/>
          <w:rtl/>
        </w:rPr>
        <w:t>بناء</w:t>
      </w:r>
      <w:r>
        <w:rPr>
          <w:rtl/>
        </w:rPr>
        <w:t xml:space="preserve"> علىٰ هذا، فإنّ المنهج الكلامي للشيخ المفيد ـ من بين الفرعين الأصليّين لمدرسة معتزلة البصرة ومدرسة معتزلة بغداد ـ أشبه ما يكون بمدرسة معتزلة بغداد من مدرسة البصرة البهشمية التي يميل لها كلّ من القاضي عبد الجبّار والسيّد المرتضىٰ. كما أنّ أغلب آراء ال</w:t>
      </w:r>
      <w:r>
        <w:rPr>
          <w:rFonts w:hint="eastAsia"/>
          <w:rtl/>
        </w:rPr>
        <w:t>شيخ</w:t>
      </w:r>
      <w:r>
        <w:rPr>
          <w:rtl/>
        </w:rPr>
        <w:t xml:space="preserve"> المفيد في المسائل الاختلافية بين معتزلة البصرة وبغداد أيضاً كانت موافقة لمعتزلة بغداد. وقد عبّر عن عقيدته في الكثير من الأبحاث، وأشار إلىٰ ما اتّفق عليه رأي المعتزلة مع الإمامية، وإلىٰ ما توافق عليه هو مع معتزلة بغداد وإلىٰ مخالفته لمعتزلة البصرة بعبا</w:t>
      </w:r>
      <w:r>
        <w:rPr>
          <w:rFonts w:hint="eastAsia"/>
          <w:rtl/>
        </w:rPr>
        <w:t>رات</w:t>
      </w:r>
      <w:r>
        <w:rPr>
          <w:rtl/>
        </w:rPr>
        <w:t xml:space="preserve"> مثل: «وهو مذهب کثير من الإمامية والبغداديّين من المعتزلة خاصّة، ويخالف فيه البصريّون من المعتزلة»</w:t>
      </w:r>
      <w:r w:rsidRPr="008B2B03">
        <w:rPr>
          <w:rStyle w:val="rfdFootnotenum"/>
          <w:rtl/>
        </w:rPr>
        <w:t>(2)</w:t>
      </w:r>
      <w:r>
        <w:rPr>
          <w:rtl/>
        </w:rPr>
        <w:t>.</w:t>
      </w:r>
    </w:p>
    <w:p w14:paraId="5867AF4D" w14:textId="52947398" w:rsidR="008B2B03" w:rsidRDefault="008B2B03" w:rsidP="008B2B03">
      <w:pPr>
        <w:rPr>
          <w:rtl/>
        </w:rPr>
      </w:pPr>
      <w:r>
        <w:rPr>
          <w:rFonts w:hint="eastAsia"/>
          <w:rtl/>
        </w:rPr>
        <w:t>وكذلك</w:t>
      </w:r>
      <w:r>
        <w:rPr>
          <w:rtl/>
        </w:rPr>
        <w:t xml:space="preserve"> أيضاً في فصل: «القول في اللطيف من الکلام» من كتابه </w:t>
      </w:r>
      <w:r w:rsidRPr="00F26FBB">
        <w:rPr>
          <w:rStyle w:val="rfdBold2"/>
          <w:rtl/>
        </w:rPr>
        <w:t>أوائل المقالات</w:t>
      </w:r>
      <w:r>
        <w:rPr>
          <w:rtl/>
        </w:rPr>
        <w:t xml:space="preserve"> </w:t>
      </w:r>
    </w:p>
    <w:p w14:paraId="67195D68" w14:textId="77777777" w:rsidR="008B2B03" w:rsidRDefault="008B2B03" w:rsidP="008B2B03">
      <w:pPr>
        <w:pStyle w:val="rfdLine"/>
        <w:rPr>
          <w:rtl/>
        </w:rPr>
      </w:pPr>
      <w:r>
        <w:rPr>
          <w:rtl/>
        </w:rPr>
        <w:t>__________</w:t>
      </w:r>
    </w:p>
    <w:p w14:paraId="59B46074" w14:textId="77777777" w:rsidR="00F26FBB" w:rsidRDefault="008B2B03" w:rsidP="008B2B03">
      <w:pPr>
        <w:pStyle w:val="rfdFootnote0"/>
        <w:rPr>
          <w:rtl/>
        </w:rPr>
      </w:pPr>
      <w:r>
        <w:rPr>
          <w:rtl/>
        </w:rPr>
        <w:t xml:space="preserve">(1) </w:t>
      </w:r>
      <w:r>
        <w:t>McDermott, Martin j., the theology of al-shaikh al-Mufīd, pp. 4-5</w:t>
      </w:r>
      <w:r>
        <w:rPr>
          <w:rtl/>
        </w:rPr>
        <w:t>.</w:t>
      </w:r>
    </w:p>
    <w:p w14:paraId="1C3ACE5C" w14:textId="358F68CD" w:rsidR="008B2B03" w:rsidRPr="00F26FBB" w:rsidRDefault="008B2B03" w:rsidP="00F26FBB">
      <w:pPr>
        <w:rPr>
          <w:rStyle w:val="rfdFootnote"/>
          <w:rtl/>
        </w:rPr>
      </w:pPr>
      <w:r w:rsidRPr="00F26FBB">
        <w:rPr>
          <w:rStyle w:val="rfdFootnote"/>
          <w:rtl/>
        </w:rPr>
        <w:t>(الترجمة الفارسية للكتاب تحت عنوان: «انديشه‌هاي كلامي شيخ مفيد» ص: 5ـ6).</w:t>
      </w:r>
    </w:p>
    <w:p w14:paraId="170B6E40" w14:textId="3B0B0DBC" w:rsidR="008B2B03" w:rsidRDefault="008B2B03" w:rsidP="008B2B03">
      <w:pPr>
        <w:pStyle w:val="rfdFootnote0"/>
        <w:rPr>
          <w:rtl/>
        </w:rPr>
      </w:pPr>
      <w:r>
        <w:rPr>
          <w:rtl/>
        </w:rPr>
        <w:t>(2) أوائل المقالات: 61.</w:t>
      </w:r>
    </w:p>
    <w:p w14:paraId="336842BC" w14:textId="77777777" w:rsidR="00F26FBB" w:rsidRDefault="008B2B03" w:rsidP="008B2B03">
      <w:pPr>
        <w:rPr>
          <w:rtl/>
        </w:rPr>
      </w:pPr>
      <w:r>
        <w:br w:type="page"/>
      </w:r>
    </w:p>
    <w:p w14:paraId="21A52BD6" w14:textId="785015FB" w:rsidR="008B2B03" w:rsidRDefault="008B2B03" w:rsidP="00F26FBB">
      <w:pPr>
        <w:pStyle w:val="rfdNormal0"/>
        <w:rPr>
          <w:rtl/>
        </w:rPr>
      </w:pPr>
      <w:r>
        <w:rPr>
          <w:rFonts w:hint="eastAsia"/>
          <w:rtl/>
        </w:rPr>
        <w:lastRenderedPageBreak/>
        <w:t>الذي</w:t>
      </w:r>
      <w:r>
        <w:rPr>
          <w:rtl/>
        </w:rPr>
        <w:t xml:space="preserve"> ذكر فيه الشيخ المفيد أبحاث الفلسفة الطبيعية عند تناوله لعلم الكلام، حيث تطرّق في عدّة مواضع منه إلىٰ ذكر عبارة: «وهو مذهب أبي القاسم خاصّة من البغداديّين، ومذهب أکثر القدماء من المتکلّمين، ويخالف فيه الجبّايي وابنه»</w:t>
      </w:r>
      <w:r w:rsidRPr="008B2B03">
        <w:rPr>
          <w:rStyle w:val="rfdFootnotenum"/>
          <w:rtl/>
        </w:rPr>
        <w:t>(1)</w:t>
      </w:r>
      <w:r>
        <w:rPr>
          <w:rtl/>
        </w:rPr>
        <w:t xml:space="preserve">، التي تنمّ عن موافقة رأيه </w:t>
      </w:r>
      <w:r>
        <w:rPr>
          <w:rFonts w:hint="eastAsia"/>
          <w:rtl/>
        </w:rPr>
        <w:t>مع</w:t>
      </w:r>
      <w:r>
        <w:rPr>
          <w:rtl/>
        </w:rPr>
        <w:t xml:space="preserve"> رأي أبي القاسم الكعبي البلخي، ومخالفته مع معتزلة البصرة وخاصّة مع أبي علي الجبّائي (ت 303ه‍) وابنه أبي هاشم الجبّائي (ت 321ه‍)</w:t>
      </w:r>
      <w:r w:rsidRPr="008B2B03">
        <w:rPr>
          <w:rStyle w:val="rfdFootnotenum"/>
          <w:rtl/>
        </w:rPr>
        <w:t>(2)</w:t>
      </w:r>
      <w:r>
        <w:rPr>
          <w:rtl/>
        </w:rPr>
        <w:t>. ولعلّ أنّ واحدة من آثار تلمّذ الشيخ المفيد عند الرمّاني البغدادي هو عدم موافقته لآراء متكلّمي مدرسة البصرة وأتباعها م</w:t>
      </w:r>
      <w:r>
        <w:rPr>
          <w:rFonts w:hint="eastAsia"/>
          <w:rtl/>
        </w:rPr>
        <w:t>ثل</w:t>
      </w:r>
      <w:r>
        <w:rPr>
          <w:rtl/>
        </w:rPr>
        <w:t xml:space="preserve"> أبي علي الجبّائي وأبي هاشم الجبّائي.</w:t>
      </w:r>
    </w:p>
    <w:p w14:paraId="7189E419" w14:textId="11B6514F" w:rsidR="008B2B03" w:rsidRDefault="008B2B03" w:rsidP="008B2B03">
      <w:pPr>
        <w:rPr>
          <w:rtl/>
        </w:rPr>
      </w:pPr>
      <w:r>
        <w:rPr>
          <w:rFonts w:hint="eastAsia"/>
          <w:rtl/>
        </w:rPr>
        <w:t>وبالرغم</w:t>
      </w:r>
      <w:r>
        <w:rPr>
          <w:rtl/>
        </w:rPr>
        <w:t xml:space="preserve"> من التقارب الفكري للشيخ المفيد وميله لآراء معتزلة بغداد الكلامية في بعض الأبحاث، فقد سعىٰ الشيخ أن يحافظ علىٰ استقلاله الفكري أيضاً، حيث قام بنقد وردّ نظريّات المعتزلة في بعض المسائل التي كان يعتقد بعدم صحّة آرائهم فيها، ويتبيّن من خلال استقرا</w:t>
      </w:r>
      <w:r>
        <w:rPr>
          <w:rFonts w:hint="eastAsia"/>
          <w:rtl/>
        </w:rPr>
        <w:t>ء</w:t>
      </w:r>
      <w:r>
        <w:rPr>
          <w:rtl/>
        </w:rPr>
        <w:t xml:space="preserve"> فهرست مؤلّفات الشيخ المفيد أنّه في بعض الأبحاث كان يقول ببطلان بعض آراء متكلّمي المعتزلة ـ سواء معتزلة بغداد، أو المعتزلة الإخشيدية، أو معتزلة البصرة البهشمية ـ وإنكارها وعدم قبولها</w:t>
      </w:r>
      <w:r w:rsidRPr="008B2B03">
        <w:rPr>
          <w:rStyle w:val="rfdFootnotenum"/>
          <w:rtl/>
        </w:rPr>
        <w:t>(3)</w:t>
      </w:r>
      <w:r>
        <w:rPr>
          <w:rtl/>
        </w:rPr>
        <w:t xml:space="preserve"> .</w:t>
      </w:r>
    </w:p>
    <w:p w14:paraId="52009827" w14:textId="59D28333" w:rsidR="008B2B03" w:rsidRDefault="008B2B03" w:rsidP="008B2B03">
      <w:pPr>
        <w:rPr>
          <w:rtl/>
        </w:rPr>
      </w:pPr>
      <w:r>
        <w:rPr>
          <w:rFonts w:hint="eastAsia"/>
          <w:rtl/>
        </w:rPr>
        <w:t>وقد</w:t>
      </w:r>
      <w:r>
        <w:rPr>
          <w:rtl/>
        </w:rPr>
        <w:t xml:space="preserve"> اتّبع مدرسة الشيخ المفيد الكلامية من بعده تلامذته، ومنهم أبو الفتح محمّد بن علي بن عثمان الکَراجَکي (ت 449 ه‍)، وأبو يعليٰ محمّد بن الحسن بن حمزة الجعفري (ت 463 ه‍)، ويحتمل أن يكون واحداً منهم أبو الحسن محمّد بن محمّد بن أحمد البُصرَوي (ت 443 ه‍)</w:t>
      </w:r>
      <w:r w:rsidRPr="008B2B03">
        <w:rPr>
          <w:rStyle w:val="rfdFootnotenum"/>
          <w:rtl/>
        </w:rPr>
        <w:t>(4)</w:t>
      </w:r>
      <w:r>
        <w:rPr>
          <w:rtl/>
        </w:rPr>
        <w:t xml:space="preserve">، وللأسف لم يصِل إلينا من مؤلّفاتهم الكلامية سوىٰ مؤلّفات الكراجكي، فهو الوحيد </w:t>
      </w:r>
    </w:p>
    <w:p w14:paraId="0C0DABDE" w14:textId="77777777" w:rsidR="008B2B03" w:rsidRDefault="008B2B03" w:rsidP="008B2B03">
      <w:pPr>
        <w:pStyle w:val="rfdLine"/>
        <w:rPr>
          <w:rtl/>
        </w:rPr>
      </w:pPr>
      <w:r>
        <w:rPr>
          <w:rtl/>
        </w:rPr>
        <w:t>__________</w:t>
      </w:r>
    </w:p>
    <w:p w14:paraId="755CF915" w14:textId="633F1760" w:rsidR="008B2B03" w:rsidRDefault="008B2B03" w:rsidP="008B2B03">
      <w:pPr>
        <w:pStyle w:val="rfdFootnote0"/>
        <w:rPr>
          <w:rtl/>
        </w:rPr>
      </w:pPr>
      <w:r>
        <w:rPr>
          <w:rtl/>
        </w:rPr>
        <w:t>(1) نفس المصدر 100.</w:t>
      </w:r>
    </w:p>
    <w:p w14:paraId="0ACC815C" w14:textId="743A5046" w:rsidR="008B2B03" w:rsidRDefault="008B2B03" w:rsidP="008B2B03">
      <w:pPr>
        <w:pStyle w:val="rfdFootnote0"/>
        <w:rPr>
          <w:rtl/>
        </w:rPr>
      </w:pPr>
      <w:r>
        <w:rPr>
          <w:rtl/>
        </w:rPr>
        <w:t>(2) انديشه‌هاي كلامي شيخ مفيد: 252.</w:t>
      </w:r>
    </w:p>
    <w:p w14:paraId="628B5B18" w14:textId="402D98FB" w:rsidR="008B2B03" w:rsidRDefault="008B2B03" w:rsidP="008B2B03">
      <w:pPr>
        <w:pStyle w:val="rfdFootnote0"/>
        <w:rPr>
          <w:rtl/>
        </w:rPr>
      </w:pPr>
      <w:r>
        <w:rPr>
          <w:rtl/>
        </w:rPr>
        <w:t>(3) انظر عناوين المؤلّفات الانتقادية للشيخ المفيد في رجال النجاشي: 399ـ402.</w:t>
      </w:r>
    </w:p>
    <w:p w14:paraId="5C3A5BC7" w14:textId="77777777" w:rsidR="001D5325" w:rsidRDefault="008B2B03" w:rsidP="008B2B03">
      <w:pPr>
        <w:pStyle w:val="rfdFootnote0"/>
        <w:rPr>
          <w:rtl/>
        </w:rPr>
      </w:pPr>
      <w:r>
        <w:rPr>
          <w:rtl/>
        </w:rPr>
        <w:t>(4)</w:t>
      </w:r>
      <w:r>
        <w:t>Hassan Ansari and Sabine Schmidtke, “Al-Shaykh al-Ṭūsī: His Writings on</w:t>
      </w:r>
    </w:p>
    <w:p w14:paraId="6367AE8E" w14:textId="77777777" w:rsidR="001D5325" w:rsidRDefault="008B2B03" w:rsidP="008B2B03">
      <w:pPr>
        <w:rPr>
          <w:rtl/>
        </w:rPr>
      </w:pPr>
      <w:r>
        <w:br w:type="page"/>
      </w:r>
    </w:p>
    <w:p w14:paraId="588F7CDE" w14:textId="7D3E8B01" w:rsidR="008B2B03" w:rsidRDefault="008B2B03" w:rsidP="001D5325">
      <w:pPr>
        <w:pStyle w:val="rfdNormal0"/>
        <w:rPr>
          <w:rtl/>
        </w:rPr>
      </w:pPr>
      <w:r>
        <w:rPr>
          <w:rFonts w:hint="eastAsia"/>
          <w:rtl/>
        </w:rPr>
        <w:lastRenderedPageBreak/>
        <w:t>من</w:t>
      </w:r>
      <w:r>
        <w:rPr>
          <w:rtl/>
        </w:rPr>
        <w:t xml:space="preserve"> بين هؤلاء ممّن ترك لنا مؤلّفات كلامية جديرة بالاهتمام؛ فكتاب كنز الفوائد للكراجكي فيه مجموعة قيّمة من التراث الروائي والأبحاث الكلامية المتناثرة هنا وهناك للإمامية، وقد تمّ تأليف هذا الكتاب ـ بنحو عامّ ـ في نفس الإطار الفكري للشيخ المفيد، ويُعدّ هذا الكتاب ـ بعد مجموعة الشيخ المفيد الكلامية ـ مصدراً له ثقله في فهم الآراء الاعتقادية لمدرسة بغداد المتقدّمة. وللأسف أنّ المدّ الفكري القوي لمدرسة تلميذ الشيخ المفيد ـ أي: الشريف المرتضىٰ (ت 436ه‍) ـ قد ألقىٰ بظلاله علىٰ مدرسة الشيخ الكلامية ومنهجه، حتّىٰ هُمّشت آراؤه في الكلام الإمامي ولم يدُم كثيراً بعد الكراجكي.</w:t>
      </w:r>
    </w:p>
    <w:p w14:paraId="4F11B360" w14:textId="2656CCF6" w:rsidR="008B2B03" w:rsidRDefault="008B2B03" w:rsidP="001D5325">
      <w:pPr>
        <w:pStyle w:val="rfdBold1"/>
        <w:rPr>
          <w:rtl/>
        </w:rPr>
      </w:pPr>
      <w:r>
        <w:rPr>
          <w:rtl/>
        </w:rPr>
        <w:t>(ب) مدرسة بغداد المتأخّرة (مدرسة الشريف المرتضىٰ ت: 436ه‍ وأتباعه):</w:t>
      </w:r>
    </w:p>
    <w:p w14:paraId="751B456F" w14:textId="19F05081" w:rsidR="008B2B03" w:rsidRDefault="008B2B03" w:rsidP="008B2B03">
      <w:pPr>
        <w:rPr>
          <w:rtl/>
        </w:rPr>
      </w:pPr>
      <w:r>
        <w:rPr>
          <w:rFonts w:hint="eastAsia"/>
          <w:rtl/>
        </w:rPr>
        <w:t>ومن</w:t>
      </w:r>
      <w:r>
        <w:rPr>
          <w:rtl/>
        </w:rPr>
        <w:t xml:space="preserve"> بعد نشأة مدرسة الشيخ المفيد وأتباعه التي أسميناها بـ: (مدرسة بغداد المتقدّمة)، تمّ تأسيس مدرسة كلامية متمايزة، متأثّرة بآراء وأفكار أحد تلامذة الشيخ المفيد وهو أبو القاسم علي بن الحسين بن موسىٰ، الملقّب بعلم الهدىٰ، والمعروف بالشريف المرتضىٰ (355ـ436</w:t>
      </w:r>
      <w:r>
        <w:rPr>
          <w:rFonts w:hint="eastAsia"/>
          <w:rtl/>
        </w:rPr>
        <w:t>ه‍</w:t>
      </w:r>
      <w:r>
        <w:rPr>
          <w:rtl/>
        </w:rPr>
        <w:t>)</w:t>
      </w:r>
      <w:r w:rsidRPr="008B2B03">
        <w:rPr>
          <w:rStyle w:val="rfdFootnotenum"/>
          <w:rtl/>
        </w:rPr>
        <w:t>(1)</w:t>
      </w:r>
      <w:r>
        <w:rPr>
          <w:rtl/>
        </w:rPr>
        <w:t xml:space="preserve">، حيث كان له مذهب كلامي متمايز عن مذهب أستاذه، حيث أقام صرحاً فكريّاً ثانياً تَمثّل بمدرسة كلامية </w:t>
      </w:r>
    </w:p>
    <w:p w14:paraId="725803BB" w14:textId="77777777" w:rsidR="008B2B03" w:rsidRDefault="008B2B03" w:rsidP="008B2B03">
      <w:pPr>
        <w:pStyle w:val="rfdLine"/>
        <w:rPr>
          <w:rtl/>
        </w:rPr>
      </w:pPr>
      <w:r>
        <w:rPr>
          <w:rtl/>
        </w:rPr>
        <w:t>__________</w:t>
      </w:r>
    </w:p>
    <w:p w14:paraId="3AE2D146" w14:textId="77777777" w:rsidR="001D5325" w:rsidRDefault="001D5325" w:rsidP="001D5325">
      <w:pPr>
        <w:pStyle w:val="rfdFootnote0"/>
      </w:pPr>
      <w:r>
        <w:t>Theology and their Reception”, in: Studies in Medieval Islamic Intellectual Traditions, p. 312</w:t>
      </w:r>
      <w:r>
        <w:rPr>
          <w:rtl/>
        </w:rPr>
        <w:t>.</w:t>
      </w:r>
    </w:p>
    <w:p w14:paraId="74A51B78" w14:textId="77777777" w:rsidR="001D5325" w:rsidRDefault="008B2B03" w:rsidP="008B2B03">
      <w:pPr>
        <w:pStyle w:val="rfdFootnote0"/>
        <w:rPr>
          <w:rtl/>
        </w:rPr>
      </w:pPr>
      <w:r>
        <w:rPr>
          <w:rtl/>
        </w:rPr>
        <w:t>(1) لمزيد من الاطّلاع علىٰ شخصية الشريف المرتضىٰ وكتبه، انظر:</w:t>
      </w:r>
    </w:p>
    <w:p w14:paraId="2CE115A3" w14:textId="77777777" w:rsidR="001D5325" w:rsidRDefault="008B2B03" w:rsidP="008B2B03">
      <w:pPr>
        <w:pStyle w:val="rfdFootnote0"/>
        <w:rPr>
          <w:rtl/>
        </w:rPr>
      </w:pPr>
      <w:r>
        <w:t xml:space="preserve">Abdulsater, Hussein Ali, Shi'i Doctrine, Mu'tazili Theology: al-Sharif al-Murtada and Imami Discourse, Edinburgh University Press, </w:t>
      </w:r>
      <w:r>
        <w:rPr>
          <w:rtl/>
        </w:rPr>
        <w:t>2017.</w:t>
      </w:r>
    </w:p>
    <w:p w14:paraId="6A17561E" w14:textId="7D1BC1A7" w:rsidR="008B2B03" w:rsidRPr="001D5325" w:rsidRDefault="008B2B03" w:rsidP="001D5325">
      <w:pPr>
        <w:rPr>
          <w:rStyle w:val="rfdFootnote"/>
          <w:rtl/>
        </w:rPr>
      </w:pPr>
      <w:r w:rsidRPr="001D5325">
        <w:rPr>
          <w:rStyle w:val="rfdFootnote"/>
          <w:rtl/>
        </w:rPr>
        <w:t>أسعدي، عليرضا، سيّد مرتضيٰ، پژوهشگاه علوم وفرهنگ اسلامى</w:t>
      </w:r>
      <w:r w:rsidRPr="001D5325">
        <w:rPr>
          <w:rStyle w:val="rfdFootnote"/>
          <w:rFonts w:hint="eastAsia"/>
          <w:rtl/>
        </w:rPr>
        <w:t>،</w:t>
      </w:r>
      <w:r w:rsidRPr="001D5325">
        <w:rPr>
          <w:rStyle w:val="rfdFootnote"/>
          <w:rtl/>
        </w:rPr>
        <w:t xml:space="preserve"> قم، 1391ش؛ الشمَّري، رؤوف، الشريف المرتضىٰ متكلّماً، مراجعة: إبراهيم رفاعة، مجمع البحوث الإسلامية، مشهد، 1434هـ؛ الجعفري، محمّد رضا، (الكلام عند الإمامية، نشأته، تطوّره، وموقع الشيخ المفيد منه [2])، مجلّة تُراثُنا، السنة الثامنة، 1413، العدد المزدوج: 32ـ33، ص77ـ114.</w:t>
      </w:r>
    </w:p>
    <w:p w14:paraId="1036A29D" w14:textId="77777777" w:rsidR="001D5325" w:rsidRDefault="008B2B03" w:rsidP="008B2B03">
      <w:pPr>
        <w:rPr>
          <w:rtl/>
        </w:rPr>
      </w:pPr>
      <w:r>
        <w:br w:type="page"/>
      </w:r>
    </w:p>
    <w:p w14:paraId="13B63F78" w14:textId="5207CC54" w:rsidR="008B2B03" w:rsidRDefault="008B2B03" w:rsidP="001D5325">
      <w:pPr>
        <w:pStyle w:val="rfdNormal0"/>
        <w:rPr>
          <w:rtl/>
        </w:rPr>
      </w:pPr>
      <w:r>
        <w:rPr>
          <w:rFonts w:hint="eastAsia"/>
          <w:rtl/>
        </w:rPr>
        <w:lastRenderedPageBreak/>
        <w:t>بارزة</w:t>
      </w:r>
      <w:r>
        <w:rPr>
          <w:rtl/>
        </w:rPr>
        <w:t xml:space="preserve"> عند الإمامية، وتمّ تأسيس هذه المدرسة في بغداد بعد مضي فترة زمنية عن مدرسة أستاذه الشيخ المفيد، ولذلك سمّيناها بـ: (مدرسة بغداد المتأخّرة).</w:t>
      </w:r>
    </w:p>
    <w:p w14:paraId="4F325C79" w14:textId="4C6F06E4" w:rsidR="008B2B03" w:rsidRDefault="008B2B03" w:rsidP="008B2B03">
      <w:pPr>
        <w:rPr>
          <w:rtl/>
        </w:rPr>
      </w:pPr>
      <w:r>
        <w:rPr>
          <w:rFonts w:hint="eastAsia"/>
          <w:rtl/>
        </w:rPr>
        <w:t>تعدّ</w:t>
      </w:r>
      <w:r>
        <w:rPr>
          <w:rtl/>
        </w:rPr>
        <w:t xml:space="preserve"> مدرسة الشريف المرتضىٰ أوّل مدرسة في الكلام الإمامي ذات شمولية علميّة وفيها نظم وترتيب، حيث عرضت منهجاً مفصّلاً ومنسجماً لمعتقدات الإمامية، ولا زالت هذه المدرسة تعتبر أنموذجاً بارزاً من بين المدارس العقلية في الكلام الإمامي. ونظراً إلىٰ انعدام أكثر </w:t>
      </w:r>
      <w:r>
        <w:rPr>
          <w:rFonts w:hint="eastAsia"/>
          <w:rtl/>
        </w:rPr>
        <w:t>المؤلّفات</w:t>
      </w:r>
      <w:r>
        <w:rPr>
          <w:rtl/>
        </w:rPr>
        <w:t xml:space="preserve"> الكلامية للشيخ المفيد واندراسها، فإنّ مؤلّفات السيّد المرتضىٰ الكلامية لعبت دوراً مهمّاً في عرض منهج منسجم لمعتقدات الإمامية بالمقارنة مع مؤلّفات الشيخ المفيد؛ فالكثير من المسائل الكلامية ـ التي لم تُتَحْ الفرصة لعرضها ومناقشتها في مؤلّفات الشيخ </w:t>
      </w:r>
      <w:r>
        <w:rPr>
          <w:rFonts w:hint="eastAsia"/>
          <w:rtl/>
        </w:rPr>
        <w:t>المفيد</w:t>
      </w:r>
      <w:r>
        <w:rPr>
          <w:rtl/>
        </w:rPr>
        <w:t xml:space="preserve"> لأسباب ما ـ قد وَجدت في مؤلّفات السيّد المرتضىٰ مجالاً لمناقشتها ودراستها، وأقلّ ما يمكن أن يقال هنا أنّه لا شكّ أنّ المسائل التي تمّت مناقشتها في التراث الخالد للسيّد المرتضىٰ كانت لها كفّة الرجحان نسبة إلىٰ المسائل المطروحة في التراث الكلامي لل</w:t>
      </w:r>
      <w:r>
        <w:rPr>
          <w:rFonts w:hint="eastAsia"/>
          <w:rtl/>
        </w:rPr>
        <w:t>شيخ</w:t>
      </w:r>
      <w:r>
        <w:rPr>
          <w:rtl/>
        </w:rPr>
        <w:t xml:space="preserve"> المفيد من حيث تنوّعها وكثرتها والتفصيلات التي تمّ تناولها فيها. إنّ أهمّ مؤلّفات السيّد المرتضىٰ وهما كتاباه الملخّص والذخيرة يعتبران أنموذجاً لمنهج كلامي منسجم وكامل لمعتقدات الإمامية، في حين لم نشهد مثل هذه البنية المنظّمة في المؤلّفات الكلامية الت</w:t>
      </w:r>
      <w:r>
        <w:rPr>
          <w:rFonts w:hint="eastAsia"/>
          <w:rtl/>
        </w:rPr>
        <w:t>ي</w:t>
      </w:r>
      <w:r>
        <w:rPr>
          <w:rtl/>
        </w:rPr>
        <w:t xml:space="preserve"> وصلت إلينا من الشيخ المفيد أو من سائر متكلّمي الإمامية المعاصرين للشيخ المفيد أو المتقدّمين عليه كالنوبختيّين، فلابدّ من استخراج وتدوين وتنظيم مجموعة المؤلّفات الكلامية المتبقّية من هؤلاء بمنهج منظّم ومنسّق بقدر المستطاع.</w:t>
      </w:r>
    </w:p>
    <w:p w14:paraId="5A127009" w14:textId="0F28A0B5" w:rsidR="008B2B03" w:rsidRDefault="008B2B03" w:rsidP="008B2B03">
      <w:pPr>
        <w:rPr>
          <w:rtl/>
        </w:rPr>
      </w:pPr>
      <w:r>
        <w:rPr>
          <w:rFonts w:hint="eastAsia"/>
          <w:rtl/>
        </w:rPr>
        <w:t>هذا</w:t>
      </w:r>
      <w:r>
        <w:rPr>
          <w:rtl/>
        </w:rPr>
        <w:t xml:space="preserve"> وإنّ مدرسة الشريف المرتضىٰ الكلامية كانت معروفة بين الإمامية في القرون الهجرية الوسطىٰ بصفتها مدرسة ذات أسلوب كلامي متميّز، وقد عرف هذا الأسلوب بـ: (طريقة السيّد المرتضىٰ الكلامية)</w:t>
      </w:r>
      <w:r w:rsidRPr="008B2B03">
        <w:rPr>
          <w:rStyle w:val="rfdFootnotenum"/>
          <w:rtl/>
        </w:rPr>
        <w:t>(1)</w:t>
      </w:r>
      <w:r>
        <w:rPr>
          <w:rtl/>
        </w:rPr>
        <w:t xml:space="preserve">. وقد استمرّت هذه </w:t>
      </w:r>
    </w:p>
    <w:p w14:paraId="3C51A301" w14:textId="77777777" w:rsidR="008B2B03" w:rsidRDefault="008B2B03" w:rsidP="008B2B03">
      <w:pPr>
        <w:pStyle w:val="rfdLine"/>
        <w:rPr>
          <w:rtl/>
        </w:rPr>
      </w:pPr>
      <w:r>
        <w:rPr>
          <w:rtl/>
        </w:rPr>
        <w:t>__________</w:t>
      </w:r>
    </w:p>
    <w:p w14:paraId="745F2804" w14:textId="7AADF8CF" w:rsidR="008B2B03" w:rsidRDefault="008B2B03" w:rsidP="008B2B03">
      <w:pPr>
        <w:pStyle w:val="rfdFootnote0"/>
        <w:rPr>
          <w:rtl/>
        </w:rPr>
      </w:pPr>
      <w:r>
        <w:rPr>
          <w:rtl/>
        </w:rPr>
        <w:t>(1) «ممّن تكلّم في أصول الدين علىٰ طريقة السيّد المرتضيٰ». مسائل ابن زهرة: 128.</w:t>
      </w:r>
    </w:p>
    <w:p w14:paraId="44DDC8DA" w14:textId="77777777" w:rsidR="001D5325" w:rsidRDefault="008B2B03" w:rsidP="008B2B03">
      <w:pPr>
        <w:rPr>
          <w:rtl/>
        </w:rPr>
      </w:pPr>
      <w:r>
        <w:br w:type="page"/>
      </w:r>
    </w:p>
    <w:p w14:paraId="51ADAADF" w14:textId="1B090A53" w:rsidR="008B2B03" w:rsidRDefault="008B2B03" w:rsidP="001D5325">
      <w:pPr>
        <w:pStyle w:val="rfdNormal0"/>
        <w:rPr>
          <w:rtl/>
        </w:rPr>
      </w:pPr>
      <w:r>
        <w:rPr>
          <w:rFonts w:hint="eastAsia"/>
          <w:rtl/>
        </w:rPr>
        <w:lastRenderedPageBreak/>
        <w:t xml:space="preserve">المدرسة </w:t>
      </w:r>
      <w:r>
        <w:rPr>
          <w:rtl/>
        </w:rPr>
        <w:t xml:space="preserve">ـ بمساعي تلامذته وأتباعه ـ حتّىٰ عصر سديد الدين الحمّصي الرازي (ت بعد 600ه‍) وتأسيس مدرسة الحلّة المتقدّمة، وكانت مدرسته ـ إلىٰ حدود منتصف القرن السادس الهجري ـ تعتبر من أبرز المدارس الكلامية توجّهاً عند الإمامية، فقد استمرّت هذه المدرسة إلىٰ بضع قرون بعد ذلك أيضاً، وكان لها أتباع في مختلف المناطق رغم قلّتهم. </w:t>
      </w:r>
    </w:p>
    <w:p w14:paraId="393E5C51" w14:textId="41406230" w:rsidR="008B2B03" w:rsidRDefault="008B2B03" w:rsidP="008B2B03">
      <w:pPr>
        <w:rPr>
          <w:rtl/>
        </w:rPr>
      </w:pPr>
      <w:r>
        <w:rPr>
          <w:rFonts w:hint="eastAsia"/>
          <w:rtl/>
        </w:rPr>
        <w:t>وهناك</w:t>
      </w:r>
      <w:r>
        <w:rPr>
          <w:rtl/>
        </w:rPr>
        <w:t xml:space="preserve"> خاصّيّتان أصليّتان لـ: (مدرسة بغداد المتأخّرة) ميّزتها عن سائر المدارس الكلامية الإمامية، وهي عبارة عن: </w:t>
      </w:r>
    </w:p>
    <w:p w14:paraId="28685B68" w14:textId="77777777" w:rsidR="008B2B03" w:rsidRDefault="008B2B03" w:rsidP="008B2B03">
      <w:pPr>
        <w:rPr>
          <w:rtl/>
        </w:rPr>
      </w:pPr>
      <w:r>
        <w:rPr>
          <w:rtl/>
        </w:rPr>
        <w:t>1ـ تأثّر (مدرسة بغداد المتأخّرة) بطريقة كلام مدرسة معتزلة البصرة البهشمية وآرائهم.</w:t>
      </w:r>
    </w:p>
    <w:p w14:paraId="46875F4D" w14:textId="4F3E4B90" w:rsidR="008B2B03" w:rsidRDefault="008B2B03" w:rsidP="008B2B03">
      <w:pPr>
        <w:rPr>
          <w:rtl/>
        </w:rPr>
      </w:pPr>
      <w:r>
        <w:rPr>
          <w:rtl/>
        </w:rPr>
        <w:t>2ـ انتخاب أقصىٰ حدود الاستفادة من المنهج العقلي، وأدنىٰ حدود الاستفادة من الأدلّة النقلية في تحقيق المسائل الكلامية ودراستها.</w:t>
      </w:r>
    </w:p>
    <w:p w14:paraId="525FE17E" w14:textId="50D531E7" w:rsidR="008B2B03" w:rsidRDefault="008B2B03" w:rsidP="008B2B03">
      <w:pPr>
        <w:rPr>
          <w:rtl/>
        </w:rPr>
      </w:pPr>
      <w:r>
        <w:rPr>
          <w:rFonts w:hint="eastAsia"/>
          <w:rtl/>
        </w:rPr>
        <w:t>وكما</w:t>
      </w:r>
      <w:r>
        <w:rPr>
          <w:rtl/>
        </w:rPr>
        <w:t xml:space="preserve"> أشرنا سابقاً؛ فإنّ أفكار وآراء السيّد المرتضىٰ قد أحدثت تغييراً جوهريّاً وتحوّلاً أساسيّاً في الكلام الإمامي لمدرسة بغداد بعد الشيخ المفيد، وذلك من حيث المبادئ والمواضيع والقواعد والاصطلاحات والمسائل الكلامية. ففي الواقع إنّ مؤلّفات السيّد المرتضىٰ الكلامية كانت سبباً في ازدياد أواصر العلاقة بين الفکر الكلامي الإمامي والفکر الكلامي المعتزلي، وازدياد القرب بينهما؛ حيث اتّخذ الكثير من متكلّمي الإمامية ـ تبعاً للشريف المرتضىٰ ـ طريقة ومباني الكلام المعتزلي البهشمي ـ إلىٰ حدود ك</w:t>
      </w:r>
      <w:r>
        <w:rPr>
          <w:rFonts w:hint="eastAsia"/>
          <w:rtl/>
        </w:rPr>
        <w:t>بيرة</w:t>
      </w:r>
      <w:r>
        <w:rPr>
          <w:rtl/>
        </w:rPr>
        <w:t xml:space="preserve"> ـ في تناولهم لموضوعات علم الكلام. </w:t>
      </w:r>
    </w:p>
    <w:p w14:paraId="435A746B" w14:textId="3A333BD5" w:rsidR="008B2B03" w:rsidRDefault="008B2B03" w:rsidP="008B2B03">
      <w:pPr>
        <w:rPr>
          <w:rtl/>
        </w:rPr>
      </w:pPr>
      <w:r w:rsidRPr="001D5325">
        <w:rPr>
          <w:rStyle w:val="rfdBold2"/>
          <w:rFonts w:hint="eastAsia"/>
          <w:rtl/>
        </w:rPr>
        <w:t>وفي</w:t>
      </w:r>
      <w:r w:rsidRPr="001D5325">
        <w:rPr>
          <w:rStyle w:val="rfdBold2"/>
          <w:rtl/>
        </w:rPr>
        <w:t xml:space="preserve"> النتيجة</w:t>
      </w:r>
      <w:r>
        <w:rPr>
          <w:rtl/>
        </w:rPr>
        <w:t>: فإنّ تأسيس الكلام الشيعي عند الإمامية من قبل السيّد المرتضىٰ علىٰ شاكلة النمط البهشمي في الكلام، وانتشاره تأثّراً بنشاطات تلامذته أمثال الشيخ الطوسي (ت 460ه‍) أدّىٰ إلىٰ تغيير المسار المعروف للكلام الشيعي وانحرافه عن المسار الذي رسمه الشيخ ا</w:t>
      </w:r>
      <w:r>
        <w:rPr>
          <w:rFonts w:hint="eastAsia"/>
          <w:rtl/>
        </w:rPr>
        <w:t>لمفيد،</w:t>
      </w:r>
      <w:r>
        <w:rPr>
          <w:rtl/>
        </w:rPr>
        <w:t xml:space="preserve"> فظهرت فيه مناهج ومبانٍ وآراء </w:t>
      </w:r>
    </w:p>
    <w:p w14:paraId="40CF5E95" w14:textId="77777777" w:rsidR="001D5325" w:rsidRDefault="008B2B03" w:rsidP="008B2B03">
      <w:pPr>
        <w:rPr>
          <w:rtl/>
        </w:rPr>
      </w:pPr>
      <w:r>
        <w:br w:type="page"/>
      </w:r>
    </w:p>
    <w:p w14:paraId="0E810368" w14:textId="0B6F1D9A" w:rsidR="008B2B03" w:rsidRDefault="008B2B03" w:rsidP="001D5325">
      <w:pPr>
        <w:pStyle w:val="rfdNormal0"/>
        <w:rPr>
          <w:rtl/>
        </w:rPr>
      </w:pPr>
      <w:r>
        <w:rPr>
          <w:rFonts w:hint="eastAsia"/>
          <w:rtl/>
        </w:rPr>
        <w:lastRenderedPageBreak/>
        <w:t>جديدة،</w:t>
      </w:r>
      <w:r>
        <w:rPr>
          <w:rtl/>
        </w:rPr>
        <w:t xml:space="preserve"> وإنّ التغيير الذي حصل في التوجّه الكلامي هذا قد أثّر بشكل كبير وواضح علىٰ فكر متكلّمي إمامية بغداد ومدوّناتهم، وأدّىٰ إلىٰ نشوب اختلاف في الآراء بين متكلّمي الإمامية، ومن بين أبرز النماذج لهذه الاختلافات هو ما نراه في الفرق بين آراء ونظريّات السيّد المرتضىٰ ونظريّات أستاذه الشيخ المفيد.</w:t>
      </w:r>
    </w:p>
    <w:p w14:paraId="61E1B350" w14:textId="5078F420" w:rsidR="008B2B03" w:rsidRDefault="008B2B03" w:rsidP="008B2B03">
      <w:pPr>
        <w:rPr>
          <w:rtl/>
        </w:rPr>
      </w:pPr>
      <w:r>
        <w:rPr>
          <w:rFonts w:hint="eastAsia"/>
          <w:rtl/>
        </w:rPr>
        <w:t>إذن</w:t>
      </w:r>
      <w:r>
        <w:rPr>
          <w:rtl/>
        </w:rPr>
        <w:t xml:space="preserve"> لا شكّ بأنّ أحد الأسباب الرئيسية في الاختلاف الفكري العميق بين الشيخ المفيد والسيّد المرتضىٰ هو عبارة عن التقارب والتشابه الفكري للشيخ المفيد مع معتزلة بغداد من جانب، وتوجّه السيّد المرتضىٰ إلىٰ مدرسة كلام معتزلة البصرة البهشمية من جانب آخر. فإنّ ميول</w:t>
      </w:r>
      <w:r>
        <w:rPr>
          <w:rFonts w:hint="eastAsia"/>
          <w:rtl/>
        </w:rPr>
        <w:t xml:space="preserve"> </w:t>
      </w:r>
      <w:r>
        <w:rPr>
          <w:rtl/>
        </w:rPr>
        <w:t>السيّد المرتضىٰ ـ الواضحة ـ إلىٰ مدرسة كلام المعتزلة البهشمية كان قد بلغ إلىٰ حدٍّ بحيث عدّه البعض في زمرة أتباع المعتزلة بل ومن رؤوسهم؛ علىٰ سبيل المثال: فقد ذكره الصفدي وقال فيه: «وكان رأساً في الاعتزال، كثير الاطّلاع والجدال»</w:t>
      </w:r>
      <w:r w:rsidRPr="008B2B03">
        <w:rPr>
          <w:rStyle w:val="rfdFootnotenum"/>
          <w:rtl/>
        </w:rPr>
        <w:t>(1)</w:t>
      </w:r>
      <w:r>
        <w:rPr>
          <w:rtl/>
        </w:rPr>
        <w:t>، فإنّ تشابه مباني ومحتوىٰ مؤلّفات الشريف المرتضىٰ في بعض المسائل مع مؤلّفات متكلّمي معتزلة البصرة البهشمية وخاصّة القاضي عبد الجبّار المعتزلي (ت 415ه‍) خير شاهد علىٰ ميوله هذه وتأثّره بهم.</w:t>
      </w:r>
    </w:p>
    <w:p w14:paraId="2AA8E399" w14:textId="7E13FC09" w:rsidR="008B2B03" w:rsidRDefault="008B2B03" w:rsidP="008B2B03">
      <w:pPr>
        <w:rPr>
          <w:rtl/>
        </w:rPr>
      </w:pPr>
      <w:r>
        <w:rPr>
          <w:rFonts w:hint="eastAsia"/>
          <w:rtl/>
        </w:rPr>
        <w:t>والخصوصية</w:t>
      </w:r>
      <w:r>
        <w:rPr>
          <w:rtl/>
        </w:rPr>
        <w:t xml:space="preserve"> المهمّة الثانية لمدرسة الشريف المرتضىٰ الموسومة بـ: (مدرسة بغداد المتأخّرة) ـ والتي ميّزتها عن مدرسة الشيخ المفيد ـ هو الاستفادة إلىٰ حدّ كبير من المنهج العقلي في دراسة وتحقيق المسائل الكلامية، وعدم الاستفادة من الأدلّة النقلية إلّا ب</w:t>
      </w:r>
      <w:r>
        <w:rPr>
          <w:rFonts w:hint="eastAsia"/>
          <w:rtl/>
        </w:rPr>
        <w:t>الحدّ</w:t>
      </w:r>
      <w:r>
        <w:rPr>
          <w:rtl/>
        </w:rPr>
        <w:t xml:space="preserve"> الأدنىٰ من الاستفادة. وكما أشرنا سابقاً؛ فمن وجهة نظر الشيخ المفيد أنّ انسجام الآراء الكلامية مع الروايات المعتبرة وعدم تعارضها معها يعدّ شرطاً أساسيّاً في تحقيق الأبحاث الكلامية، ولكن من وجهة نظر السيّد </w:t>
      </w:r>
    </w:p>
    <w:p w14:paraId="1B9C734C" w14:textId="77777777" w:rsidR="008B2B03" w:rsidRDefault="008B2B03" w:rsidP="008B2B03">
      <w:pPr>
        <w:pStyle w:val="rfdLine"/>
        <w:rPr>
          <w:rtl/>
        </w:rPr>
      </w:pPr>
      <w:r>
        <w:rPr>
          <w:rtl/>
        </w:rPr>
        <w:t>__________</w:t>
      </w:r>
    </w:p>
    <w:p w14:paraId="4F7EC1EF" w14:textId="3D9304D4" w:rsidR="008B2B03" w:rsidRDefault="008B2B03" w:rsidP="008B2B03">
      <w:pPr>
        <w:pStyle w:val="rfdFootnote0"/>
        <w:rPr>
          <w:rtl/>
        </w:rPr>
      </w:pPr>
      <w:r>
        <w:rPr>
          <w:rtl/>
        </w:rPr>
        <w:t>(1) الوافي بالوفيّات 21/7.</w:t>
      </w:r>
    </w:p>
    <w:p w14:paraId="4D8A9B01" w14:textId="77777777" w:rsidR="001D5325" w:rsidRDefault="008B2B03" w:rsidP="008B2B03">
      <w:pPr>
        <w:rPr>
          <w:rtl/>
        </w:rPr>
      </w:pPr>
      <w:r>
        <w:br w:type="page"/>
      </w:r>
    </w:p>
    <w:p w14:paraId="066C70D2" w14:textId="6E6C5876" w:rsidR="008B2B03" w:rsidRDefault="008B2B03" w:rsidP="001D5325">
      <w:pPr>
        <w:pStyle w:val="rfdNormal0"/>
        <w:rPr>
          <w:rtl/>
        </w:rPr>
      </w:pPr>
      <w:r>
        <w:rPr>
          <w:rFonts w:hint="eastAsia"/>
          <w:rtl/>
        </w:rPr>
        <w:lastRenderedPageBreak/>
        <w:t>المرتضىٰ</w:t>
      </w:r>
      <w:r>
        <w:rPr>
          <w:rtl/>
        </w:rPr>
        <w:t xml:space="preserve"> فإنّ الأحكام العقلية واستدلالاتها لها المرتبة الأولىٰ من حيث الاعتبار والأهمّية، وإنّ القسم الأكبر من الروايات ـ بما أنّها خبر واحد وظنّية الصدور ـ لا تتمتّع بالمقدار اللازم من الحجّية للتعويل عليها في المسائل الاعتقادية، ولذلك لا يمكن أن تؤخذ بعي</w:t>
      </w:r>
      <w:r>
        <w:rPr>
          <w:rFonts w:hint="eastAsia"/>
          <w:rtl/>
        </w:rPr>
        <w:t>ن</w:t>
      </w:r>
      <w:r>
        <w:rPr>
          <w:rtl/>
        </w:rPr>
        <w:t xml:space="preserve"> الاعتبار في تحليل المسائل الكلامية ودراستها. إنّ القول بأمثال هذه المباني في مواجهة الروايات صارت سبباً لأن يميل السيّد المرتضىٰ بالفكر الكلامي الإمامي عن مسار توافق العقل مع النقل ويهديه إلىٰ التوجّه العقلي الاعتزالي. وبالنتيجة فقد أسّس السيّد المرتضىٰ في الكلام الإمامي مدرسة ذات منهج اعتزالي، وقد استمرّت هذه المدرسة ـ علىٰ أقلّ التقديرات ـ إلىٰ أواخر القرن السادس الهجري بصفتها المعتقد والمذهب الكلامي الغالب في الإمامية.</w:t>
      </w:r>
    </w:p>
    <w:p w14:paraId="5704E4C0" w14:textId="311B9D6A" w:rsidR="008B2B03" w:rsidRDefault="008B2B03" w:rsidP="008B2B03">
      <w:pPr>
        <w:rPr>
          <w:rtl/>
        </w:rPr>
      </w:pPr>
      <w:r>
        <w:rPr>
          <w:rFonts w:hint="eastAsia"/>
          <w:rtl/>
        </w:rPr>
        <w:t>وفي</w:t>
      </w:r>
      <w:r>
        <w:rPr>
          <w:rtl/>
        </w:rPr>
        <w:t xml:space="preserve"> المقابل نرىٰ بعض متكلّمي الإمامية من أتباع المدرسة النقلية قد أبدىٰ ردود فعل إزاء النزعة والتوجّه الاعتزالي الشديد للشريف المرتضىٰ وأتباعه، ومنهم ابن طاووس والعلّامة المجلسي، إذ لم يجوّزوا نأي الكلام الإمامي عن الروايات ولم يقبلوا بذلك؛ فقد وصفا طريقة </w:t>
      </w:r>
      <w:r>
        <w:rPr>
          <w:rFonts w:hint="eastAsia"/>
          <w:rtl/>
        </w:rPr>
        <w:t>الشريف</w:t>
      </w:r>
      <w:r>
        <w:rPr>
          <w:rtl/>
        </w:rPr>
        <w:t xml:space="preserve"> المرتضىٰ وسائر متكلّمي الإمامية من ذوي التوجّه الاعتزالي بأنّها سلوك انحرافي قديم عن أصول الإمامية، يؤدّي إلىٰ الابتعاد عن الآيات والروايات، حيث نرىٰ العلّامة المجلسي يقول ما مضمون معرّبه: «فقد سعيت ـ بالقدر المستطاع ـ في هذه الرسالة [</w:t>
      </w:r>
      <w:r w:rsidRPr="001D5325">
        <w:rPr>
          <w:rStyle w:val="rfdBold2"/>
          <w:rtl/>
        </w:rPr>
        <w:t>حقّ اليقين</w:t>
      </w:r>
      <w:r>
        <w:rPr>
          <w:rtl/>
        </w:rPr>
        <w:t>] إلىٰ ترميم الأصول المندرسة للإمامية وتجديدها، بعد أن مُحيت آثارها وأعرض عنها أكثر مَنْ يدّعي العلم، ممّن اتّخذ أصول المعتزلة قدوة له وتخلّىٰ عن الآيات الكريمة والأخبار المتواترة»</w:t>
      </w:r>
      <w:r w:rsidRPr="008B2B03">
        <w:rPr>
          <w:rStyle w:val="rfdFootnotenum"/>
          <w:rtl/>
        </w:rPr>
        <w:t>(1)</w:t>
      </w:r>
      <w:r>
        <w:rPr>
          <w:rtl/>
        </w:rPr>
        <w:t>.</w:t>
      </w:r>
    </w:p>
    <w:p w14:paraId="71C86F8A" w14:textId="5CFF0151" w:rsidR="008B2B03" w:rsidRDefault="008B2B03" w:rsidP="008B2B03">
      <w:pPr>
        <w:rPr>
          <w:rtl/>
        </w:rPr>
      </w:pPr>
      <w:r>
        <w:rPr>
          <w:rFonts w:hint="eastAsia"/>
          <w:rtl/>
        </w:rPr>
        <w:t xml:space="preserve">وبالإضافة </w:t>
      </w:r>
      <w:r>
        <w:rPr>
          <w:rtl/>
        </w:rPr>
        <w:t xml:space="preserve">إلىٰ الشريف المرتضىٰ فقد مال أيضاً أخوه الشريف الرضي (ت </w:t>
      </w:r>
    </w:p>
    <w:p w14:paraId="04844650" w14:textId="77777777" w:rsidR="008B2B03" w:rsidRDefault="008B2B03" w:rsidP="008B2B03">
      <w:pPr>
        <w:pStyle w:val="rfdLine"/>
        <w:rPr>
          <w:rtl/>
        </w:rPr>
      </w:pPr>
      <w:r>
        <w:rPr>
          <w:rtl/>
        </w:rPr>
        <w:t>__________</w:t>
      </w:r>
    </w:p>
    <w:p w14:paraId="175C7357" w14:textId="2CF5A013" w:rsidR="008B2B03" w:rsidRDefault="008B2B03" w:rsidP="008B2B03">
      <w:pPr>
        <w:pStyle w:val="rfdFootnote0"/>
        <w:rPr>
          <w:rtl/>
        </w:rPr>
      </w:pPr>
      <w:r>
        <w:rPr>
          <w:rtl/>
        </w:rPr>
        <w:t>(1) حقّ اليقين: 568.</w:t>
      </w:r>
    </w:p>
    <w:p w14:paraId="3B352B5A" w14:textId="77777777" w:rsidR="001D5325" w:rsidRDefault="008B2B03" w:rsidP="008B2B03">
      <w:pPr>
        <w:rPr>
          <w:rtl/>
        </w:rPr>
      </w:pPr>
      <w:r>
        <w:br w:type="page"/>
      </w:r>
    </w:p>
    <w:p w14:paraId="0930D912" w14:textId="5969642E" w:rsidR="008B2B03" w:rsidRDefault="008B2B03" w:rsidP="001D5325">
      <w:pPr>
        <w:pStyle w:val="rfdNormal0"/>
        <w:rPr>
          <w:rtl/>
        </w:rPr>
      </w:pPr>
      <w:r>
        <w:rPr>
          <w:rtl/>
        </w:rPr>
        <w:lastRenderedPageBreak/>
        <w:t>406ه‍) إلىٰ المعتزلة البهشمية في آرائه الكلامية، وكان قد تلمّذ ردحاً من الزمن عند القاضي عبد الجبّار المعتزلي الذي يعدّ رئيس البهشمية في عصره</w:t>
      </w:r>
      <w:r w:rsidRPr="008B2B03">
        <w:rPr>
          <w:rStyle w:val="rfdFootnotenum"/>
          <w:rtl/>
        </w:rPr>
        <w:t>(1)</w:t>
      </w:r>
      <w:r>
        <w:rPr>
          <w:rtl/>
        </w:rPr>
        <w:t>. هذا وبعد أن تمّ تأسيس مدرسة بغداد المتأخّرة علىٰ يد الشريف المرتضىٰ قام تلامذته وأتباعه بنشر مبادئها وتوط</w:t>
      </w:r>
      <w:r>
        <w:rPr>
          <w:rFonts w:hint="eastAsia"/>
          <w:rtl/>
        </w:rPr>
        <w:t>يد</w:t>
      </w:r>
      <w:r>
        <w:rPr>
          <w:rtl/>
        </w:rPr>
        <w:t xml:space="preserve"> قواعدها ومبانيها في مختلف المناطق مثل النجف وحلب والري، وعلىٰ الخصوص شيخ الطائفة أبو جعفر محمّد بن الحسن الطوسي (ت460ه‍)، وأبوالصلاح تقي بن نجم بن عبيد الله الحلبي (ت447ه‍)، والسيّد حمزة بن علي بن زُهرة الحلبي (ت585ه‍)، وقطب الدين أبو جعفر محمّ</w:t>
      </w:r>
      <w:r>
        <w:rPr>
          <w:rFonts w:hint="eastAsia"/>
          <w:rtl/>
        </w:rPr>
        <w:t>د</w:t>
      </w:r>
      <w:r>
        <w:rPr>
          <w:rtl/>
        </w:rPr>
        <w:t xml:space="preserve"> بن حسن المُقرِئ النيشابوري (ت بعد سنة 520ه‍).</w:t>
      </w:r>
    </w:p>
    <w:p w14:paraId="0AE1BEDA" w14:textId="29046079" w:rsidR="008B2B03" w:rsidRDefault="008B2B03" w:rsidP="001D5325">
      <w:pPr>
        <w:pStyle w:val="rfdBold1"/>
        <w:rPr>
          <w:rtl/>
        </w:rPr>
      </w:pPr>
      <w:r>
        <w:rPr>
          <w:rtl/>
        </w:rPr>
        <w:t>(ج) مدرسة الحلّة المتقدّمة (مدرسة الحمّصي الرازي (ت600ه‍) وأقرانه):</w:t>
      </w:r>
    </w:p>
    <w:p w14:paraId="116379A7" w14:textId="7ADE785A" w:rsidR="008B2B03" w:rsidRDefault="008B2B03" w:rsidP="008B2B03">
      <w:pPr>
        <w:rPr>
          <w:rtl/>
        </w:rPr>
      </w:pPr>
      <w:r>
        <w:rPr>
          <w:rFonts w:hint="eastAsia"/>
          <w:rtl/>
        </w:rPr>
        <w:t>لقد</w:t>
      </w:r>
      <w:r>
        <w:rPr>
          <w:rtl/>
        </w:rPr>
        <w:t xml:space="preserve"> نشأت مدرسة الشريف المرتضىٰ الكلامية إثر التطوّر الحاصل في الكلام المعتزلي، وتزامناً مع مدرسة أبي الحسين البصري (ت 436ه‍)، وقد انتمىٰ إليها شيئاً فشيأً بعض متكلّمي الإمامية، ثمّ فقدت بعد ذلك أتباعها علىٰ مرّ الزمن، ونشأت عوضاً عنها مدرسة أخرىٰ باسم: (م</w:t>
      </w:r>
      <w:r>
        <w:rPr>
          <w:rFonts w:hint="eastAsia"/>
          <w:rtl/>
        </w:rPr>
        <w:t>درسة</w:t>
      </w:r>
      <w:r>
        <w:rPr>
          <w:rtl/>
        </w:rPr>
        <w:t xml:space="preserve"> الحلّة المتقدّمة)، وصار لها الهيمنة علىٰ الفكرالكلامي الإمامي. وسوف نتناول هنا الحديث عن هذه المدرسة وعن خصوصيّاتها التي قلّما جرىٰ الحديث عنها في الدراسات المعاصرة. </w:t>
      </w:r>
    </w:p>
    <w:p w14:paraId="303EC7F2" w14:textId="263F9091" w:rsidR="008B2B03" w:rsidRDefault="008B2B03" w:rsidP="008B2B03">
      <w:pPr>
        <w:rPr>
          <w:rtl/>
        </w:rPr>
      </w:pPr>
      <w:r>
        <w:rPr>
          <w:rFonts w:hint="eastAsia"/>
          <w:rtl/>
        </w:rPr>
        <w:t>كانت</w:t>
      </w:r>
      <w:r>
        <w:rPr>
          <w:rtl/>
        </w:rPr>
        <w:t xml:space="preserve"> مدينة الحلّة في غضون القرون الهجرية الوسطىٰ ـ وخاصّة منذ القرن السادس وحتّىٰ القرن التاسع ـ معقلاً للشيعة الإمامية وعاصمتهم العلمية. </w:t>
      </w:r>
    </w:p>
    <w:p w14:paraId="087AE010" w14:textId="77777777" w:rsidR="008B2B03" w:rsidRDefault="008B2B03" w:rsidP="008B2B03">
      <w:pPr>
        <w:pStyle w:val="rfdLine"/>
        <w:rPr>
          <w:rtl/>
        </w:rPr>
      </w:pPr>
      <w:r>
        <w:rPr>
          <w:rtl/>
        </w:rPr>
        <w:t>__________</w:t>
      </w:r>
    </w:p>
    <w:p w14:paraId="79004BBB" w14:textId="6884FAA7" w:rsidR="008B2B03" w:rsidRDefault="008B2B03" w:rsidP="008B2B03">
      <w:pPr>
        <w:pStyle w:val="rfdFootnote0"/>
        <w:rPr>
          <w:rtl/>
        </w:rPr>
      </w:pPr>
      <w:r>
        <w:rPr>
          <w:rtl/>
        </w:rPr>
        <w:t>(1) لقد صرّح الشريف الرضي في بعض كتبه بتلمّذه علىٰ القاضي عبد الجبّار المعتزلي، فقد ذكر في كتاب: (تلخيص البيان في مجازات القرآن) أنّه قرأ كتاب: (تقريب الأصول) في الكلام عند القاضي. تلخيص البيان في مجازات القرآن: 212.</w:t>
      </w:r>
    </w:p>
    <w:p w14:paraId="2E702064" w14:textId="77777777" w:rsidR="001D5325" w:rsidRDefault="008B2B03" w:rsidP="008B2B03">
      <w:pPr>
        <w:rPr>
          <w:rtl/>
        </w:rPr>
      </w:pPr>
      <w:r>
        <w:br w:type="page"/>
      </w:r>
    </w:p>
    <w:p w14:paraId="32044488" w14:textId="01CCF217" w:rsidR="008B2B03" w:rsidRDefault="008B2B03" w:rsidP="001D5325">
      <w:pPr>
        <w:pStyle w:val="rfdNormal0"/>
        <w:rPr>
          <w:rtl/>
        </w:rPr>
      </w:pPr>
      <w:r>
        <w:rPr>
          <w:rFonts w:hint="eastAsia"/>
          <w:rtl/>
        </w:rPr>
        <w:lastRenderedPageBreak/>
        <w:t>وكان</w:t>
      </w:r>
      <w:r>
        <w:rPr>
          <w:rtl/>
        </w:rPr>
        <w:t xml:space="preserve"> لعلماء هذه المنطقة السهم الأوفر في تكامل العلوم الفقهية والأصولية والحديثية والكلامية الشيعية، وكذلك في تأليف الكتب العلمية وتدوينها عند الإمامية في تلك المرحلة. وقد تواجد متكلّمو الإمامية في مدينة الحلّة بمختلف توجّهاتهم الفكرية، فكانت مركزاً للتيّ</w:t>
      </w:r>
      <w:r>
        <w:rPr>
          <w:rFonts w:hint="eastAsia"/>
          <w:rtl/>
        </w:rPr>
        <w:t>ارات</w:t>
      </w:r>
      <w:r>
        <w:rPr>
          <w:rtl/>
        </w:rPr>
        <w:t xml:space="preserve"> الكلامية، مثل متكلّمي الإمامية من أصحاب التوجّه النقلي ـ وهو التيّار الذي كان فاعلاً ونشطاً في ظلّ جهود متكلّمي آل طاووس ـ ومثل متكلّمي الإمامية من أصحاب التوجّه المعتزلي الذين كانوا متواجدين بقوّة هناك، ومثل متكلّمي التوجّه الفلسفي ممّن سعىٰ إلىٰ ال</w:t>
      </w:r>
      <w:r>
        <w:rPr>
          <w:rFonts w:hint="eastAsia"/>
          <w:rtl/>
        </w:rPr>
        <w:t>تفصيل</w:t>
      </w:r>
      <w:r>
        <w:rPr>
          <w:rtl/>
        </w:rPr>
        <w:t xml:space="preserve"> في الكلام الإمامي وتوضيحه وشرحه في هذه المنطقة.</w:t>
      </w:r>
    </w:p>
    <w:p w14:paraId="1C64A82A" w14:textId="1D876744" w:rsidR="008B2B03" w:rsidRDefault="008B2B03" w:rsidP="008B2B03">
      <w:pPr>
        <w:rPr>
          <w:rtl/>
        </w:rPr>
      </w:pPr>
      <w:r>
        <w:rPr>
          <w:rFonts w:hint="eastAsia"/>
          <w:rtl/>
        </w:rPr>
        <w:t>وكما</w:t>
      </w:r>
      <w:r>
        <w:rPr>
          <w:rtl/>
        </w:rPr>
        <w:t xml:space="preserve"> ذكر بعض المحقّقين فإنّ لمدرسة الحلّة مرحلتين مختلفتين يمكن تمييزهما: ففي المرحلة الأولىٰ من تكامل علم الكلام في هذه المدرسة كان الكلام الإمامي معروفاً بنمطه المعتزلي، وذلك خلافاً للمرحلة التالية التي اتّخذ فيها الكلام الإمامي شكلاً فلسفيّاً من خلال م</w:t>
      </w:r>
      <w:r>
        <w:rPr>
          <w:rFonts w:hint="eastAsia"/>
          <w:rtl/>
        </w:rPr>
        <w:t>ا</w:t>
      </w:r>
      <w:r>
        <w:rPr>
          <w:rtl/>
        </w:rPr>
        <w:t xml:space="preserve"> بذله الخواجة نصير الدين الطوسي والعلّامة الحلّي من جهود في هذا المجال، ممّا أدّىٰ إلىٰ ظهور المرحلة المتأخّرة من الكلام الإمامي أي: مرحلة الكلام (المعتزلي ـ الفلسفي) الإمامي</w:t>
      </w:r>
      <w:r w:rsidRPr="008B2B03">
        <w:rPr>
          <w:rStyle w:val="rfdFootnotenum"/>
          <w:rtl/>
        </w:rPr>
        <w:t>(1)</w:t>
      </w:r>
      <w:r>
        <w:rPr>
          <w:rtl/>
        </w:rPr>
        <w:t xml:space="preserve">. </w:t>
      </w:r>
    </w:p>
    <w:p w14:paraId="5C940FE0" w14:textId="512ED85B" w:rsidR="008B2B03" w:rsidRDefault="008B2B03" w:rsidP="008B2B03">
      <w:pPr>
        <w:rPr>
          <w:rtl/>
        </w:rPr>
      </w:pPr>
      <w:r>
        <w:rPr>
          <w:rFonts w:hint="eastAsia"/>
          <w:rtl/>
        </w:rPr>
        <w:t>إنّ</w:t>
      </w:r>
      <w:r>
        <w:rPr>
          <w:rtl/>
        </w:rPr>
        <w:t xml:space="preserve"> كلامنا في هذا المقال عن (مدرسة الحلّة) وتعريفنا لها، وكذلك تقسيمها إلىٰ مرحلتين (المتقدّمة) و(المتأخّرة)، إنّما هو في خصوص علم الكلام، وفي الواقع هو إطلالة علىٰ دراسة مراحل علم الكلام وتطوّره في الحلّة. وبناء علىٰ هذا التقسيم فإنّ المرحلة المتقدّ</w:t>
      </w:r>
      <w:r>
        <w:rPr>
          <w:rFonts w:hint="eastAsia"/>
          <w:rtl/>
        </w:rPr>
        <w:t>مة</w:t>
      </w:r>
      <w:r>
        <w:rPr>
          <w:rtl/>
        </w:rPr>
        <w:t xml:space="preserve"> من مدرسة الحلّة قد نشأت في النصف الثاني من القرن السادس الهجري ـ تقريباً ـ تحت تأثير آراء وأفكار سديد الدين محمود بن علي بن </w:t>
      </w:r>
    </w:p>
    <w:p w14:paraId="2BF60B23" w14:textId="77777777" w:rsidR="008B2B03" w:rsidRDefault="008B2B03" w:rsidP="008B2B03">
      <w:pPr>
        <w:pStyle w:val="rfdLine"/>
        <w:rPr>
          <w:rtl/>
        </w:rPr>
      </w:pPr>
      <w:r>
        <w:rPr>
          <w:rtl/>
        </w:rPr>
        <w:t>__________</w:t>
      </w:r>
    </w:p>
    <w:p w14:paraId="0ED91926" w14:textId="42F05FC1" w:rsidR="008B2B03" w:rsidRDefault="008B2B03" w:rsidP="008B2B03">
      <w:pPr>
        <w:pStyle w:val="rfdFootnote0"/>
        <w:rPr>
          <w:rtl/>
        </w:rPr>
      </w:pPr>
      <w:r>
        <w:rPr>
          <w:rtl/>
        </w:rPr>
        <w:t>(1) (شهيدين در كشاكش دو جريان كلامي مدرسه حلّه)، السبحاني، محمّد تقي، مجلّة نقد ونظر، السنة 14، العدد الرابع، 1388ش، ص: 190ـ191.</w:t>
      </w:r>
    </w:p>
    <w:p w14:paraId="3335BCF4" w14:textId="77777777" w:rsidR="001D5325" w:rsidRDefault="008B2B03" w:rsidP="008B2B03">
      <w:pPr>
        <w:rPr>
          <w:rtl/>
        </w:rPr>
      </w:pPr>
      <w:r>
        <w:br w:type="page"/>
      </w:r>
    </w:p>
    <w:p w14:paraId="68C5E9B3" w14:textId="1E977379" w:rsidR="008B2B03" w:rsidRDefault="008B2B03" w:rsidP="001D5325">
      <w:pPr>
        <w:pStyle w:val="rfdNormal0"/>
        <w:rPr>
          <w:rtl/>
        </w:rPr>
      </w:pPr>
      <w:r>
        <w:rPr>
          <w:rFonts w:hint="eastAsia"/>
          <w:rtl/>
        </w:rPr>
        <w:lastRenderedPageBreak/>
        <w:t>حسن</w:t>
      </w:r>
      <w:r>
        <w:rPr>
          <w:rtl/>
        </w:rPr>
        <w:t xml:space="preserve"> الحمّصي الرازي (ت بعد سنة 600ه‍)، واستمرّت حتّىٰ النصف الثاني من القرن السابع الهجري ـ تقريباً ـ أي: إلىٰ زمن الخواجة نصير الدين الطوسي (ت 672ه‍). ومن ثمّ بدأت المرحلة المتأخّرة من مدرسة الحلّة الكلامية واستمرّت إلىٰ زمن الصفويّين، أي: إلىٰ أيّام حي</w:t>
      </w:r>
      <w:r>
        <w:rPr>
          <w:rFonts w:hint="eastAsia"/>
          <w:rtl/>
        </w:rPr>
        <w:t>اة</w:t>
      </w:r>
      <w:r>
        <w:rPr>
          <w:rtl/>
        </w:rPr>
        <w:t xml:space="preserve"> الفيّاض اللاهيجي (ت 1072ه‍) تقريباً.</w:t>
      </w:r>
    </w:p>
    <w:p w14:paraId="17DC23A4" w14:textId="08BF6360" w:rsidR="008B2B03" w:rsidRDefault="008B2B03" w:rsidP="008B2B03">
      <w:pPr>
        <w:rPr>
          <w:rtl/>
        </w:rPr>
      </w:pPr>
      <w:r>
        <w:rPr>
          <w:rFonts w:hint="eastAsia"/>
          <w:rtl/>
        </w:rPr>
        <w:t>إنّ</w:t>
      </w:r>
      <w:r>
        <w:rPr>
          <w:rtl/>
        </w:rPr>
        <w:t xml:space="preserve"> التطوّر الذي حصل في كلام المعتزلة تزامناً مع ظهور مدرسة أبي الحسين البصري (ت 436ه‍) قد ترك أثره أيضاً علىٰ الكلام الإمامي الاعتزالي، فمن بعد مرحلة الشيخ الطوسي (ت 460ه‍) نرىٰ أنّ آثار ذلك التطوّر في مدرسة المعتزلة قد ظهرت شيئاً فشيئاً في مدرسة الكلام </w:t>
      </w:r>
      <w:r>
        <w:rPr>
          <w:rFonts w:hint="eastAsia"/>
          <w:rtl/>
        </w:rPr>
        <w:t>الإمامي</w:t>
      </w:r>
      <w:r>
        <w:rPr>
          <w:rtl/>
        </w:rPr>
        <w:t xml:space="preserve"> أيضاً. وكان أبو الحسين محمّد بن علي البصري ـ أحد تلامذة القاضي عبد الجبّار المعتزلي ـ قد تطرّق إلىٰ نقد قسم من مباني البهشمية واستدلالاتهم</w:t>
      </w:r>
      <w:r w:rsidRPr="008B2B03">
        <w:rPr>
          <w:rStyle w:val="rfdFootnotenum"/>
          <w:rtl/>
        </w:rPr>
        <w:t>(1)</w:t>
      </w:r>
      <w:r>
        <w:rPr>
          <w:rtl/>
        </w:rPr>
        <w:t>، وقد أسّس مدرسة جديدة في المعتزلة، وذكرها البعض باسم: (المدرسة الحسينية)</w:t>
      </w:r>
      <w:r w:rsidRPr="008B2B03">
        <w:rPr>
          <w:rStyle w:val="rfdFootnotenum"/>
          <w:rtl/>
        </w:rPr>
        <w:t>(2)</w:t>
      </w:r>
      <w:r>
        <w:rPr>
          <w:rtl/>
        </w:rPr>
        <w:t>. وقد مال بعض متكلّم</w:t>
      </w:r>
      <w:r>
        <w:rPr>
          <w:rFonts w:hint="eastAsia"/>
          <w:rtl/>
        </w:rPr>
        <w:t>ي</w:t>
      </w:r>
      <w:r>
        <w:rPr>
          <w:rtl/>
        </w:rPr>
        <w:t xml:space="preserve"> الإمامية ـ ممّن كان لهم معرفة بآراء أبي الحسين البصري ومبانيه ـ إلىٰ جانب من آرائه واتّخذوها عوضاً عن آراء ومباني البهشمية التي تبنّتها مدرسة الشريف المرتضىٰ؛ وقد أدّىٰ هذا الأمر إلىٰ ظهور تطوّر جديد في كلام الإمامية وتأسيس (مدرسة الحلّة المتقدّمة)، ف</w:t>
      </w:r>
      <w:r>
        <w:rPr>
          <w:rFonts w:hint="eastAsia"/>
          <w:rtl/>
        </w:rPr>
        <w:t xml:space="preserve">الفارق </w:t>
      </w:r>
      <w:r>
        <w:rPr>
          <w:rtl/>
        </w:rPr>
        <w:t>الأصلي بين (مدرسة بغداد المتأخّرة) وبين (مدرسة الحلّة المتقدّمة) هو توجّه وميول متكلّمي المدرسة الأخيرة إلىٰ آراء مدرسة أبي الحسين البصري.</w:t>
      </w:r>
    </w:p>
    <w:p w14:paraId="73500372" w14:textId="77777777" w:rsidR="008B2B03" w:rsidRDefault="008B2B03" w:rsidP="008B2B03">
      <w:pPr>
        <w:rPr>
          <w:rtl/>
        </w:rPr>
      </w:pPr>
      <w:r>
        <w:rPr>
          <w:rFonts w:hint="eastAsia"/>
          <w:rtl/>
        </w:rPr>
        <w:t>لقد</w:t>
      </w:r>
      <w:r>
        <w:rPr>
          <w:rtl/>
        </w:rPr>
        <w:t xml:space="preserve"> تمّ تناول أغلب المسائل والمواضيع الكلامية في (مدرسة الحلّة المتقدّمة) في نفس أطر وكلّيّات المطالب والنظريّات التي تمّت مناقشتها في مدرسة الشريف المرتضىٰ الكلامية الموسومة </w:t>
      </w:r>
    </w:p>
    <w:p w14:paraId="589FE77E" w14:textId="77777777" w:rsidR="008B2B03" w:rsidRDefault="008B2B03" w:rsidP="008B2B03">
      <w:pPr>
        <w:pStyle w:val="rfdLine"/>
        <w:rPr>
          <w:rtl/>
        </w:rPr>
      </w:pPr>
      <w:r>
        <w:rPr>
          <w:rtl/>
        </w:rPr>
        <w:t>__________</w:t>
      </w:r>
    </w:p>
    <w:p w14:paraId="44732425" w14:textId="042F1BC8" w:rsidR="008B2B03" w:rsidRDefault="008B2B03" w:rsidP="008B2B03">
      <w:pPr>
        <w:pStyle w:val="rfdFootnote0"/>
        <w:rPr>
          <w:rtl/>
        </w:rPr>
      </w:pPr>
      <w:r>
        <w:rPr>
          <w:rtl/>
        </w:rPr>
        <w:t>(1) شرح عيون المسائل، المطبوع في فضل الاعتزال وطبقات المعتزلة: 401ـ402؛ طبقات المعتزلة: 119.</w:t>
      </w:r>
    </w:p>
    <w:p w14:paraId="103E7038" w14:textId="1F253744" w:rsidR="008B2B03" w:rsidRDefault="008B2B03" w:rsidP="008B2B03">
      <w:pPr>
        <w:pStyle w:val="rfdFootnote0"/>
        <w:rPr>
          <w:rtl/>
        </w:rPr>
      </w:pPr>
      <w:r>
        <w:rPr>
          <w:rtl/>
        </w:rPr>
        <w:t>(2) اعتقادات فرق المسلمين والمشركين: 45.</w:t>
      </w:r>
    </w:p>
    <w:p w14:paraId="749AD792" w14:textId="77777777" w:rsidR="001D5325" w:rsidRDefault="008B2B03" w:rsidP="008B2B03">
      <w:pPr>
        <w:rPr>
          <w:rtl/>
        </w:rPr>
      </w:pPr>
      <w:r>
        <w:br w:type="page"/>
      </w:r>
    </w:p>
    <w:p w14:paraId="0BA35F22" w14:textId="2F9EA7DF" w:rsidR="008B2B03" w:rsidRDefault="008B2B03" w:rsidP="001D5325">
      <w:pPr>
        <w:pStyle w:val="rfdNormal0"/>
        <w:rPr>
          <w:rtl/>
        </w:rPr>
      </w:pPr>
      <w:r>
        <w:rPr>
          <w:rFonts w:hint="eastAsia"/>
          <w:rtl/>
        </w:rPr>
        <w:lastRenderedPageBreak/>
        <w:t>بـ</w:t>
      </w:r>
      <w:r>
        <w:rPr>
          <w:rtl/>
        </w:rPr>
        <w:t>: (مدرسة بغداد المتأخّرة)، مع بعض التغييرات في المباني والآراء والاستدلالات ومعاني الاصطلاحات، وقد ظهرت هذه التغييرات نتيجة لاختلاف آراء منهجين كلاميّين في الكلام المعتزلي والإمامي، وهما كلام البهشمية وكلام ما بعد البهشمية، أي: مدرسة (أبي الحسين البصر</w:t>
      </w:r>
      <w:r>
        <w:rPr>
          <w:rFonts w:hint="eastAsia"/>
          <w:rtl/>
        </w:rPr>
        <w:t>ي</w:t>
      </w:r>
      <w:r>
        <w:rPr>
          <w:rtl/>
        </w:rPr>
        <w:t>)، وقد بلغت هذه التغييرات حدّاً بحيث استطاعت أن تأسّس مدرسة جديدة في الكلام الإمامي. وقد تمّ تناول فهرسة لبعض هذه الفوارق والاختلافات الموجودة بين آراء البهشمية ومتكلّمي مدرسة (أبي الحسين البصري) في بعض المؤلّفات؛ فقد أشار تقي ‌الدين صاعد بن أحمد العجالي</w:t>
      </w:r>
      <w:r>
        <w:rPr>
          <w:rFonts w:hint="eastAsia"/>
          <w:rtl/>
        </w:rPr>
        <w:t xml:space="preserve"> </w:t>
      </w:r>
      <w:r>
        <w:rPr>
          <w:rtl/>
        </w:rPr>
        <w:t>الأصولي في کتابه الکامل في الاستقصاء فيما بلغنا من کلام القدماء إلىٰ ستّ عشرة مسألة أصلية وقع في بعضها اختلاف بين مدرسة أبي الحسين وبين البهشمية في أصل الحكم، وفي بعضها الآخر وقع الاختلاف فيها في طريق إثبات الحكم</w:t>
      </w:r>
      <w:r w:rsidRPr="008B2B03">
        <w:rPr>
          <w:rStyle w:val="rfdFootnotenum"/>
          <w:rtl/>
        </w:rPr>
        <w:t>(1)</w:t>
      </w:r>
      <w:r>
        <w:rPr>
          <w:rtl/>
        </w:rPr>
        <w:t>، وقد أعدّ الفخر الرازي فه</w:t>
      </w:r>
      <w:r>
        <w:rPr>
          <w:rFonts w:hint="eastAsia"/>
          <w:rtl/>
        </w:rPr>
        <w:t>رسة</w:t>
      </w:r>
      <w:r>
        <w:rPr>
          <w:rtl/>
        </w:rPr>
        <w:t xml:space="preserve"> مبسوطة للاختلافات في آراء كلّ من أبي الحسين البصري مع البهشمية، وبيّن كلّ واحدة منها في بابها باختصار</w:t>
      </w:r>
      <w:r w:rsidRPr="008B2B03">
        <w:rPr>
          <w:rStyle w:val="rfdFootnotenum"/>
          <w:rtl/>
        </w:rPr>
        <w:t>(2)</w:t>
      </w:r>
      <w:r>
        <w:rPr>
          <w:rtl/>
        </w:rPr>
        <w:t xml:space="preserve">، حيث كان للفخر الرازي معرفة جيّدة بكتب أبي الحسين مثل كتاب </w:t>
      </w:r>
      <w:r w:rsidRPr="001D5325">
        <w:rPr>
          <w:rStyle w:val="rfdBold2"/>
          <w:rtl/>
        </w:rPr>
        <w:t>تصفّح</w:t>
      </w:r>
      <w:r>
        <w:rPr>
          <w:rtl/>
        </w:rPr>
        <w:t xml:space="preserve"> </w:t>
      </w:r>
      <w:r w:rsidRPr="001D5325">
        <w:rPr>
          <w:rStyle w:val="rfdBold2"/>
          <w:rtl/>
        </w:rPr>
        <w:t>الأدلّة</w:t>
      </w:r>
      <w:r>
        <w:rPr>
          <w:rtl/>
        </w:rPr>
        <w:t xml:space="preserve"> وكتاب </w:t>
      </w:r>
      <w:r w:rsidRPr="001D5325">
        <w:rPr>
          <w:rStyle w:val="rfdBold2"/>
          <w:rtl/>
        </w:rPr>
        <w:t>غرر الأدلّة</w:t>
      </w:r>
      <w:r w:rsidRPr="008B2B03">
        <w:rPr>
          <w:rStyle w:val="rfdFootnotenum"/>
          <w:rtl/>
        </w:rPr>
        <w:t>(3)</w:t>
      </w:r>
      <w:r>
        <w:rPr>
          <w:rtl/>
        </w:rPr>
        <w:t xml:space="preserve"> وكان يثني عليه بعبارة: «کان من أذکياء المع</w:t>
      </w:r>
      <w:r>
        <w:rPr>
          <w:rFonts w:hint="eastAsia"/>
          <w:rtl/>
        </w:rPr>
        <w:t>تزلة»</w:t>
      </w:r>
      <w:r w:rsidRPr="008B2B03">
        <w:rPr>
          <w:rStyle w:val="rfdFootnotenum"/>
          <w:rtl/>
        </w:rPr>
        <w:t>(4)</w:t>
      </w:r>
      <w:r>
        <w:rPr>
          <w:rtl/>
        </w:rPr>
        <w:t xml:space="preserve">. </w:t>
      </w:r>
    </w:p>
    <w:p w14:paraId="29E04B8D" w14:textId="77777777" w:rsidR="008B2B03" w:rsidRDefault="008B2B03" w:rsidP="008B2B03">
      <w:pPr>
        <w:pStyle w:val="rfdLine"/>
        <w:rPr>
          <w:rtl/>
        </w:rPr>
      </w:pPr>
      <w:r>
        <w:rPr>
          <w:rtl/>
        </w:rPr>
        <w:t>__________</w:t>
      </w:r>
    </w:p>
    <w:p w14:paraId="711B7EE7" w14:textId="64E1C04F" w:rsidR="008B2B03" w:rsidRDefault="008B2B03" w:rsidP="008B2B03">
      <w:pPr>
        <w:pStyle w:val="rfdFootnote0"/>
        <w:rPr>
          <w:rtl/>
        </w:rPr>
      </w:pPr>
      <w:r>
        <w:rPr>
          <w:rtl/>
        </w:rPr>
        <w:t xml:space="preserve">(1) «وقد تكلّمنا في هذا الكتاب مع أبي ‌هاشم وأصحابه في ستّ عشرة مسألة: في بعضها وقع الخلاف في حكم المسألة. وفي بعضها وإن وقع الوفاق في حكم المسألة لكن وقع الخلاف في طريق إثبات ذلك الحكم؛ فنتكلّم فيها أوّلاً في تصحيح طريقتنا، وثانياً في تزييف طريقتهم». </w:t>
      </w:r>
      <w:r>
        <w:rPr>
          <w:rFonts w:hint="eastAsia"/>
          <w:rtl/>
        </w:rPr>
        <w:t>الكامل</w:t>
      </w:r>
      <w:r>
        <w:rPr>
          <w:rtl/>
        </w:rPr>
        <w:t xml:space="preserve"> في الاستقصاء فيما بلغنا من كلام القدماء: 60.</w:t>
      </w:r>
    </w:p>
    <w:p w14:paraId="46E05CDA" w14:textId="20DC8A80" w:rsidR="008B2B03" w:rsidRDefault="008B2B03" w:rsidP="008B2B03">
      <w:pPr>
        <w:pStyle w:val="rfdFootnote0"/>
        <w:rPr>
          <w:rtl/>
        </w:rPr>
      </w:pPr>
      <w:r>
        <w:rPr>
          <w:rtl/>
        </w:rPr>
        <w:t>(2) الرياض المونقة في آراء أهل العلم: 287ـ295.</w:t>
      </w:r>
    </w:p>
    <w:p w14:paraId="2856F7A1" w14:textId="27C43FF7" w:rsidR="008B2B03" w:rsidRDefault="008B2B03" w:rsidP="008B2B03">
      <w:pPr>
        <w:pStyle w:val="rfdFootnote0"/>
        <w:rPr>
          <w:rtl/>
        </w:rPr>
      </w:pPr>
      <w:r>
        <w:rPr>
          <w:rtl/>
        </w:rPr>
        <w:t>(3) علىٰ سبيل المثال انظر: الرياض المونقة في آراء أهل العلم: 289؛ حيث أشار فخر الدين الرازي إلىٰ رأيين مختلفين لأبي الحسين في الكتابين المذكورين. كما تطرّق الرازي أيضاً في موضع من كتابه: (المطالب العالية) إلىٰ نقل فقرات من كتاب: (تصفّح الأدلّة)‌ لأبي ا</w:t>
      </w:r>
      <w:r>
        <w:rPr>
          <w:rFonts w:hint="eastAsia"/>
          <w:rtl/>
        </w:rPr>
        <w:t>لحسين</w:t>
      </w:r>
      <w:r>
        <w:rPr>
          <w:rtl/>
        </w:rPr>
        <w:t>. انظر: المطالب العالية 1/87.</w:t>
      </w:r>
    </w:p>
    <w:p w14:paraId="2B66AC90" w14:textId="67E57489" w:rsidR="008B2B03" w:rsidRDefault="008B2B03" w:rsidP="008B2B03">
      <w:pPr>
        <w:pStyle w:val="rfdFootnote0"/>
        <w:rPr>
          <w:rtl/>
        </w:rPr>
      </w:pPr>
      <w:r>
        <w:rPr>
          <w:rtl/>
        </w:rPr>
        <w:t>(4) انظر: المطالب العالية 1/87.</w:t>
      </w:r>
    </w:p>
    <w:p w14:paraId="6B16CC9C" w14:textId="77777777" w:rsidR="001D5325" w:rsidRDefault="008B2B03" w:rsidP="008B2B03">
      <w:pPr>
        <w:rPr>
          <w:rtl/>
        </w:rPr>
      </w:pPr>
      <w:r>
        <w:br w:type="page"/>
      </w:r>
    </w:p>
    <w:p w14:paraId="15854C6F" w14:textId="734CF9C4" w:rsidR="008B2B03" w:rsidRDefault="008B2B03" w:rsidP="008B2B03">
      <w:pPr>
        <w:rPr>
          <w:rtl/>
        </w:rPr>
      </w:pPr>
      <w:r>
        <w:rPr>
          <w:rFonts w:hint="eastAsia"/>
          <w:rtl/>
        </w:rPr>
        <w:lastRenderedPageBreak/>
        <w:t>وقد</w:t>
      </w:r>
      <w:r>
        <w:rPr>
          <w:rtl/>
        </w:rPr>
        <w:t xml:space="preserve"> بلغت حدّة الاختلافات المذكورة وشدّتها حدّاً بحيث كان يحكم أتباع إبي الحسين البصري من الإمامية علىٰ الإمامية البهشمية بالكفر؛ وذلك لاعتقادهم ببعض الآراء مثل: (شيئية المعدوم) أو (الکينونة)؛ علىٰ سبيل المثال فقد كفّر مؤلّف كتاب </w:t>
      </w:r>
      <w:r w:rsidRPr="001D5325">
        <w:rPr>
          <w:rStyle w:val="rfdBold2"/>
          <w:rtl/>
        </w:rPr>
        <w:t>خلاصة النظر</w:t>
      </w:r>
      <w:r>
        <w:rPr>
          <w:rtl/>
        </w:rPr>
        <w:t xml:space="preserve"> ـ وهو أحد متك</w:t>
      </w:r>
      <w:r>
        <w:rPr>
          <w:rFonts w:hint="eastAsia"/>
          <w:rtl/>
        </w:rPr>
        <w:t>لّمي</w:t>
      </w:r>
      <w:r>
        <w:rPr>
          <w:rtl/>
        </w:rPr>
        <w:t xml:space="preserve"> الإمامية من أتباع مدرسة أبي الحسين البصري ـ البهشمية لاعتقادهم بـ: (الكينونة) وبنظرية (المعاني)، حيث يعتبرهما يستلزمان التصديق ببعض الاعتقادات الباطلة</w:t>
      </w:r>
      <w:r w:rsidRPr="008B2B03">
        <w:rPr>
          <w:rStyle w:val="rfdFootnotenum"/>
          <w:rtl/>
        </w:rPr>
        <w:t>(1)</w:t>
      </w:r>
      <w:r>
        <w:rPr>
          <w:rtl/>
        </w:rPr>
        <w:t>. وكذلك أيضاً نرىٰ شرف الدين العودي الحلّي (كان حيّاً سنة 740ه‍) ـ الذي يميل إلىٰ مدرسة أبي الحسين البصري ـ كان يقول صراحة بتكفير من يعتقد بـ: (الشيئية) أو (إثبات المعدوم)، ويقصد بذلك المعتزلة البهشمية والإمامية البهشمية، حيث أكّد علىٰ كفرهم</w:t>
      </w:r>
      <w:r w:rsidRPr="008B2B03">
        <w:rPr>
          <w:rStyle w:val="rfdFootnotenum"/>
          <w:rtl/>
        </w:rPr>
        <w:t>(2)</w:t>
      </w:r>
      <w:r>
        <w:rPr>
          <w:rtl/>
        </w:rPr>
        <w:t xml:space="preserve"> واعتبر الحكم بتكفيرهم هو أيضاً رأي الشيخ المفيد والشيخ الطوسي والحمّصي الرازي كذلك</w:t>
      </w:r>
      <w:r w:rsidRPr="008B2B03">
        <w:rPr>
          <w:rStyle w:val="rfdFootnotenum"/>
          <w:rtl/>
        </w:rPr>
        <w:t>(3)</w:t>
      </w:r>
      <w:r>
        <w:rPr>
          <w:rtl/>
        </w:rPr>
        <w:t xml:space="preserve">. وفي </w:t>
      </w:r>
      <w:r>
        <w:rPr>
          <w:rFonts w:hint="eastAsia"/>
          <w:rtl/>
        </w:rPr>
        <w:t>الوقت</w:t>
      </w:r>
      <w:r>
        <w:rPr>
          <w:rtl/>
        </w:rPr>
        <w:t xml:space="preserve"> نفسه نرىٰ جماعة أخرىٰ من متكلّمي الإمامية ـ ممّن تأثّروا بأبي الحسين البصري مثل المحقّق الحلّي</w:t>
      </w:r>
      <w:r w:rsidRPr="008B2B03">
        <w:rPr>
          <w:rStyle w:val="rfdFootnotenum"/>
          <w:rtl/>
        </w:rPr>
        <w:t>(4)</w:t>
      </w:r>
      <w:r>
        <w:rPr>
          <w:rtl/>
        </w:rPr>
        <w:t xml:space="preserve"> والعلّامة الحلّي</w:t>
      </w:r>
      <w:r w:rsidRPr="008B2B03">
        <w:rPr>
          <w:rStyle w:val="rfdFootnotenum"/>
          <w:rtl/>
        </w:rPr>
        <w:t>(5)</w:t>
      </w:r>
      <w:r>
        <w:rPr>
          <w:rtl/>
        </w:rPr>
        <w:t xml:space="preserve"> ـ كان لهم رأي أكثر اعتدالاً في هذه المسألة؛ حيث اعتبروا الشخص المعتقد بـ: (الشيئية) أو (إثبات المعدوم) خاطئاً فقط وذا عق</w:t>
      </w:r>
      <w:r>
        <w:rPr>
          <w:rFonts w:hint="eastAsia"/>
          <w:rtl/>
        </w:rPr>
        <w:t>يدة</w:t>
      </w:r>
      <w:r>
        <w:rPr>
          <w:rtl/>
        </w:rPr>
        <w:t xml:space="preserve"> باطلة، واعتبروا رميه بالكفر أو الفسق أمراً غير صحيح.  </w:t>
      </w:r>
    </w:p>
    <w:p w14:paraId="4F33BE84" w14:textId="71607ECF" w:rsidR="008B2B03" w:rsidRDefault="008B2B03" w:rsidP="008B2B03">
      <w:pPr>
        <w:rPr>
          <w:rtl/>
        </w:rPr>
      </w:pPr>
      <w:r>
        <w:rPr>
          <w:rFonts w:hint="eastAsia"/>
          <w:rtl/>
        </w:rPr>
        <w:t>وبالرغم</w:t>
      </w:r>
      <w:r>
        <w:rPr>
          <w:rtl/>
        </w:rPr>
        <w:t xml:space="preserve"> من وجود كثرة الاختلافات والنزاعات التكفيرية المذكورة فإنّ أطر وكلّيّات المسائل الكلامية في مدرستي (الحلّة المتقدّمة) و(بغداد المتأخّرة) متشابهة إلىٰ </w:t>
      </w:r>
    </w:p>
    <w:p w14:paraId="435C5DF6" w14:textId="77777777" w:rsidR="008B2B03" w:rsidRDefault="008B2B03" w:rsidP="008B2B03">
      <w:pPr>
        <w:pStyle w:val="rfdLine"/>
        <w:rPr>
          <w:rtl/>
        </w:rPr>
      </w:pPr>
      <w:r>
        <w:rPr>
          <w:rtl/>
        </w:rPr>
        <w:t>__________</w:t>
      </w:r>
    </w:p>
    <w:p w14:paraId="74F6EFB7" w14:textId="5064FF05" w:rsidR="008B2B03" w:rsidRDefault="008B2B03" w:rsidP="008B2B03">
      <w:pPr>
        <w:pStyle w:val="rfdFootnote0"/>
        <w:rPr>
          <w:rtl/>
        </w:rPr>
      </w:pPr>
      <w:r>
        <w:rPr>
          <w:rtl/>
        </w:rPr>
        <w:t>(1) خلاصة النظر: 27.</w:t>
      </w:r>
    </w:p>
    <w:p w14:paraId="40572B61" w14:textId="04CF6FCF" w:rsidR="008B2B03" w:rsidRDefault="008B2B03" w:rsidP="008B2B03">
      <w:pPr>
        <w:pStyle w:val="rfdFootnote0"/>
        <w:rPr>
          <w:rtl/>
        </w:rPr>
      </w:pPr>
      <w:r>
        <w:rPr>
          <w:rtl/>
        </w:rPr>
        <w:t>(2) رسائل المحقّق الحلّي: 384ـ385.</w:t>
      </w:r>
    </w:p>
    <w:p w14:paraId="6B27F14B" w14:textId="75204C1D" w:rsidR="008B2B03" w:rsidRDefault="008B2B03" w:rsidP="008B2B03">
      <w:pPr>
        <w:pStyle w:val="rfdFootnote0"/>
        <w:rPr>
          <w:rtl/>
        </w:rPr>
      </w:pPr>
      <w:r>
        <w:rPr>
          <w:rtl/>
        </w:rPr>
        <w:t>(3) نفس المصدر: 377ـ379.</w:t>
      </w:r>
    </w:p>
    <w:p w14:paraId="7660A7E7" w14:textId="49E9974F" w:rsidR="008B2B03" w:rsidRDefault="008B2B03" w:rsidP="008B2B03">
      <w:pPr>
        <w:pStyle w:val="rfdFootnote0"/>
        <w:rPr>
          <w:rtl/>
        </w:rPr>
      </w:pPr>
      <w:r>
        <w:rPr>
          <w:rtl/>
        </w:rPr>
        <w:t>(4) نفس المصدر: 377ـ379.</w:t>
      </w:r>
    </w:p>
    <w:p w14:paraId="75164B37" w14:textId="1BEB0148" w:rsidR="008B2B03" w:rsidRDefault="008B2B03" w:rsidP="008B2B03">
      <w:pPr>
        <w:pStyle w:val="rfdFootnote0"/>
        <w:rPr>
          <w:rtl/>
        </w:rPr>
      </w:pPr>
      <w:r>
        <w:rPr>
          <w:rtl/>
        </w:rPr>
        <w:t>(5) مسائل ابن زهرة: 115ـ116.</w:t>
      </w:r>
    </w:p>
    <w:p w14:paraId="7A91F5D8" w14:textId="77777777" w:rsidR="001D5325" w:rsidRDefault="008B2B03" w:rsidP="008B2B03">
      <w:pPr>
        <w:rPr>
          <w:rtl/>
        </w:rPr>
      </w:pPr>
      <w:r>
        <w:br w:type="page"/>
      </w:r>
    </w:p>
    <w:p w14:paraId="35D1F0D4" w14:textId="64B478FA" w:rsidR="008B2B03" w:rsidRDefault="008B2B03" w:rsidP="001D5325">
      <w:pPr>
        <w:pStyle w:val="rfdNormal0"/>
        <w:rPr>
          <w:rtl/>
        </w:rPr>
      </w:pPr>
      <w:r>
        <w:rPr>
          <w:rFonts w:hint="eastAsia"/>
          <w:rtl/>
        </w:rPr>
        <w:lastRenderedPageBreak/>
        <w:t>حدّ</w:t>
      </w:r>
      <w:r>
        <w:rPr>
          <w:rtl/>
        </w:rPr>
        <w:t xml:space="preserve"> كبير وتلتقي في الكثير من المسائل، كما هو الحال في مدرسة أبي الحسين البصري التي كثيراً ما تتوافق وتنسجم في كلّيّاتها مع المدرسة البهشمية. ولذلك نرىٰ أحد علماء الإمامية في القرون الهجرية الوسطىٰ كان قد ذكر الحمّصي الرازي ـ من أكابر مدرسة الحلّة ا</w:t>
      </w:r>
      <w:r>
        <w:rPr>
          <w:rFonts w:hint="eastAsia"/>
          <w:rtl/>
        </w:rPr>
        <w:t>لمتقدّمة</w:t>
      </w:r>
      <w:r>
        <w:rPr>
          <w:rtl/>
        </w:rPr>
        <w:t xml:space="preserve"> ـ وتحدّث عن سيرته الكلامية الموافقة لطريقة الشريف المرتضىٰ</w:t>
      </w:r>
      <w:r w:rsidRPr="008B2B03">
        <w:rPr>
          <w:rStyle w:val="rfdFootnotenum"/>
          <w:rtl/>
        </w:rPr>
        <w:t>(1)</w:t>
      </w:r>
      <w:r>
        <w:rPr>
          <w:rtl/>
        </w:rPr>
        <w:t>.</w:t>
      </w:r>
    </w:p>
    <w:p w14:paraId="0BEBF0B9" w14:textId="2FDCA024" w:rsidR="008B2B03" w:rsidRDefault="008B2B03" w:rsidP="008B2B03">
      <w:pPr>
        <w:rPr>
          <w:rtl/>
        </w:rPr>
      </w:pPr>
      <w:r>
        <w:rPr>
          <w:rFonts w:hint="eastAsia"/>
          <w:rtl/>
        </w:rPr>
        <w:t>مع</w:t>
      </w:r>
      <w:r>
        <w:rPr>
          <w:rtl/>
        </w:rPr>
        <w:t xml:space="preserve"> ذلك نرىٰ أنّ بعض المحقّقين ـ بناء علىٰ وجود بعض الاختلاف في آراء الحمّصي والشريف المرتضىٰ في بعض المسائل الكلامية ـ يقولون بأنّ الحمّصي في كتابه </w:t>
      </w:r>
      <w:r w:rsidRPr="001D5325">
        <w:rPr>
          <w:rStyle w:val="rfdBold2"/>
          <w:rtl/>
        </w:rPr>
        <w:t>المنقذ من التقليد</w:t>
      </w:r>
      <w:r>
        <w:rPr>
          <w:rtl/>
        </w:rPr>
        <w:t xml:space="preserve"> كان يعتقد بآراء مدرسة أبي الحسين البصري، حيث كان يراها أقرب إلىٰ تعاليم الأئمّة </w:t>
      </w:r>
      <w:r w:rsidRPr="009212CF">
        <w:rPr>
          <w:rStyle w:val="rfdAlaem"/>
          <w:rtl/>
        </w:rPr>
        <w:t>عليهم</w:t>
      </w:r>
      <w:r w:rsidR="009212CF" w:rsidRPr="009212CF">
        <w:rPr>
          <w:rStyle w:val="rfdAlaem"/>
          <w:rFonts w:hint="cs"/>
          <w:rtl/>
        </w:rPr>
        <w:t>‌</w:t>
      </w:r>
      <w:r w:rsidRPr="009212CF">
        <w:rPr>
          <w:rStyle w:val="rfdAlaem"/>
          <w:rtl/>
        </w:rPr>
        <w:t>ا</w:t>
      </w:r>
      <w:r w:rsidRPr="009212CF">
        <w:rPr>
          <w:rStyle w:val="rfdAlaem"/>
          <w:rFonts w:hint="eastAsia"/>
          <w:rtl/>
        </w:rPr>
        <w:t>لسلام</w:t>
      </w:r>
      <w:r>
        <w:rPr>
          <w:rtl/>
        </w:rPr>
        <w:t xml:space="preserve"> بالمقارنة مع آراء البهشمية، وبذلك نأىٰ عن آراء الشريف المرتضىٰ وأتباعه. فمن وجهة نظر هؤلاء المحقّقين أنّ الحمّصي كان يعتقد بأنّ آراء أبي الحسين البصري وأتباعه موافقة ـ في الأصل ـ مع آراء متكلّمي بغداد من الإمامية مثل الشيخ المفيد وأتباعه. ولذا يمكنن</w:t>
      </w:r>
      <w:r>
        <w:rPr>
          <w:rFonts w:hint="eastAsia"/>
          <w:rtl/>
        </w:rPr>
        <w:t>ا</w:t>
      </w:r>
      <w:r>
        <w:rPr>
          <w:rtl/>
        </w:rPr>
        <w:t xml:space="preserve"> أن نعتبر مدرسة الحمّصي الكلامية بمثابة تكميل وتجديد للمنهج الكلامي للشيخ المفيد. وفقاً لما قاله هؤلاء المحقّقون فإنّ سائر متكلّمي الإمامية ـ فيما بعد ـ كانوا يعتقدون بذلك أيضاً، وهو أنّ اعتقادات الشيخ المفيد أقرب إلىٰ تعاليم الأئمّة </w:t>
      </w:r>
      <w:r w:rsidRPr="009212CF">
        <w:rPr>
          <w:rStyle w:val="rfdAlaem"/>
          <w:rtl/>
        </w:rPr>
        <w:t>عليهم</w:t>
      </w:r>
      <w:r w:rsidR="009212CF" w:rsidRPr="009212CF">
        <w:rPr>
          <w:rStyle w:val="rfdAlaem"/>
          <w:rFonts w:hint="cs"/>
          <w:rtl/>
        </w:rPr>
        <w:t>‌</w:t>
      </w:r>
      <w:r w:rsidRPr="009212CF">
        <w:rPr>
          <w:rStyle w:val="rfdAlaem"/>
          <w:rtl/>
        </w:rPr>
        <w:t>السلام</w:t>
      </w:r>
      <w:r>
        <w:rPr>
          <w:rtl/>
        </w:rPr>
        <w:t xml:space="preserve">  بالم</w:t>
      </w:r>
      <w:r>
        <w:rPr>
          <w:rFonts w:hint="eastAsia"/>
          <w:rtl/>
        </w:rPr>
        <w:t>قارنة</w:t>
      </w:r>
      <w:r>
        <w:rPr>
          <w:rtl/>
        </w:rPr>
        <w:t xml:space="preserve"> مع آراء الشريف المرتضىٰ الذي مال إلىٰ آراء البهشمية ونظريّاتهم ونأىٰ عن تعاليم الأئمّة </w:t>
      </w:r>
      <w:r w:rsidRPr="009212CF">
        <w:rPr>
          <w:rStyle w:val="rfdAlaem"/>
          <w:rtl/>
        </w:rPr>
        <w:t>عليهم</w:t>
      </w:r>
      <w:r w:rsidR="009212CF" w:rsidRPr="009212CF">
        <w:rPr>
          <w:rStyle w:val="rfdAlaem"/>
          <w:rFonts w:hint="cs"/>
          <w:rtl/>
        </w:rPr>
        <w:t>‌</w:t>
      </w:r>
      <w:r w:rsidRPr="009212CF">
        <w:rPr>
          <w:rStyle w:val="rfdAlaem"/>
          <w:rtl/>
        </w:rPr>
        <w:t>السلام</w:t>
      </w:r>
      <w:r>
        <w:rPr>
          <w:rtl/>
        </w:rPr>
        <w:t xml:space="preserve">  نتيجة لذلك</w:t>
      </w:r>
      <w:r w:rsidRPr="008B2B03">
        <w:rPr>
          <w:rStyle w:val="rfdFootnotenum"/>
          <w:rtl/>
        </w:rPr>
        <w:t>(2)</w:t>
      </w:r>
      <w:r>
        <w:rPr>
          <w:rtl/>
        </w:rPr>
        <w:t>.</w:t>
      </w:r>
    </w:p>
    <w:p w14:paraId="757EA260" w14:textId="522CEBE5" w:rsidR="008B2B03" w:rsidRDefault="008B2B03" w:rsidP="008B2B03">
      <w:pPr>
        <w:rPr>
          <w:rtl/>
        </w:rPr>
      </w:pPr>
      <w:r>
        <w:rPr>
          <w:rFonts w:hint="eastAsia"/>
          <w:rtl/>
        </w:rPr>
        <w:t>بناء</w:t>
      </w:r>
      <w:r>
        <w:rPr>
          <w:rtl/>
        </w:rPr>
        <w:t xml:space="preserve"> علىٰ ما ذكره البعض فإنّ ميول متكلّمي الإمامية إلىٰ مدرسة أبي الحسين البصري قطعاً كانت موجودة منذ منتصف القرن السادس الهجري علىٰ أقلّ </w:t>
      </w:r>
    </w:p>
    <w:p w14:paraId="396CF6BB" w14:textId="77777777" w:rsidR="008B2B03" w:rsidRDefault="008B2B03" w:rsidP="008B2B03">
      <w:pPr>
        <w:pStyle w:val="rfdLine"/>
        <w:rPr>
          <w:rtl/>
        </w:rPr>
      </w:pPr>
      <w:r>
        <w:rPr>
          <w:rtl/>
        </w:rPr>
        <w:t>__________</w:t>
      </w:r>
    </w:p>
    <w:p w14:paraId="1E63351E" w14:textId="19346D1E" w:rsidR="008B2B03" w:rsidRDefault="008B2B03" w:rsidP="008B2B03">
      <w:pPr>
        <w:pStyle w:val="rfdFootnote0"/>
        <w:rPr>
          <w:rtl/>
        </w:rPr>
      </w:pPr>
      <w:r>
        <w:rPr>
          <w:rtl/>
        </w:rPr>
        <w:t>(1) ذكر علاء‌ الدين علي بن إبراهيم ابن زُهرة ـ في استفتائه من العلّامة الحلّي ـ الحِمّصي في عداد من سلكوا طريقة السيّد المرتضىٰ الكلامية في أصول الدين بقوله: «ممّن تكلّم في أصول الدين علىٰ طريقة السيّد المرتضي» نفس المصدر: 127.</w:t>
      </w:r>
    </w:p>
    <w:p w14:paraId="5EF9922B" w14:textId="7F2BF213" w:rsidR="008B2B03" w:rsidRDefault="008B2B03" w:rsidP="008B2B03">
      <w:pPr>
        <w:pStyle w:val="rfdFootnote0"/>
      </w:pPr>
      <w:r>
        <w:rPr>
          <w:rtl/>
        </w:rPr>
        <w:t xml:space="preserve">(2) </w:t>
      </w:r>
      <w:r>
        <w:t>Ansari, Hassan, Schmidtke, Sabine, “The Shīʿī Reception of Muʿtazilism (II) Twelver shīʿīs”, in: The Oxford handbook of Islamic theology, pp. 204 - 205</w:t>
      </w:r>
      <w:r>
        <w:rPr>
          <w:rtl/>
        </w:rPr>
        <w:t>.</w:t>
      </w:r>
    </w:p>
    <w:p w14:paraId="79253428" w14:textId="77777777" w:rsidR="009212CF" w:rsidRDefault="008B2B03" w:rsidP="008B2B03">
      <w:pPr>
        <w:rPr>
          <w:rtl/>
        </w:rPr>
      </w:pPr>
      <w:r>
        <w:br w:type="page"/>
      </w:r>
    </w:p>
    <w:p w14:paraId="5210B8D3" w14:textId="3DF8496A" w:rsidR="008B2B03" w:rsidRDefault="008B2B03" w:rsidP="009212CF">
      <w:pPr>
        <w:pStyle w:val="rfdNormal0"/>
        <w:rPr>
          <w:rtl/>
        </w:rPr>
      </w:pPr>
      <w:r>
        <w:rPr>
          <w:rFonts w:hint="eastAsia"/>
          <w:rtl/>
        </w:rPr>
        <w:lastRenderedPageBreak/>
        <w:t>التقديرات</w:t>
      </w:r>
      <w:r w:rsidRPr="008B2B03">
        <w:rPr>
          <w:rStyle w:val="rfdFootnotenum"/>
          <w:rtl/>
        </w:rPr>
        <w:t>(1)</w:t>
      </w:r>
      <w:r>
        <w:rPr>
          <w:rtl/>
        </w:rPr>
        <w:t>، حتّىٰ أنّ بعض التحقيقات أشارت إلىٰ احتمال انتماء الشيخ الطوسي في أواخر عمره إلىٰ مدرسة أبي الحسين البصري</w:t>
      </w:r>
      <w:r w:rsidRPr="008B2B03">
        <w:rPr>
          <w:rStyle w:val="rfdFootnotenum"/>
          <w:rtl/>
        </w:rPr>
        <w:t>(2)</w:t>
      </w:r>
      <w:r>
        <w:rPr>
          <w:rtl/>
        </w:rPr>
        <w:t>. ويحتمل أنّ انتماء متكلّمي الإمامية إلىٰ مدرسة أبي الحسين البصري الكلامية كان شائعاً وقد بلغ من الشهرة حدّاً بحيث أشارت بع</w:t>
      </w:r>
      <w:r>
        <w:rPr>
          <w:rFonts w:hint="eastAsia"/>
          <w:rtl/>
        </w:rPr>
        <w:t>ض</w:t>
      </w:r>
      <w:r>
        <w:rPr>
          <w:rtl/>
        </w:rPr>
        <w:t xml:space="preserve"> الدراسات التاريخية إلىٰ اتّباع الكثير من متكلّمي الإمامية آنذاك لهذه المدرسة</w:t>
      </w:r>
      <w:r w:rsidRPr="008B2B03">
        <w:rPr>
          <w:rStyle w:val="rfdFootnotenum"/>
          <w:rtl/>
        </w:rPr>
        <w:t>(3)</w:t>
      </w:r>
      <w:r>
        <w:rPr>
          <w:rtl/>
        </w:rPr>
        <w:t>. بناء علىٰ ذلك يبدو أنّ تيّاراً كلاميّاً واسع النطاق يميل إلىٰ مدرسة أبي الحسين البصري كان قد تشكّل في منطقة الحلّة تحت تأثير تعاليم الحمّصي الرازي (ت بعد سنة 600ه‍)</w:t>
      </w:r>
      <w:r w:rsidRPr="008B2B03">
        <w:rPr>
          <w:rStyle w:val="rfdFootnotenum"/>
          <w:rtl/>
        </w:rPr>
        <w:t>(4)</w:t>
      </w:r>
      <w:r>
        <w:rPr>
          <w:rtl/>
        </w:rPr>
        <w:t xml:space="preserve"> وتدريسه. وبحسب ما ذهب إليه بعض الباحثين فإنّ الحمّصي الرازي يعتبر أوّل متكلّم إمامي معروف كان يقول بآراء أبي الحسين البصري وأفكاره الكلامية</w:t>
      </w:r>
      <w:r w:rsidRPr="008B2B03">
        <w:rPr>
          <w:rStyle w:val="rfdFootnotenum"/>
          <w:rtl/>
        </w:rPr>
        <w:t>(5)</w:t>
      </w:r>
      <w:r>
        <w:rPr>
          <w:rtl/>
        </w:rPr>
        <w:t xml:space="preserve">، وقام بضمّها إلىٰ الكلام الإمامي </w:t>
      </w:r>
    </w:p>
    <w:p w14:paraId="1A9F39BF" w14:textId="77777777" w:rsidR="008B2B03" w:rsidRDefault="008B2B03" w:rsidP="008B2B03">
      <w:pPr>
        <w:pStyle w:val="rfdLine"/>
        <w:rPr>
          <w:rtl/>
        </w:rPr>
      </w:pPr>
      <w:r>
        <w:rPr>
          <w:rtl/>
        </w:rPr>
        <w:t>__________</w:t>
      </w:r>
    </w:p>
    <w:p w14:paraId="47A0E4BB" w14:textId="2FA5255A" w:rsidR="008B2B03" w:rsidRDefault="008B2B03" w:rsidP="008B2B03">
      <w:pPr>
        <w:pStyle w:val="rfdFootnote0"/>
        <w:rPr>
          <w:rtl/>
        </w:rPr>
      </w:pPr>
      <w:r>
        <w:rPr>
          <w:rtl/>
        </w:rPr>
        <w:t>(1) علىٰ سبيل المثال: ذكرالقطب الراوندي (ت 573 ه‍) في شأن من اتّبع مدرسة أبي الحسين البصري من علماء الإمامية ما يلي: «وأمّا من يختار من أصحابنا طريقة أبي الحسين البصري فإنّه يقول: معنىٰ قوله: (ليس لصفته حدّ) أي: ليس لوصفنا إيّاه بما نذكره من الحمد والم</w:t>
      </w:r>
      <w:r>
        <w:rPr>
          <w:rFonts w:hint="eastAsia"/>
          <w:rtl/>
        </w:rPr>
        <w:t>دح</w:t>
      </w:r>
      <w:r>
        <w:rPr>
          <w:rtl/>
        </w:rPr>
        <w:t xml:space="preserve"> ونحوهما غاية». منهاج البراعة في شرح نهج البلاغة 1/37. وقال في موضع آخر: «وقال بعض أصحابنا ممّن يختار طريقة أبي الحسين البصري: إنّ لله ذات مخصوصة ليس له صفات، وإنّما يخالف غيره بذاته المتميّزة». نفس المصدر: 47.</w:t>
      </w:r>
    </w:p>
    <w:p w14:paraId="0273AF95" w14:textId="3200326B" w:rsidR="008B2B03" w:rsidRDefault="008B2B03" w:rsidP="008B2B03">
      <w:pPr>
        <w:pStyle w:val="rfdFootnote0"/>
      </w:pPr>
      <w:r>
        <w:rPr>
          <w:rtl/>
        </w:rPr>
        <w:t xml:space="preserve">(2) </w:t>
      </w:r>
      <w:r>
        <w:t>Ansari, Hassan, Schmidtke, Sabine, “The Shīʿī Reception of Muʿtazilism (II) Twelver shīʿīs”, in: The Oxford handbook of Islamic theology, p. 203; Hassan Ansari and Sabine Schmidtke, “Al-Shaykh al-Ṭūsī: His Writings on Theology and their Reception”, in: Studies in Medieval Islamic Intellectual Traditions, p. 321</w:t>
      </w:r>
      <w:r>
        <w:rPr>
          <w:rtl/>
        </w:rPr>
        <w:t>.</w:t>
      </w:r>
    </w:p>
    <w:p w14:paraId="2B238BD8" w14:textId="62AEB1B7" w:rsidR="008B2B03" w:rsidRDefault="008B2B03" w:rsidP="008B2B03">
      <w:pPr>
        <w:pStyle w:val="rfdFootnote0"/>
        <w:rPr>
          <w:rtl/>
        </w:rPr>
      </w:pPr>
      <w:r>
        <w:rPr>
          <w:rtl/>
        </w:rPr>
        <w:t>(3) طبقات المعتزلة: 119.</w:t>
      </w:r>
    </w:p>
    <w:p w14:paraId="0DB8B777" w14:textId="652AD764" w:rsidR="008B2B03" w:rsidRDefault="008B2B03" w:rsidP="008B2B03">
      <w:pPr>
        <w:pStyle w:val="rfdFootnote0"/>
        <w:rPr>
          <w:rtl/>
        </w:rPr>
      </w:pPr>
      <w:r>
        <w:rPr>
          <w:rtl/>
        </w:rPr>
        <w:t>(4) تاريخ وفاة الحِمّصي الرازي ليس واضحاً بدقّة، ويوجد اختلاف في ذلك. ابن حَجَر في (لسان الميزان) نقل لنا وفاته بعد سنة (600 هـ): «ومات بعد الستمائة». لسان الميزان 5/317. وذكر آية الله السيّد موسيٰ الشبيري الزنجاني ـ بعد تحقيقه في باب تاريخ وفاة الحِمّ</w:t>
      </w:r>
      <w:r>
        <w:rPr>
          <w:rFonts w:hint="eastAsia"/>
          <w:rtl/>
        </w:rPr>
        <w:t>َصي</w:t>
      </w:r>
      <w:r>
        <w:rPr>
          <w:rtl/>
        </w:rPr>
        <w:t xml:space="preserve"> ـ نفس قول ابن حَجَر مقروناً بتصويبه. انظر: جرعه‌اي از دريا 1/ 52ـ58.</w:t>
      </w:r>
    </w:p>
    <w:p w14:paraId="2351C426" w14:textId="77777777" w:rsidR="009212CF" w:rsidRDefault="008B2B03" w:rsidP="008B2B03">
      <w:pPr>
        <w:pStyle w:val="rfdFootnote0"/>
        <w:rPr>
          <w:rtl/>
        </w:rPr>
      </w:pPr>
      <w:r>
        <w:rPr>
          <w:rtl/>
        </w:rPr>
        <w:t>(5) آخرين دوره معتزله: أبوحسين بصري ومكتب وي: 507؛ مقدّمة المعتمد في أصول الدين:</w:t>
      </w:r>
    </w:p>
    <w:p w14:paraId="2D3DC04A" w14:textId="77777777" w:rsidR="009212CF" w:rsidRDefault="008B2B03" w:rsidP="008B2B03">
      <w:pPr>
        <w:rPr>
          <w:rtl/>
        </w:rPr>
      </w:pPr>
      <w:r>
        <w:br w:type="page"/>
      </w:r>
    </w:p>
    <w:p w14:paraId="668F5F40" w14:textId="2103E390" w:rsidR="008B2B03" w:rsidRDefault="008B2B03" w:rsidP="009212CF">
      <w:pPr>
        <w:pStyle w:val="rfdNormal0"/>
        <w:rPr>
          <w:rtl/>
        </w:rPr>
      </w:pPr>
      <w:r>
        <w:rPr>
          <w:rFonts w:hint="eastAsia"/>
          <w:rtl/>
        </w:rPr>
        <w:lastRenderedPageBreak/>
        <w:t>بشكل</w:t>
      </w:r>
      <w:r>
        <w:rPr>
          <w:rtl/>
        </w:rPr>
        <w:t xml:space="preserve"> منظّم، بالرغم من أنّنا نعلم أنّ قبل الحمّصي الرازي أيضاً كان عدد من متكلّمي الإمامية يميلون إلىٰ مدرسة أبي الحسين البصري إلّا أنّه ليس لدينا أيّ معلومات عنهم. وعلىٰ كلّ حال فإنّ مرحلة إنشاء وازدهار مدرسة الحلّة المتقدّمة في كلام الإمامية قد بدأت من المنتصف الثاني للقرن السادس الهجري تقريباً واستمرّت إلىٰ ما بعد النصف الأوّل من القرن السابع الهجري. </w:t>
      </w:r>
    </w:p>
    <w:p w14:paraId="2108B330" w14:textId="10C7ABFE" w:rsidR="008B2B03" w:rsidRDefault="008B2B03" w:rsidP="008B2B03">
      <w:pPr>
        <w:rPr>
          <w:rtl/>
        </w:rPr>
      </w:pPr>
      <w:r>
        <w:rPr>
          <w:rFonts w:hint="eastAsia"/>
          <w:rtl/>
        </w:rPr>
        <w:t>وكان</w:t>
      </w:r>
      <w:r>
        <w:rPr>
          <w:rtl/>
        </w:rPr>
        <w:t xml:space="preserve"> الحمّصي قد قضىٰ أكثر أيّام حياته العلمية في مدينة الري ولذلك عرف بـ: (الرازي). وأهمّ مؤلّفاته الكلامية هي عبارة عن: (</w:t>
      </w:r>
      <w:r w:rsidRPr="009212CF">
        <w:rPr>
          <w:rStyle w:val="rfdBold2"/>
          <w:rtl/>
        </w:rPr>
        <w:t>المُنقِذ من التقليد والمرشد إلىٰ التوحيد</w:t>
      </w:r>
      <w:r>
        <w:rPr>
          <w:rtl/>
        </w:rPr>
        <w:t>) أو (</w:t>
      </w:r>
      <w:r w:rsidRPr="009212CF">
        <w:rPr>
          <w:rStyle w:val="rfdBold2"/>
          <w:rtl/>
        </w:rPr>
        <w:t>التعليق العراقي</w:t>
      </w:r>
      <w:r>
        <w:rPr>
          <w:rtl/>
        </w:rPr>
        <w:t>) الذي ألّفه ـ بناء علىٰ ما ذكره هو ـ في الفترة القصيرة التي أقام بها ف</w:t>
      </w:r>
      <w:r>
        <w:rPr>
          <w:rFonts w:hint="eastAsia"/>
          <w:rtl/>
        </w:rPr>
        <w:t>ي</w:t>
      </w:r>
      <w:r>
        <w:rPr>
          <w:rtl/>
        </w:rPr>
        <w:t xml:space="preserve"> الحلّة في غضون سنة (580 ـ 581 ه‍) امتثالاً لطلب علمائها، حيث أملاها ودرّسها عند عودته من الحجّ</w:t>
      </w:r>
      <w:r w:rsidRPr="008B2B03">
        <w:rPr>
          <w:rStyle w:val="rfdFootnotenum"/>
          <w:rtl/>
        </w:rPr>
        <w:t>(1)</w:t>
      </w:r>
      <w:r>
        <w:rPr>
          <w:rtl/>
        </w:rPr>
        <w:t xml:space="preserve"> وأتمّها في التاسع من جمادىٰ الأولىٰ سنة (581ه‍)</w:t>
      </w:r>
      <w:r w:rsidRPr="008B2B03">
        <w:rPr>
          <w:rStyle w:val="rfdFootnotenum"/>
          <w:rtl/>
        </w:rPr>
        <w:t>(2)</w:t>
      </w:r>
      <w:r>
        <w:rPr>
          <w:rtl/>
        </w:rPr>
        <w:t xml:space="preserve">. هذا وقد أسّس الحمّصي بتأليفه وتدريسه كتاب </w:t>
      </w:r>
      <w:r w:rsidRPr="009212CF">
        <w:rPr>
          <w:rStyle w:val="rfdBold2"/>
          <w:rtl/>
        </w:rPr>
        <w:t>المنقذ</w:t>
      </w:r>
      <w:r>
        <w:rPr>
          <w:rtl/>
        </w:rPr>
        <w:t xml:space="preserve"> في الحلّة مدرسة كلامية جديدة في الكلام الإمام</w:t>
      </w:r>
      <w:r>
        <w:rPr>
          <w:rFonts w:hint="eastAsia"/>
          <w:rtl/>
        </w:rPr>
        <w:t>ي</w:t>
      </w:r>
      <w:r>
        <w:rPr>
          <w:rtl/>
        </w:rPr>
        <w:t xml:space="preserve">. وبما أنّ كتاب </w:t>
      </w:r>
      <w:r w:rsidRPr="009212CF">
        <w:rPr>
          <w:rStyle w:val="rfdBold2"/>
          <w:rtl/>
        </w:rPr>
        <w:t>المنقذ من التقليد</w:t>
      </w:r>
      <w:r>
        <w:rPr>
          <w:rtl/>
        </w:rPr>
        <w:t xml:space="preserve"> يعتبر أهمّ كتاب كلامي ـ يعود إلىٰ مدرسة الحلّة المتقدّمة ـ كان قد تمّ تأليفه في الحلّة، وأنّ أغلب أتباع هذه المدرسة هم من متكلّمي الحلّة، فإنّه من الطبيعي تسمية المدرسة المذكورة بـ: (مدرسة الحلّة).</w:t>
      </w:r>
    </w:p>
    <w:p w14:paraId="65CEF19B" w14:textId="686A6220" w:rsidR="008B2B03" w:rsidRDefault="008B2B03" w:rsidP="008B2B03">
      <w:pPr>
        <w:rPr>
          <w:rtl/>
        </w:rPr>
      </w:pPr>
      <w:r>
        <w:rPr>
          <w:rFonts w:hint="eastAsia"/>
          <w:rtl/>
        </w:rPr>
        <w:t>ومن</w:t>
      </w:r>
      <w:r>
        <w:rPr>
          <w:rtl/>
        </w:rPr>
        <w:t xml:space="preserve"> بعد الحمّصي الرازي اتّخذ آخرون من متكلّمي الإمامية طريقته ومسلكه الكلامي؛ ومن بين هؤلاء لابدّ من الإشارة هنا إلىٰ مؤلّف كتاب </w:t>
      </w:r>
      <w:r w:rsidRPr="009212CF">
        <w:rPr>
          <w:rStyle w:val="rfdBold2"/>
          <w:rtl/>
        </w:rPr>
        <w:t>خلاصة النظر</w:t>
      </w:r>
      <w:r>
        <w:rPr>
          <w:rtl/>
        </w:rPr>
        <w:t xml:space="preserve"> ـ </w:t>
      </w:r>
    </w:p>
    <w:p w14:paraId="405AD9B9" w14:textId="77777777" w:rsidR="008B2B03" w:rsidRDefault="008B2B03" w:rsidP="008B2B03">
      <w:pPr>
        <w:pStyle w:val="rfdLine"/>
        <w:rPr>
          <w:rtl/>
        </w:rPr>
      </w:pPr>
      <w:r>
        <w:rPr>
          <w:rtl/>
        </w:rPr>
        <w:t>__________</w:t>
      </w:r>
    </w:p>
    <w:p w14:paraId="63554287" w14:textId="77777777" w:rsidR="009212CF" w:rsidRDefault="009212CF" w:rsidP="009212CF">
      <w:pPr>
        <w:pStyle w:val="rfdFootnote0"/>
        <w:rPr>
          <w:rtl/>
        </w:rPr>
      </w:pPr>
      <w:r>
        <w:t xml:space="preserve">xi.Schmidtke, Sabine, “The doctrinal views of the Banu l-‘Awd (early </w:t>
      </w:r>
      <w:r>
        <w:rPr>
          <w:rtl/>
        </w:rPr>
        <w:t>8</w:t>
      </w:r>
      <w:r>
        <w:t>th /</w:t>
      </w:r>
      <w:r>
        <w:rPr>
          <w:rtl/>
        </w:rPr>
        <w:t>14</w:t>
      </w:r>
      <w:r>
        <w:t xml:space="preserve">th century): an analysis of ms Arab. f. </w:t>
      </w:r>
      <w:r>
        <w:rPr>
          <w:rtl/>
        </w:rPr>
        <w:t xml:space="preserve">64 </w:t>
      </w:r>
      <w:r>
        <w:t>(Bodleian Library, Oxford).”, p.</w:t>
      </w:r>
      <w:r>
        <w:rPr>
          <w:rtl/>
        </w:rPr>
        <w:t>375.</w:t>
      </w:r>
    </w:p>
    <w:p w14:paraId="5BF4F94A" w14:textId="766C02AA" w:rsidR="008B2B03" w:rsidRDefault="008B2B03" w:rsidP="008B2B03">
      <w:pPr>
        <w:pStyle w:val="rfdFootnote0"/>
        <w:rPr>
          <w:rtl/>
        </w:rPr>
      </w:pPr>
      <w:r>
        <w:rPr>
          <w:rtl/>
        </w:rPr>
        <w:t>(1) المُنقِذ من التقليد 1/ 17ـ18.</w:t>
      </w:r>
    </w:p>
    <w:p w14:paraId="600C7694" w14:textId="197D3C96" w:rsidR="008B2B03" w:rsidRDefault="008B2B03" w:rsidP="008B2B03">
      <w:pPr>
        <w:pStyle w:val="rfdFootnote0"/>
        <w:rPr>
          <w:rtl/>
        </w:rPr>
      </w:pPr>
      <w:r>
        <w:rPr>
          <w:rtl/>
        </w:rPr>
        <w:t>(2) نفس المصدر 2/402.</w:t>
      </w:r>
    </w:p>
    <w:p w14:paraId="5960C14A" w14:textId="77777777" w:rsidR="009212CF" w:rsidRDefault="008B2B03" w:rsidP="008B2B03">
      <w:pPr>
        <w:rPr>
          <w:rtl/>
        </w:rPr>
      </w:pPr>
      <w:r>
        <w:br w:type="page"/>
      </w:r>
    </w:p>
    <w:p w14:paraId="254609F8" w14:textId="35069A78" w:rsidR="008B2B03" w:rsidRDefault="008B2B03" w:rsidP="009212CF">
      <w:pPr>
        <w:pStyle w:val="rfdNormal0"/>
        <w:rPr>
          <w:rtl/>
        </w:rPr>
      </w:pPr>
      <w:r>
        <w:rPr>
          <w:rFonts w:hint="eastAsia"/>
          <w:rtl/>
        </w:rPr>
        <w:lastRenderedPageBreak/>
        <w:t>وللأسف</w:t>
      </w:r>
      <w:r>
        <w:rPr>
          <w:rtl/>
        </w:rPr>
        <w:t xml:space="preserve"> أنّه ليس لدينا معلومات دقيقة عن اسمه وحياته سوىٰ أنّه ذكر في كتابه هذا كتاب الحمّصي الرازي </w:t>
      </w:r>
      <w:r w:rsidRPr="009212CF">
        <w:rPr>
          <w:rStyle w:val="rfdBold2"/>
          <w:rtl/>
        </w:rPr>
        <w:t>المنقذ من التقليد</w:t>
      </w:r>
      <w:r>
        <w:rPr>
          <w:rtl/>
        </w:rPr>
        <w:t xml:space="preserve"> حيث يحتمل من خلال ذلك أنّه كان حيّاً في القرن السادس وأوائل القرن السابع تقريباً</w:t>
      </w:r>
      <w:r w:rsidRPr="008B2B03">
        <w:rPr>
          <w:rStyle w:val="rfdFootnotenum"/>
          <w:rtl/>
        </w:rPr>
        <w:t>(1)</w:t>
      </w:r>
      <w:r>
        <w:rPr>
          <w:rtl/>
        </w:rPr>
        <w:t xml:space="preserve"> ـ حيث تأثّر كتابه هذا ـ إلىٰ حدٍّ ما ـ من حيث </w:t>
      </w:r>
      <w:r>
        <w:rPr>
          <w:rFonts w:hint="eastAsia"/>
          <w:rtl/>
        </w:rPr>
        <w:t>منهجيّته</w:t>
      </w:r>
      <w:r>
        <w:rPr>
          <w:rtl/>
        </w:rPr>
        <w:t xml:space="preserve"> ومضمونه بكتاب </w:t>
      </w:r>
      <w:r w:rsidRPr="009212CF">
        <w:rPr>
          <w:rStyle w:val="rfdBold2"/>
          <w:rtl/>
        </w:rPr>
        <w:t>المنقذ من التقليد</w:t>
      </w:r>
      <w:r>
        <w:rPr>
          <w:rtl/>
        </w:rPr>
        <w:t xml:space="preserve"> للحمّصي الرازي، حيث يمكننا رؤية ميوله إلىٰ آراء أبي الحسين البصري فيه واضحة</w:t>
      </w:r>
      <w:r w:rsidRPr="008B2B03">
        <w:rPr>
          <w:rStyle w:val="rfdFootnotenum"/>
          <w:rtl/>
        </w:rPr>
        <w:t>(2)</w:t>
      </w:r>
      <w:r>
        <w:rPr>
          <w:rtl/>
        </w:rPr>
        <w:t>.</w:t>
      </w:r>
    </w:p>
    <w:p w14:paraId="4F713DD6" w14:textId="54A3BE24" w:rsidR="008B2B03" w:rsidRDefault="008B2B03" w:rsidP="008B2B03">
      <w:pPr>
        <w:rPr>
          <w:rtl/>
        </w:rPr>
      </w:pPr>
      <w:r>
        <w:rPr>
          <w:rFonts w:hint="eastAsia"/>
          <w:rtl/>
        </w:rPr>
        <w:t>وهناك</w:t>
      </w:r>
      <w:r>
        <w:rPr>
          <w:rtl/>
        </w:rPr>
        <w:t xml:space="preserve"> آخرون من متكلّمي الإمامية البارزين ممّن يمكننا أن نعدّهم من ضمن متكلّمي (مدرسة الحلّة المتقدّمة) وهم: نجم الدين أبو القاسم جعفر بن حسن الحلّي (ت 676 ه‍) المعروف بالمحقّق الحلّي، صاحب کتاب </w:t>
      </w:r>
      <w:r w:rsidRPr="009212CF">
        <w:rPr>
          <w:rStyle w:val="rfdBold2"/>
          <w:rtl/>
        </w:rPr>
        <w:t>المسلك في أصول الدين</w:t>
      </w:r>
      <w:r>
        <w:rPr>
          <w:rtl/>
        </w:rPr>
        <w:t>، وهو من آخر المتكلّمين من أتباع م</w:t>
      </w:r>
      <w:r>
        <w:rPr>
          <w:rFonts w:hint="eastAsia"/>
          <w:rtl/>
        </w:rPr>
        <w:t>درسة</w:t>
      </w:r>
      <w:r>
        <w:rPr>
          <w:rtl/>
        </w:rPr>
        <w:t xml:space="preserve"> الحلّة المتقدّمة؛ ونصير الدين عبد الله بن حمزة الطوسي المشهدي (ت بعد سنة 599 ه‍.)، مؤلّف </w:t>
      </w:r>
      <w:r w:rsidRPr="009212CF">
        <w:rPr>
          <w:rStyle w:val="rfdBold2"/>
          <w:rtl/>
        </w:rPr>
        <w:t>رسالة الوافي بکلام المُثبِت والنافي</w:t>
      </w:r>
      <w:r w:rsidRPr="008B2B03">
        <w:rPr>
          <w:rStyle w:val="rfdFootnotenum"/>
          <w:rtl/>
        </w:rPr>
        <w:t>(3)</w:t>
      </w:r>
      <w:r>
        <w:rPr>
          <w:rtl/>
        </w:rPr>
        <w:t xml:space="preserve">؛ وهناك بعض مؤلّفي الرسائل المختصرة مثل </w:t>
      </w:r>
      <w:r w:rsidRPr="009212CF">
        <w:rPr>
          <w:rStyle w:val="rfdBold2"/>
          <w:rtl/>
        </w:rPr>
        <w:t>الخلاصة في علم الکلام</w:t>
      </w:r>
      <w:r w:rsidRPr="008B2B03">
        <w:rPr>
          <w:rStyle w:val="rfdFootnotenum"/>
          <w:rtl/>
        </w:rPr>
        <w:t>(4)</w:t>
      </w:r>
      <w:r>
        <w:rPr>
          <w:rtl/>
        </w:rPr>
        <w:t xml:space="preserve"> المنسوبة لقطب‌ الدين السبزواري؛ </w:t>
      </w:r>
      <w:r w:rsidRPr="009212CF">
        <w:rPr>
          <w:rStyle w:val="rfdBold2"/>
          <w:rtl/>
        </w:rPr>
        <w:t>والمعتمد من مذهب</w:t>
      </w:r>
      <w:r>
        <w:rPr>
          <w:rtl/>
        </w:rPr>
        <w:t xml:space="preserve"> </w:t>
      </w:r>
    </w:p>
    <w:p w14:paraId="31FEC754" w14:textId="77777777" w:rsidR="008B2B03" w:rsidRDefault="008B2B03" w:rsidP="008B2B03">
      <w:pPr>
        <w:pStyle w:val="rfdLine"/>
        <w:rPr>
          <w:rtl/>
        </w:rPr>
      </w:pPr>
      <w:r>
        <w:rPr>
          <w:rtl/>
        </w:rPr>
        <w:t>__________</w:t>
      </w:r>
    </w:p>
    <w:p w14:paraId="2228CB3A" w14:textId="0D5CA458" w:rsidR="008B2B03" w:rsidRDefault="008B2B03" w:rsidP="008B2B03">
      <w:pPr>
        <w:pStyle w:val="rfdFootnote0"/>
        <w:rPr>
          <w:rtl/>
        </w:rPr>
      </w:pPr>
      <w:r>
        <w:rPr>
          <w:rtl/>
        </w:rPr>
        <w:t xml:space="preserve">(1) المقدّمة الإنجليزية لكتاب خلاصة النظر: </w:t>
      </w:r>
      <w:r>
        <w:t>xv</w:t>
      </w:r>
      <w:r>
        <w:rPr>
          <w:rtl/>
        </w:rPr>
        <w:t>.</w:t>
      </w:r>
    </w:p>
    <w:p w14:paraId="12092A11" w14:textId="76045F2F" w:rsidR="008B2B03" w:rsidRDefault="008B2B03" w:rsidP="008B2B03">
      <w:pPr>
        <w:pStyle w:val="rfdFootnote0"/>
        <w:rPr>
          <w:rtl/>
        </w:rPr>
      </w:pPr>
      <w:r>
        <w:rPr>
          <w:rtl/>
        </w:rPr>
        <w:t xml:space="preserve">(2) نفس المصدر: </w:t>
      </w:r>
      <w:r>
        <w:t>xvii</w:t>
      </w:r>
      <w:r>
        <w:rPr>
          <w:rtl/>
        </w:rPr>
        <w:t>.</w:t>
      </w:r>
    </w:p>
    <w:p w14:paraId="1A512AFF" w14:textId="77777777" w:rsidR="009212CF" w:rsidRDefault="008B2B03" w:rsidP="008B2B03">
      <w:pPr>
        <w:pStyle w:val="rfdFootnote0"/>
        <w:rPr>
          <w:rtl/>
        </w:rPr>
      </w:pPr>
      <w:r>
        <w:rPr>
          <w:rtl/>
        </w:rPr>
        <w:t>(3) للاطّلاع علىٰ شخصيّته وكتابه، انظر:</w:t>
      </w:r>
    </w:p>
    <w:p w14:paraId="7672ACEE" w14:textId="77777777" w:rsidR="009212CF" w:rsidRDefault="008B2B03" w:rsidP="008B2B03">
      <w:pPr>
        <w:pStyle w:val="rfdFootnote0"/>
        <w:rPr>
          <w:rtl/>
        </w:rPr>
      </w:pPr>
      <w:r>
        <w:t xml:space="preserve">Ansari, Hassan and Schmidtke, Sabine, “Philosophical Theology among Sixth/ Twelfth-Century Twelver Shīʿites: From Naṣīr al-Dīn al-Ṭūsī (d. after </w:t>
      </w:r>
      <w:r>
        <w:rPr>
          <w:rtl/>
        </w:rPr>
        <w:t xml:space="preserve">599/1201-2 </w:t>
      </w:r>
      <w:r>
        <w:t xml:space="preserve">or </w:t>
      </w:r>
      <w:r>
        <w:rPr>
          <w:rtl/>
        </w:rPr>
        <w:t>600/1202-3</w:t>
      </w:r>
      <w:r>
        <w:t xml:space="preserve">) to Naṣīr al-Dīn al-Ṭūsī (d. </w:t>
      </w:r>
      <w:r>
        <w:rPr>
          <w:rtl/>
        </w:rPr>
        <w:t>672/1274</w:t>
      </w:r>
      <w:r>
        <w:t xml:space="preserve">): A Critical Edition of Two Theological Tracts, Preserved in MS Landberg </w:t>
      </w:r>
      <w:r>
        <w:rPr>
          <w:rtl/>
        </w:rPr>
        <w:t xml:space="preserve">510 </w:t>
      </w:r>
      <w:r>
        <w:t xml:space="preserve">(Beinecke Rare Book and Manuscript Library, Yale University)”, Shii Studies Review, </w:t>
      </w:r>
      <w:r>
        <w:rPr>
          <w:rtl/>
        </w:rPr>
        <w:t>1</w:t>
      </w:r>
      <w:r>
        <w:t xml:space="preserve">, </w:t>
      </w:r>
      <w:r>
        <w:rPr>
          <w:rtl/>
        </w:rPr>
        <w:t>2017</w:t>
      </w:r>
      <w:r>
        <w:t xml:space="preserve">, pp. </w:t>
      </w:r>
      <w:r>
        <w:rPr>
          <w:rtl/>
        </w:rPr>
        <w:t>194-256.</w:t>
      </w:r>
    </w:p>
    <w:p w14:paraId="049F9849" w14:textId="36EB2838" w:rsidR="008B2B03" w:rsidRPr="009212CF" w:rsidRDefault="008B2B03" w:rsidP="009212CF">
      <w:pPr>
        <w:rPr>
          <w:rStyle w:val="rfdFootnote"/>
          <w:rtl/>
        </w:rPr>
      </w:pPr>
      <w:r w:rsidRPr="009212CF">
        <w:rPr>
          <w:rStyle w:val="rfdFootnote"/>
          <w:rtl/>
        </w:rPr>
        <w:t>تمّ التأكيد في الصفحات: 196 و208 من المقالة المذكورة أعلاه علىٰ توجّه نجم الدين الحلّي إلىٰ آراء أبي الحسين البصري ونقل آراء البصري إلىٰ الإمامية عن طريقه.</w:t>
      </w:r>
    </w:p>
    <w:p w14:paraId="4AC6A0AF" w14:textId="77777777" w:rsidR="009212CF" w:rsidRDefault="008B2B03" w:rsidP="008B2B03">
      <w:pPr>
        <w:pStyle w:val="rfdFootnote0"/>
        <w:rPr>
          <w:rtl/>
        </w:rPr>
      </w:pPr>
      <w:r>
        <w:rPr>
          <w:rtl/>
        </w:rPr>
        <w:t>(4) انظر: (الخلاصة في علم الكلام از كيست؟) لحسن الأنصاري والمنشور في:</w:t>
      </w:r>
    </w:p>
    <w:p w14:paraId="00F786E1" w14:textId="5E0CDEF1" w:rsidR="009212CF" w:rsidRDefault="00286A89" w:rsidP="008B2B03">
      <w:pPr>
        <w:pStyle w:val="rfdFootnote0"/>
        <w:rPr>
          <w:rtl/>
        </w:rPr>
      </w:pPr>
      <w:hyperlink r:id="rId8" w:history="1">
        <w:r w:rsidR="009212CF" w:rsidRPr="00FD59CE">
          <w:t>http://ansari.kateban.com/post/</w:t>
        </w:r>
        <w:r w:rsidR="009212CF" w:rsidRPr="00FD59CE">
          <w:rPr>
            <w:rtl/>
          </w:rPr>
          <w:t>2032</w:t>
        </w:r>
      </w:hyperlink>
      <w:r w:rsidR="008B2B03">
        <w:rPr>
          <w:rtl/>
        </w:rPr>
        <w:t>.</w:t>
      </w:r>
    </w:p>
    <w:p w14:paraId="2B64F222" w14:textId="77777777" w:rsidR="009212CF" w:rsidRDefault="008B2B03" w:rsidP="008B2B03">
      <w:pPr>
        <w:rPr>
          <w:rtl/>
        </w:rPr>
      </w:pPr>
      <w:r>
        <w:br w:type="page"/>
      </w:r>
    </w:p>
    <w:p w14:paraId="0AF94245" w14:textId="6624C34B" w:rsidR="008B2B03" w:rsidRDefault="008B2B03" w:rsidP="009212CF">
      <w:pPr>
        <w:pStyle w:val="rfdNormal0"/>
        <w:rPr>
          <w:rtl/>
        </w:rPr>
      </w:pPr>
      <w:r w:rsidRPr="009212CF">
        <w:rPr>
          <w:rStyle w:val="rfdBold2"/>
          <w:rFonts w:hint="eastAsia"/>
          <w:rtl/>
        </w:rPr>
        <w:lastRenderedPageBreak/>
        <w:t>الشيعة</w:t>
      </w:r>
      <w:r w:rsidRPr="009212CF">
        <w:rPr>
          <w:rStyle w:val="rfdBold2"/>
          <w:rtl/>
        </w:rPr>
        <w:t xml:space="preserve"> الإمامية</w:t>
      </w:r>
      <w:r w:rsidRPr="008B2B03">
        <w:rPr>
          <w:rStyle w:val="rfdFootnotenum"/>
          <w:rtl/>
        </w:rPr>
        <w:t>(1)</w:t>
      </w:r>
      <w:r>
        <w:rPr>
          <w:rtl/>
        </w:rPr>
        <w:t xml:space="preserve"> الذي طبع ونسب خطأً لسديد‌ الدين الحِمَّصي</w:t>
      </w:r>
      <w:r w:rsidRPr="008B2B03">
        <w:rPr>
          <w:rStyle w:val="rfdFootnotenum"/>
          <w:rtl/>
        </w:rPr>
        <w:t>(2)</w:t>
      </w:r>
      <w:r>
        <w:rPr>
          <w:rtl/>
        </w:rPr>
        <w:t xml:space="preserve">؛ </w:t>
      </w:r>
      <w:r w:rsidRPr="009212CF">
        <w:rPr>
          <w:rStyle w:val="rfdBold2"/>
          <w:rtl/>
        </w:rPr>
        <w:t>وعُجالة المعرفة</w:t>
      </w:r>
      <w:r>
        <w:rPr>
          <w:rtl/>
        </w:rPr>
        <w:t xml:space="preserve"> تأليف ظهير الدين أبي الفضل محمّد الراوندي</w:t>
      </w:r>
      <w:r w:rsidRPr="008B2B03">
        <w:rPr>
          <w:rStyle w:val="rfdFootnotenum"/>
          <w:rtl/>
        </w:rPr>
        <w:t>(3)</w:t>
      </w:r>
      <w:r>
        <w:rPr>
          <w:rtl/>
        </w:rPr>
        <w:t xml:space="preserve">، نجل قطب الدين الراوندي (ت 573 ه‍)؛ وكتاب </w:t>
      </w:r>
      <w:r w:rsidRPr="009212CF">
        <w:rPr>
          <w:rStyle w:val="rfdBold2"/>
          <w:rtl/>
        </w:rPr>
        <w:t>الياقوت</w:t>
      </w:r>
      <w:r>
        <w:rPr>
          <w:rtl/>
        </w:rPr>
        <w:t xml:space="preserve"> تأليف أبي إسحاق إبراهيم بن نوبخت.</w:t>
      </w:r>
    </w:p>
    <w:p w14:paraId="15D84A59" w14:textId="3691277B" w:rsidR="008B2B03" w:rsidRDefault="008B2B03" w:rsidP="008B2B03">
      <w:pPr>
        <w:rPr>
          <w:rtl/>
        </w:rPr>
      </w:pPr>
      <w:r>
        <w:rPr>
          <w:rFonts w:hint="eastAsia"/>
          <w:rtl/>
        </w:rPr>
        <w:t>وتزامناً</w:t>
      </w:r>
      <w:r>
        <w:rPr>
          <w:rtl/>
        </w:rPr>
        <w:t xml:space="preserve"> مع ظهور تعاليم ابن سينا الفلسفية في المدرسة الكلامية الإمامية، أخذت مدرسة الحلّة المتقدّمة بالتراجع والانزواء إلىٰ حدّ كبير، وتركت مكانها لمدرسة وتيّار جديد من متكلّمي الحلّة الإمامية، وهو التيّار الذي يميل في الكثير من المسائل والأبحاث إلىٰ فلسف</w:t>
      </w:r>
      <w:r>
        <w:rPr>
          <w:rFonts w:hint="eastAsia"/>
          <w:rtl/>
        </w:rPr>
        <w:t>ة</w:t>
      </w:r>
      <w:r>
        <w:rPr>
          <w:rtl/>
        </w:rPr>
        <w:t xml:space="preserve"> ابن سينا والحوار الفلسفي فضلاً عن توجّهه النسبي لمدرسة أبي الحسين البصري الاعتزالية. وسنتطرّق في الفصل التالي إلىٰ الحديث عن هذه المرحلة والمدرسة الجديدة وتعريفها.</w:t>
      </w:r>
    </w:p>
    <w:p w14:paraId="6D32F695" w14:textId="77777777" w:rsidR="009212CF" w:rsidRDefault="008B2B03" w:rsidP="009212CF">
      <w:pPr>
        <w:pStyle w:val="rfdBold1"/>
        <w:rPr>
          <w:rtl/>
        </w:rPr>
      </w:pPr>
      <w:r>
        <w:rPr>
          <w:rtl/>
        </w:rPr>
        <w:t>(2) مرحلة الكلام (المعتزلي ـ الفلسفي) الإمامي:</w:t>
      </w:r>
    </w:p>
    <w:p w14:paraId="25A8F83F" w14:textId="7F61FCFA" w:rsidR="008B2B03" w:rsidRDefault="008B2B03" w:rsidP="008B2B03">
      <w:pPr>
        <w:rPr>
          <w:rtl/>
        </w:rPr>
      </w:pPr>
      <w:r>
        <w:rPr>
          <w:rtl/>
        </w:rPr>
        <w:t xml:space="preserve">وهي (مدرسة الحلّة المتأخّرة [مدرسة الخواجة نصير الدين الطوسي (ت </w:t>
      </w:r>
    </w:p>
    <w:p w14:paraId="32779B34" w14:textId="77777777" w:rsidR="008B2B03" w:rsidRDefault="008B2B03" w:rsidP="008B2B03">
      <w:pPr>
        <w:pStyle w:val="rfdLine"/>
        <w:rPr>
          <w:rtl/>
        </w:rPr>
      </w:pPr>
      <w:r>
        <w:rPr>
          <w:rtl/>
        </w:rPr>
        <w:t>__________</w:t>
      </w:r>
    </w:p>
    <w:p w14:paraId="28E72D98" w14:textId="77777777" w:rsidR="009212CF" w:rsidRDefault="009212CF" w:rsidP="009212CF">
      <w:pPr>
        <w:pStyle w:val="rfdFootnote0"/>
        <w:rPr>
          <w:rtl/>
        </w:rPr>
      </w:pPr>
      <w:r>
        <w:rPr>
          <w:rtl/>
        </w:rPr>
        <w:t>حيث تمّ في هذا المقال مناقشة احتمال نسبة الكتاب إلىٰ قطب‌ الدين الكيذُري البيهقي تلميذ نصير الدين عبد الله بن حمزة الطوسي وصاحب حدائق الحقائق في شر</w:t>
      </w:r>
      <w:r>
        <w:rPr>
          <w:rFonts w:hint="eastAsia"/>
          <w:rtl/>
        </w:rPr>
        <w:t>ح</w:t>
      </w:r>
      <w:r>
        <w:rPr>
          <w:rtl/>
        </w:rPr>
        <w:t xml:space="preserve"> نهج البلاغة.</w:t>
      </w:r>
    </w:p>
    <w:p w14:paraId="19F190AF" w14:textId="77777777" w:rsidR="009212CF" w:rsidRDefault="008B2B03" w:rsidP="008B2B03">
      <w:pPr>
        <w:pStyle w:val="rfdFootnote0"/>
        <w:rPr>
          <w:rtl/>
        </w:rPr>
      </w:pPr>
      <w:r>
        <w:rPr>
          <w:rtl/>
        </w:rPr>
        <w:t>(1) انظر: (ابن البطريق الحلّي ويك اعتقاد نامه امامي در مكتب ابوالحسين بصري) لحسن الأنصاري والمنشور في:</w:t>
      </w:r>
    </w:p>
    <w:p w14:paraId="6638436F" w14:textId="189739CE" w:rsidR="009212CF" w:rsidRDefault="00286A89" w:rsidP="009212CF">
      <w:pPr>
        <w:pStyle w:val="rfdFootnoteLeft"/>
        <w:rPr>
          <w:rtl/>
        </w:rPr>
      </w:pPr>
      <w:hyperlink r:id="rId9" w:history="1">
        <w:r w:rsidR="009212CF" w:rsidRPr="00FD59CE">
          <w:t>http://ansari.kateban.com/post/</w:t>
        </w:r>
        <w:r w:rsidR="009212CF" w:rsidRPr="00FD59CE">
          <w:rPr>
            <w:rtl/>
          </w:rPr>
          <w:t>2036</w:t>
        </w:r>
      </w:hyperlink>
    </w:p>
    <w:p w14:paraId="19A72F41" w14:textId="634842D1" w:rsidR="008B2B03" w:rsidRPr="009212CF" w:rsidRDefault="008B2B03" w:rsidP="009212CF">
      <w:pPr>
        <w:rPr>
          <w:rStyle w:val="rfdFootnote"/>
          <w:rtl/>
        </w:rPr>
      </w:pPr>
      <w:r w:rsidRPr="009212CF">
        <w:rPr>
          <w:rStyle w:val="rfdFootnote"/>
          <w:rtl/>
        </w:rPr>
        <w:t>حيث تمّ في هذا المقال مناقشة احتمال نسبة الكتاب إلىٰ ابن بِطريق الحِلّي.</w:t>
      </w:r>
    </w:p>
    <w:p w14:paraId="3DCC904E" w14:textId="6C6452A0" w:rsidR="008B2B03" w:rsidRDefault="008B2B03" w:rsidP="008B2B03">
      <w:pPr>
        <w:pStyle w:val="rfdFootnote0"/>
        <w:rPr>
          <w:rtl/>
        </w:rPr>
      </w:pPr>
      <w:r>
        <w:rPr>
          <w:rtl/>
        </w:rPr>
        <w:t>(2) (المنسوب بالخطأ إلىٰ) الحِمَّصي الرازي، سديد الدين، المعتمد من مذهب الشيعة الإمامية، المطبوع في: ميراث اسلامي ايران، دفتر ششم، قم: انتشارات مكتبة آية الله المرعشي النجفي، 1376ش.</w:t>
      </w:r>
    </w:p>
    <w:p w14:paraId="64D3EED6" w14:textId="77777777" w:rsidR="009212CF" w:rsidRDefault="008B2B03" w:rsidP="008B2B03">
      <w:pPr>
        <w:pStyle w:val="rfdFootnote0"/>
        <w:rPr>
          <w:rtl/>
        </w:rPr>
      </w:pPr>
      <w:r>
        <w:rPr>
          <w:rtl/>
        </w:rPr>
        <w:t>(3) للاطّلاع علىٰ شخصيّته وتوجّهه الكلامي، انظر: (أدبيات كلامي اماميه در نيمه دوم سده ششم قمري: نمونه عجالة المعرفة فرزند قطب راوندي) لحسن الأنصاري والمنشور في:</w:t>
      </w:r>
    </w:p>
    <w:p w14:paraId="6BC8C2F2" w14:textId="10BAAEE3" w:rsidR="008B2B03" w:rsidRDefault="008B2B03" w:rsidP="009212CF">
      <w:pPr>
        <w:pStyle w:val="rfdFootnoteLeft"/>
        <w:rPr>
          <w:rtl/>
        </w:rPr>
      </w:pPr>
      <w:r>
        <w:t>http://ansari.kateban.com/post/</w:t>
      </w:r>
      <w:r>
        <w:rPr>
          <w:rtl/>
        </w:rPr>
        <w:t>2027.</w:t>
      </w:r>
    </w:p>
    <w:p w14:paraId="0A429626" w14:textId="77777777" w:rsidR="009212CF" w:rsidRDefault="008B2B03" w:rsidP="008B2B03">
      <w:pPr>
        <w:rPr>
          <w:rtl/>
        </w:rPr>
      </w:pPr>
      <w:r>
        <w:br w:type="page"/>
      </w:r>
    </w:p>
    <w:p w14:paraId="176FF602" w14:textId="2509F682" w:rsidR="008B2B03" w:rsidRDefault="008B2B03" w:rsidP="009212CF">
      <w:pPr>
        <w:pStyle w:val="rfdNormal0"/>
        <w:rPr>
          <w:rtl/>
        </w:rPr>
      </w:pPr>
      <w:r>
        <w:rPr>
          <w:rtl/>
        </w:rPr>
        <w:lastRenderedPageBreak/>
        <w:t>672ه‍) والعلّامة الحلّي (ت 726ه‍) وأتباعهما ]).</w:t>
      </w:r>
    </w:p>
    <w:p w14:paraId="4C3A879F" w14:textId="150F293B" w:rsidR="008B2B03" w:rsidRDefault="008B2B03" w:rsidP="008B2B03">
      <w:pPr>
        <w:rPr>
          <w:rtl/>
        </w:rPr>
      </w:pPr>
      <w:r>
        <w:rPr>
          <w:rFonts w:hint="eastAsia"/>
          <w:rtl/>
        </w:rPr>
        <w:t>لقد</w:t>
      </w:r>
      <w:r>
        <w:rPr>
          <w:rtl/>
        </w:rPr>
        <w:t xml:space="preserve"> بيّنّا سابقاً في المرحلة الأولىٰ من الكلام العقلي الإمامي ـ التي استمرّت تقريباً من النصف الثاني من القرن الرابع الهجري إلىٰ حدود النصف الثاني من القرن السابع الهجري ـ أنّ الكلام الإمامي قد تأثّر تأثّراً نسبيّاً بمختلف مدارس المعتزلة بحكم ارتباطه وعلاقته مع الكلام المعتزلي، سواء مدارس معتزلة بغداد أو البصرة (البهشمية) أو الحسينية، فكان له صبغة ونمط اعتزالي، وقد تكامل إلىٰ حدّ كبير في إطار الفكر المعتزلي. كما طرأ علىٰ الكلام الإمامي تطوّر كبير آخر في النصف الثاني من القرن السابع الهجري ـ تقريبا</w:t>
      </w:r>
      <w:r>
        <w:rPr>
          <w:rFonts w:hint="eastAsia"/>
          <w:rtl/>
        </w:rPr>
        <w:t>ً</w:t>
      </w:r>
      <w:r>
        <w:rPr>
          <w:rtl/>
        </w:rPr>
        <w:t xml:space="preserve"> ـ بحيث أدّىٰ إلىٰ تغيير حوار الكلام الإمامي من الحوار المعتزلي إلىٰ الحوار المعتزلي الفلسفي. ففضلاً عن تأثّر الكلام الإمامي بالكلام المعتزلي في المرحلة الثانية من مراحل الكلام العقلي الإمامي، فإنّ الكثير من متكلّمي الإمامية إثر اطّلاعهم علىٰ فلسفة ابن س</w:t>
      </w:r>
      <w:r>
        <w:rPr>
          <w:rFonts w:hint="eastAsia"/>
          <w:rtl/>
        </w:rPr>
        <w:t>ينا</w:t>
      </w:r>
      <w:r>
        <w:rPr>
          <w:rtl/>
        </w:rPr>
        <w:t xml:space="preserve"> أخذوا قسماً من منهاجه ومبانيه وقواعده واصطلاحاته وآرائه الفلسفية، واستفادوا منها في تدوين الكلام الإمامي وشرحه وتبيينه. وبما أنّ الكلام الإمامي في هذه المرحلة بقي محتفظاً ـ نوعاً ما ـ بمنهجيّته وطريقته الاعتزالية في بعض المطالب، وخاصّة تأثّره بمدرسة أب</w:t>
      </w:r>
      <w:r>
        <w:rPr>
          <w:rFonts w:hint="eastAsia"/>
          <w:rtl/>
        </w:rPr>
        <w:t>ي</w:t>
      </w:r>
      <w:r>
        <w:rPr>
          <w:rtl/>
        </w:rPr>
        <w:t xml:space="preserve"> الحسين البصري، إلّا أنّه في نفس الوقت كان قد تأثّر في بعض الجوانب بفلسفة ابن سينا المشّائية، فمن الجدير أن نسمّي هذه المرحلة بمرحلة الكلام (المعتزلي ـ الفلسفي) الإمامي. </w:t>
      </w:r>
    </w:p>
    <w:p w14:paraId="7C71BC0B" w14:textId="771AFEC2" w:rsidR="008B2B03" w:rsidRDefault="008B2B03" w:rsidP="008B2B03">
      <w:pPr>
        <w:rPr>
          <w:rtl/>
        </w:rPr>
      </w:pPr>
      <w:r>
        <w:rPr>
          <w:rFonts w:hint="eastAsia"/>
          <w:rtl/>
        </w:rPr>
        <w:t>ففي</w:t>
      </w:r>
      <w:r>
        <w:rPr>
          <w:rtl/>
        </w:rPr>
        <w:t xml:space="preserve"> هذه المرحلة يمكن الإشارة إلىٰ مدرسة واحدة فقط، وهي المدرسة التي يمكن أن نطلق عليها اسم: (مدرسة الحلّة المتأخّرة)؛ ونسبناها إلىٰ الحلّة بسبب تواجد أكثر أتباعها في هذه المدينة وكان تأسيسها فيها، وأسميناها بـ: (المتأخّرة) لتأخّرها الزماني عن (مدرسة الحلّ</w:t>
      </w:r>
      <w:r>
        <w:rPr>
          <w:rFonts w:hint="eastAsia"/>
          <w:rtl/>
        </w:rPr>
        <w:t>ة</w:t>
      </w:r>
      <w:r>
        <w:rPr>
          <w:rtl/>
        </w:rPr>
        <w:t xml:space="preserve"> المتقدّمة). وقد كانت بداية هذه المدرسة تزامنت مع تأسيس أوّل مدرسة للكلام الفلسفي عند الإمامية علىٰ يد الخواجة نصير الدين الطوسي (ت </w:t>
      </w:r>
    </w:p>
    <w:p w14:paraId="4AEA086D" w14:textId="77777777" w:rsidR="009212CF" w:rsidRDefault="008B2B03" w:rsidP="008B2B03">
      <w:pPr>
        <w:rPr>
          <w:rtl/>
        </w:rPr>
      </w:pPr>
      <w:r>
        <w:br w:type="page"/>
      </w:r>
    </w:p>
    <w:p w14:paraId="3D3D7342" w14:textId="3786D6C5" w:rsidR="008B2B03" w:rsidRDefault="008B2B03" w:rsidP="009212CF">
      <w:pPr>
        <w:pStyle w:val="rfdNormal0"/>
        <w:rPr>
          <w:rtl/>
        </w:rPr>
      </w:pPr>
      <w:r>
        <w:rPr>
          <w:rtl/>
        </w:rPr>
        <w:lastRenderedPageBreak/>
        <w:t xml:space="preserve">672ه‍)، ومن ثمّ اتّسع نطاقها وتكاملت إثر جهود العلّامة الحلّي وأتباعه. وقد استمرّت مدرسة الحلّة المتأخّرة بصفتها التوجّه الغالب في الكلام الإمامي حتّىٰ العصر الصفوي وظهور الفيّاض اللاهيجي (ت 1072ه‍). بناء علىٰ هذا يمكننا تحديد النطاق الزمني لنشاط (مدرسة </w:t>
      </w:r>
      <w:r>
        <w:rPr>
          <w:rFonts w:hint="eastAsia"/>
          <w:rtl/>
        </w:rPr>
        <w:t>الحلّة</w:t>
      </w:r>
      <w:r>
        <w:rPr>
          <w:rtl/>
        </w:rPr>
        <w:t xml:space="preserve"> المتأخّرة) ـ بنحو تقريبي ـ من النصف الثاني من القرن السابع حتّىٰ النصف الأوّل من القرن الحادي عشر الهجري. وفيما يلي نشير إلىٰ بعض التوضيحات فيما يخصّ تأسيس هذه المدرسة وتطوّرها.</w:t>
      </w:r>
    </w:p>
    <w:p w14:paraId="17F7C4F2" w14:textId="0F5214AB" w:rsidR="008B2B03" w:rsidRDefault="008B2B03" w:rsidP="008B2B03">
      <w:pPr>
        <w:pStyle w:val="rfdBold1"/>
        <w:rPr>
          <w:rtl/>
        </w:rPr>
      </w:pPr>
      <w:r>
        <w:rPr>
          <w:rtl/>
        </w:rPr>
        <w:t xml:space="preserve">(أ) الخواجة نصير الدين الطوسي وتأسيس مدرسة الحلّة المتأخّرة: </w:t>
      </w:r>
    </w:p>
    <w:p w14:paraId="13428FF0" w14:textId="5AEF9A25" w:rsidR="008B2B03" w:rsidRDefault="008B2B03" w:rsidP="008B2B03">
      <w:pPr>
        <w:rPr>
          <w:rtl/>
        </w:rPr>
      </w:pPr>
      <w:r>
        <w:rPr>
          <w:rtl/>
        </w:rPr>
        <w:t>كان التوجّه الكلامي الإمامي إلىٰ فلسفة ابن سينا يُعدّ تطوّراً كبيراً في الكلام الإمامي</w:t>
      </w:r>
      <w:r w:rsidRPr="008B2B03">
        <w:rPr>
          <w:rStyle w:val="rfdFootnotenum"/>
          <w:rtl/>
        </w:rPr>
        <w:t>(1)</w:t>
      </w:r>
      <w:r>
        <w:rPr>
          <w:rFonts w:hint="eastAsia"/>
          <w:rtl/>
        </w:rPr>
        <w:t>،</w:t>
      </w:r>
      <w:r>
        <w:rPr>
          <w:rtl/>
        </w:rPr>
        <w:t xml:space="preserve"> وهو الأمر الذي غيّر الكلام الإمامي من حيث البنية والمحتوىٰ وأسلوب تناول المواضيع والمسائل الكلامية إلىٰ حدّ كبير، وقد طرأ هذا التطوّر علىٰ الكلام الإمامي إثر استئناس بعض متكلّمي الإمامية وخاصّة الخواجة نصير الدين الطوسي بفلسفة ابن سينا وتأثّرهم بها، فقد استطاع الخواجة نصير الدين الطوسي بمنهجه وأفكاره الفلسفية أن يحدث في الكلام الإمامي هذا التطوّر الكبير الذي أشرنا إليه، وذلك من خلال المناهج والأفكار المقتبس أكثرها من تعاليم ابن سينا الفلسفية. ففي الحقيقة إنّ الخواجة نصير الدين كان بمثابة حلقة الوصل التي </w:t>
      </w:r>
      <w:r>
        <w:rPr>
          <w:rFonts w:hint="eastAsia"/>
          <w:rtl/>
        </w:rPr>
        <w:t>تمّ</w:t>
      </w:r>
      <w:r>
        <w:rPr>
          <w:rtl/>
        </w:rPr>
        <w:t xml:space="preserve"> من خلالها نقل فلسفة ابن سينا إلىٰ الكلام الشيعي، ولذا لابدّ أن نعتبر التطوّر الذي طرأ في الكلام الإمامي ـ في ظلّ التوجّه إلىٰ الفلسفة ـ تطوّراً متأثّراً بمنهج ابن سينا الفلسفي، وليس تطوّراً ناشئاً من أفكار الخواجة نصير الدين الفلسفية علىٰ نحو مستقلّ. </w:t>
      </w:r>
      <w:r>
        <w:rPr>
          <w:rFonts w:hint="eastAsia"/>
          <w:rtl/>
        </w:rPr>
        <w:t xml:space="preserve">ومن </w:t>
      </w:r>
      <w:r>
        <w:rPr>
          <w:rtl/>
        </w:rPr>
        <w:t xml:space="preserve">خلال ما ذكرنا يتّضح أنّ تأثير </w:t>
      </w:r>
    </w:p>
    <w:p w14:paraId="12A7F4CD" w14:textId="77777777" w:rsidR="008B2B03" w:rsidRDefault="008B2B03" w:rsidP="008B2B03">
      <w:pPr>
        <w:pStyle w:val="rfdLine"/>
        <w:rPr>
          <w:rtl/>
        </w:rPr>
      </w:pPr>
      <w:r>
        <w:rPr>
          <w:rtl/>
        </w:rPr>
        <w:t>__________</w:t>
      </w:r>
    </w:p>
    <w:p w14:paraId="2B40F946" w14:textId="3D024538" w:rsidR="008B2B03" w:rsidRDefault="008B2B03" w:rsidP="008B2B03">
      <w:pPr>
        <w:pStyle w:val="rfdFootnote0"/>
        <w:rPr>
          <w:rtl/>
        </w:rPr>
      </w:pPr>
      <w:r>
        <w:rPr>
          <w:rtl/>
        </w:rPr>
        <w:t>(1) للحصول علىٰ بحث مختصر في شأن تاريخ تأثّر الكلام الإمامي بفلسفة ابن سينا، انظر: (نگاهي به تأثيرپذيري‌هاي‌ كلام اماميه از كلام اشعري وفلسفه سينوي وعرفان ابن عربي وحكمت صدرايي)، عطائي نظري، حميد، مجلّة آينه پژوهش، السنة 29، العدد 169، 1397ش: 3ـ20.</w:t>
      </w:r>
    </w:p>
    <w:p w14:paraId="3FA3AB70" w14:textId="77777777" w:rsidR="00873CE9" w:rsidRDefault="008B2B03" w:rsidP="008B2B03">
      <w:pPr>
        <w:rPr>
          <w:rtl/>
        </w:rPr>
      </w:pPr>
      <w:r>
        <w:br w:type="page"/>
      </w:r>
    </w:p>
    <w:p w14:paraId="797B7E38" w14:textId="01128C79" w:rsidR="008B2B03" w:rsidRDefault="008B2B03" w:rsidP="00873CE9">
      <w:pPr>
        <w:pStyle w:val="rfdNormal0"/>
        <w:rPr>
          <w:rtl/>
        </w:rPr>
      </w:pPr>
      <w:r>
        <w:rPr>
          <w:rFonts w:hint="eastAsia"/>
          <w:rtl/>
        </w:rPr>
        <w:lastRenderedPageBreak/>
        <w:t>ابن</w:t>
      </w:r>
      <w:r>
        <w:rPr>
          <w:rtl/>
        </w:rPr>
        <w:t xml:space="preserve"> سينا علىٰ الكلام الإمامي لم يكن بشكل مباشر، بل كان عن طريق إحداث سنّة فلسفية مستحكمة في الكلام الإمامي من خلال حماتها ومن روّج لها مثل الخواجة نصير الدين الطوسي وغيره ممّن دعمها بقوّة واستطاع أن يُدخل فصولاً منها في علم الكلام الإمامي. </w:t>
      </w:r>
    </w:p>
    <w:p w14:paraId="598D1820" w14:textId="5974ABF5" w:rsidR="008B2B03" w:rsidRDefault="008B2B03" w:rsidP="008B2B03">
      <w:pPr>
        <w:rPr>
          <w:rtl/>
        </w:rPr>
      </w:pPr>
      <w:r>
        <w:rPr>
          <w:rFonts w:hint="eastAsia"/>
          <w:rtl/>
        </w:rPr>
        <w:t>وبالرغم</w:t>
      </w:r>
      <w:r>
        <w:rPr>
          <w:rtl/>
        </w:rPr>
        <w:t xml:space="preserve"> من أنّ ابن ميثم البحراني أيضاً قد تعرّف علىٰ فلسفة ابن سينا وتأثّر بها عن طريق علماء البحرين مثل علي بن سليمان البحراني (ت سنة 670ه‍ تقريباً) وعن طريق مؤلّفات الفخر الرازي، ولكن يبدو أنّ مؤلّفاته لم يكن لها ذلك التأثير في نقل فلسفة ابن سينا إلىٰ </w:t>
      </w:r>
      <w:r>
        <w:rPr>
          <w:rFonts w:hint="eastAsia"/>
          <w:rtl/>
        </w:rPr>
        <w:t>علم</w:t>
      </w:r>
      <w:r>
        <w:rPr>
          <w:rtl/>
        </w:rPr>
        <w:t xml:space="preserve"> الكلام الإمامي، بل إنّ تأثّر متكلّمي الحلّة بفلسفة الشيخ الرئيس إنّما كان بشكل رئيسي عن طريق الخواجة نصير والعلّامة الحلّي، ومن خلال مطالعاتهم المباشرة لنفس مؤلّفات ابن سينا.</w:t>
      </w:r>
    </w:p>
    <w:p w14:paraId="14E3657C" w14:textId="4E45DB22" w:rsidR="008B2B03" w:rsidRDefault="008B2B03" w:rsidP="008B2B03">
      <w:pPr>
        <w:rPr>
          <w:rtl/>
        </w:rPr>
      </w:pPr>
      <w:r>
        <w:rPr>
          <w:rFonts w:hint="eastAsia"/>
          <w:rtl/>
        </w:rPr>
        <w:t>وبغضّ</w:t>
      </w:r>
      <w:r>
        <w:rPr>
          <w:rtl/>
        </w:rPr>
        <w:t xml:space="preserve"> النظر عن الدور البارز الذي لعبه الخواجة نصير الدين الطوسي في دمج فلسفة ابن سينا </w:t>
      </w:r>
      <w:r>
        <w:rPr>
          <w:rFonts w:ascii="Traditional Arabic" w:hAnsi="Traditional Arabic" w:hint="cs"/>
          <w:rtl/>
        </w:rPr>
        <w:t>في الكلام الإمامي، فهو</w:t>
      </w:r>
      <w:r>
        <w:rPr>
          <w:rtl/>
        </w:rPr>
        <w:t xml:space="preserve"> </w:t>
      </w:r>
      <w:r>
        <w:rPr>
          <w:rFonts w:ascii="Traditional Arabic" w:hAnsi="Traditional Arabic" w:hint="cs"/>
          <w:rtl/>
        </w:rPr>
        <w:t>يعتبر</w:t>
      </w:r>
      <w:r>
        <w:rPr>
          <w:rtl/>
        </w:rPr>
        <w:t xml:space="preserve"> </w:t>
      </w:r>
      <w:r>
        <w:rPr>
          <w:rFonts w:ascii="Traditional Arabic" w:hAnsi="Traditional Arabic" w:hint="cs"/>
          <w:rtl/>
        </w:rPr>
        <w:t>من</w:t>
      </w:r>
      <w:r>
        <w:rPr>
          <w:rtl/>
        </w:rPr>
        <w:t xml:space="preserve"> </w:t>
      </w:r>
      <w:r>
        <w:rPr>
          <w:rFonts w:ascii="Traditional Arabic" w:hAnsi="Traditional Arabic" w:hint="cs"/>
          <w:rtl/>
        </w:rPr>
        <w:t>دعاة</w:t>
      </w:r>
      <w:r>
        <w:rPr>
          <w:rtl/>
        </w:rPr>
        <w:t xml:space="preserve"> </w:t>
      </w:r>
      <w:r>
        <w:rPr>
          <w:rFonts w:ascii="Traditional Arabic" w:hAnsi="Traditional Arabic" w:hint="cs"/>
          <w:rtl/>
        </w:rPr>
        <w:t>إحياء</w:t>
      </w:r>
      <w:r>
        <w:rPr>
          <w:rtl/>
        </w:rPr>
        <w:t xml:space="preserve"> </w:t>
      </w:r>
      <w:r>
        <w:rPr>
          <w:rFonts w:ascii="Traditional Arabic" w:hAnsi="Traditional Arabic" w:hint="cs"/>
          <w:rtl/>
        </w:rPr>
        <w:t>مدرسة</w:t>
      </w:r>
      <w:r>
        <w:rPr>
          <w:rtl/>
        </w:rPr>
        <w:t xml:space="preserve"> </w:t>
      </w:r>
      <w:r>
        <w:rPr>
          <w:rFonts w:ascii="Traditional Arabic" w:hAnsi="Traditional Arabic" w:hint="cs"/>
          <w:rtl/>
        </w:rPr>
        <w:t>ابن</w:t>
      </w:r>
      <w:r>
        <w:rPr>
          <w:rtl/>
        </w:rPr>
        <w:t xml:space="preserve"> </w:t>
      </w:r>
      <w:r>
        <w:rPr>
          <w:rFonts w:ascii="Traditional Arabic" w:hAnsi="Traditional Arabic" w:hint="cs"/>
          <w:rtl/>
        </w:rPr>
        <w:t>سينا</w:t>
      </w:r>
      <w:r>
        <w:rPr>
          <w:rtl/>
        </w:rPr>
        <w:t xml:space="preserve"> </w:t>
      </w:r>
      <w:r>
        <w:rPr>
          <w:rFonts w:ascii="Traditional Arabic" w:hAnsi="Traditional Arabic" w:hint="cs"/>
          <w:rtl/>
        </w:rPr>
        <w:t>الفلسفية في العصور</w:t>
      </w:r>
      <w:r>
        <w:rPr>
          <w:rtl/>
        </w:rPr>
        <w:t xml:space="preserve"> </w:t>
      </w:r>
      <w:r>
        <w:rPr>
          <w:rFonts w:ascii="Traditional Arabic" w:hAnsi="Traditional Arabic" w:hint="cs"/>
          <w:rtl/>
        </w:rPr>
        <w:t>الهجرية الوسطىٰ</w:t>
      </w:r>
      <w:r>
        <w:rPr>
          <w:rtl/>
        </w:rPr>
        <w:t xml:space="preserve">. </w:t>
      </w:r>
      <w:r>
        <w:rPr>
          <w:rFonts w:ascii="Traditional Arabic" w:hAnsi="Traditional Arabic" w:hint="cs"/>
          <w:rtl/>
        </w:rPr>
        <w:t>وقد</w:t>
      </w:r>
      <w:r>
        <w:rPr>
          <w:rtl/>
        </w:rPr>
        <w:t xml:space="preserve"> </w:t>
      </w:r>
      <w:r>
        <w:rPr>
          <w:rFonts w:ascii="Traditional Arabic" w:hAnsi="Traditional Arabic" w:hint="cs"/>
          <w:rtl/>
        </w:rPr>
        <w:t>ذكر</w:t>
      </w:r>
      <w:r>
        <w:rPr>
          <w:rtl/>
        </w:rPr>
        <w:t xml:space="preserve"> </w:t>
      </w:r>
      <w:r>
        <w:rPr>
          <w:rFonts w:ascii="Traditional Arabic" w:hAnsi="Traditional Arabic" w:hint="cs"/>
          <w:rtl/>
        </w:rPr>
        <w:t>القاضي</w:t>
      </w:r>
      <w:r>
        <w:rPr>
          <w:rtl/>
        </w:rPr>
        <w:t xml:space="preserve"> </w:t>
      </w:r>
      <w:r>
        <w:rPr>
          <w:rFonts w:ascii="Traditional Arabic" w:hAnsi="Traditional Arabic" w:hint="cs"/>
          <w:rtl/>
        </w:rPr>
        <w:t>نور</w:t>
      </w:r>
      <w:r>
        <w:rPr>
          <w:rtl/>
        </w:rPr>
        <w:t xml:space="preserve"> </w:t>
      </w:r>
      <w:r>
        <w:rPr>
          <w:rFonts w:ascii="Traditional Arabic" w:hAnsi="Traditional Arabic" w:hint="cs"/>
          <w:rtl/>
        </w:rPr>
        <w:t>الله</w:t>
      </w:r>
      <w:r>
        <w:rPr>
          <w:rtl/>
        </w:rPr>
        <w:t xml:space="preserve"> </w:t>
      </w:r>
      <w:r>
        <w:rPr>
          <w:rFonts w:ascii="Traditional Arabic" w:hAnsi="Traditional Arabic" w:hint="cs"/>
          <w:rtl/>
        </w:rPr>
        <w:t>التستري</w:t>
      </w:r>
      <w:r>
        <w:rPr>
          <w:rtl/>
        </w:rPr>
        <w:t xml:space="preserve"> </w:t>
      </w:r>
      <w:r>
        <w:rPr>
          <w:rFonts w:ascii="Traditional Arabic" w:hAnsi="Traditional Arabic" w:hint="cs"/>
          <w:rtl/>
        </w:rPr>
        <w:t>ـ</w:t>
      </w:r>
      <w:r>
        <w:rPr>
          <w:rtl/>
        </w:rPr>
        <w:t xml:space="preserve"> </w:t>
      </w:r>
      <w:r>
        <w:rPr>
          <w:rFonts w:ascii="Traditional Arabic" w:hAnsi="Traditional Arabic" w:hint="cs"/>
          <w:rtl/>
        </w:rPr>
        <w:t>في</w:t>
      </w:r>
      <w:r>
        <w:rPr>
          <w:rtl/>
        </w:rPr>
        <w:t xml:space="preserve"> </w:t>
      </w:r>
      <w:r>
        <w:rPr>
          <w:rFonts w:ascii="Traditional Arabic" w:hAnsi="Traditional Arabic" w:hint="cs"/>
          <w:rtl/>
        </w:rPr>
        <w:t>تقييمه</w:t>
      </w:r>
      <w:r>
        <w:rPr>
          <w:rtl/>
        </w:rPr>
        <w:t xml:space="preserve"> </w:t>
      </w:r>
      <w:r>
        <w:rPr>
          <w:rFonts w:ascii="Traditional Arabic" w:hAnsi="Traditional Arabic" w:hint="cs"/>
          <w:rtl/>
        </w:rPr>
        <w:t>لدور</w:t>
      </w:r>
      <w:r>
        <w:rPr>
          <w:rtl/>
        </w:rPr>
        <w:t xml:space="preserve"> </w:t>
      </w:r>
      <w:r>
        <w:rPr>
          <w:rFonts w:ascii="Traditional Arabic" w:hAnsi="Traditional Arabic" w:hint="cs"/>
          <w:rtl/>
        </w:rPr>
        <w:t>الخواجة</w:t>
      </w:r>
      <w:r>
        <w:rPr>
          <w:rtl/>
        </w:rPr>
        <w:t xml:space="preserve"> </w:t>
      </w:r>
      <w:r>
        <w:rPr>
          <w:rFonts w:ascii="Traditional Arabic" w:hAnsi="Traditional Arabic" w:hint="cs"/>
          <w:rtl/>
        </w:rPr>
        <w:t>نصير</w:t>
      </w:r>
      <w:r>
        <w:rPr>
          <w:rtl/>
        </w:rPr>
        <w:t xml:space="preserve"> </w:t>
      </w:r>
      <w:r>
        <w:rPr>
          <w:rFonts w:ascii="Traditional Arabic" w:hAnsi="Traditional Arabic" w:hint="cs"/>
          <w:rtl/>
        </w:rPr>
        <w:t>في</w:t>
      </w:r>
      <w:r>
        <w:rPr>
          <w:rtl/>
        </w:rPr>
        <w:t xml:space="preserve"> </w:t>
      </w:r>
      <w:r>
        <w:rPr>
          <w:rFonts w:ascii="Traditional Arabic" w:hAnsi="Traditional Arabic" w:hint="cs"/>
          <w:rtl/>
        </w:rPr>
        <w:t>إ</w:t>
      </w:r>
      <w:r>
        <w:rPr>
          <w:rFonts w:hint="eastAsia"/>
          <w:rtl/>
        </w:rPr>
        <w:t>حياء</w:t>
      </w:r>
      <w:r>
        <w:rPr>
          <w:rtl/>
        </w:rPr>
        <w:t xml:space="preserve"> فلسفة ابن سينا ـ أنّ فلسفة ابن سينا التي اندثرت إثر الشبهات التي أثارها أبو البركات البغدادي والفخر الرازي وتراجعت القهقرىٰ، استطاعت أن تستعيد حياتها مرّة أخرىٰ علىٰ يد الخواجة نصير؛ حيث أبان للجميع ضعف شبهات أبي البركات والفخر الرازي علىٰ فلسفة ابن </w:t>
      </w:r>
      <w:r>
        <w:rPr>
          <w:rFonts w:hint="eastAsia"/>
          <w:rtl/>
        </w:rPr>
        <w:t>سينا</w:t>
      </w:r>
      <w:r>
        <w:rPr>
          <w:rtl/>
        </w:rPr>
        <w:t xml:space="preserve"> ووهنها </w:t>
      </w:r>
      <w:r w:rsidRPr="008B2B03">
        <w:rPr>
          <w:rStyle w:val="rfdFootnotenum"/>
          <w:rtl/>
        </w:rPr>
        <w:t>(1)</w:t>
      </w:r>
      <w:r>
        <w:rPr>
          <w:rtl/>
        </w:rPr>
        <w:t>.</w:t>
      </w:r>
    </w:p>
    <w:p w14:paraId="72B90210" w14:textId="276667C0" w:rsidR="008B2B03" w:rsidRDefault="008B2B03" w:rsidP="008B2B03">
      <w:pPr>
        <w:rPr>
          <w:rtl/>
        </w:rPr>
      </w:pPr>
      <w:r>
        <w:rPr>
          <w:rFonts w:hint="eastAsia"/>
          <w:rtl/>
        </w:rPr>
        <w:t>من</w:t>
      </w:r>
      <w:r>
        <w:rPr>
          <w:rtl/>
        </w:rPr>
        <w:t xml:space="preserve"> الواضح لدينا أنّ الخواجة نصير الدين كان فيلسوفاً مشّائيّاً بارزاً، ومدافعاً عن أكثر آراء ابن سينا، وشارحاً لقسم من مؤلّفاته. وأنّ أهمّ المساعي التي قام بها الخواجة لحفظ نهج ابن سينا وأفكاره وآرائه الفلسفية هو دفاعه عن مدرسة ابن سينا الفلسفية إزاء منتقدي</w:t>
      </w:r>
      <w:r>
        <w:rPr>
          <w:rFonts w:hint="eastAsia"/>
          <w:rtl/>
        </w:rPr>
        <w:t>ه</w:t>
      </w:r>
      <w:r>
        <w:rPr>
          <w:rtl/>
        </w:rPr>
        <w:t xml:space="preserve"> من </w:t>
      </w:r>
    </w:p>
    <w:p w14:paraId="19A8DCC2" w14:textId="77777777" w:rsidR="008B2B03" w:rsidRDefault="008B2B03" w:rsidP="008B2B03">
      <w:pPr>
        <w:pStyle w:val="rfdLine"/>
      </w:pPr>
      <w:r>
        <w:rPr>
          <w:rtl/>
        </w:rPr>
        <w:t>__________</w:t>
      </w:r>
    </w:p>
    <w:p w14:paraId="5D9D8C9E" w14:textId="0F8CECD9" w:rsidR="008B2B03" w:rsidRDefault="008B2B03" w:rsidP="008B2B03">
      <w:pPr>
        <w:pStyle w:val="rfdFootnote0"/>
        <w:rPr>
          <w:rtl/>
        </w:rPr>
      </w:pPr>
      <w:r>
        <w:rPr>
          <w:rtl/>
        </w:rPr>
        <w:t>(1) مجالس المؤمنين 4/504.</w:t>
      </w:r>
    </w:p>
    <w:p w14:paraId="3E29C43D" w14:textId="77777777" w:rsidR="00873CE9" w:rsidRDefault="008B2B03" w:rsidP="008B2B03">
      <w:pPr>
        <w:rPr>
          <w:rtl/>
        </w:rPr>
      </w:pPr>
      <w:r>
        <w:br w:type="page"/>
      </w:r>
    </w:p>
    <w:p w14:paraId="11A622FB" w14:textId="04F4CB59" w:rsidR="008B2B03" w:rsidRDefault="008B2B03" w:rsidP="00873CE9">
      <w:pPr>
        <w:pStyle w:val="rfdNormal0"/>
        <w:rPr>
          <w:rtl/>
        </w:rPr>
      </w:pPr>
      <w:r>
        <w:rPr>
          <w:rFonts w:hint="eastAsia"/>
          <w:rtl/>
        </w:rPr>
        <w:lastRenderedPageBreak/>
        <w:t>الأشاعرة</w:t>
      </w:r>
      <w:r>
        <w:rPr>
          <w:rtl/>
        </w:rPr>
        <w:t xml:space="preserve">. وبالرغم من أنّ الخواجة نصير لم يؤلّف كتباً فلسفية مفصّلة؛ إلّا أنّه ترك أثراً كبيراً في توطيد مدرسة ابن سينا الفلسفية ونشرها، وذلك من خلال تأليفه لشرحه القيّم علىٰ كتاب </w:t>
      </w:r>
      <w:r w:rsidRPr="00873CE9">
        <w:rPr>
          <w:rStyle w:val="rfdBold2"/>
          <w:rtl/>
        </w:rPr>
        <w:t>الإشارات والتنبيهات</w:t>
      </w:r>
      <w:r>
        <w:rPr>
          <w:rtl/>
        </w:rPr>
        <w:t xml:space="preserve"> لابن سينا، والذي جاء تحت عنوان حلّ مشكلات الإشارات، وك</w:t>
      </w:r>
      <w:r>
        <w:rPr>
          <w:rFonts w:hint="eastAsia"/>
          <w:rtl/>
        </w:rPr>
        <w:t>ذلك</w:t>
      </w:r>
      <w:r>
        <w:rPr>
          <w:rtl/>
        </w:rPr>
        <w:t xml:space="preserve"> من خلال أجوبته علىٰ مخالفي ومنتقدي فلسفة ابن سينا من الأشاعرة.</w:t>
      </w:r>
    </w:p>
    <w:p w14:paraId="46772965" w14:textId="569A9DB2" w:rsidR="008B2B03" w:rsidRDefault="008B2B03" w:rsidP="008B2B03">
      <w:pPr>
        <w:rPr>
          <w:rtl/>
        </w:rPr>
      </w:pPr>
      <w:r>
        <w:rPr>
          <w:rFonts w:hint="eastAsia"/>
          <w:rtl/>
        </w:rPr>
        <w:t>إنّ</w:t>
      </w:r>
      <w:r>
        <w:rPr>
          <w:rtl/>
        </w:rPr>
        <w:t xml:space="preserve"> شرح الخواجة نصير الدين علىٰ كتاب </w:t>
      </w:r>
      <w:r w:rsidRPr="00873CE9">
        <w:rPr>
          <w:rStyle w:val="rfdBold2"/>
          <w:rtl/>
        </w:rPr>
        <w:t>الإشارات</w:t>
      </w:r>
      <w:r>
        <w:rPr>
          <w:rtl/>
        </w:rPr>
        <w:t xml:space="preserve"> لابن سينا هو ردّ علىٰ الشرح الانتقادي الذي كتبه الفخر الرازي الأشعري، والذي عبّر عنه الخواجة نصير بـ: (</w:t>
      </w:r>
      <w:r w:rsidRPr="00873CE9">
        <w:rPr>
          <w:rStyle w:val="rfdBold2"/>
          <w:rtl/>
        </w:rPr>
        <w:t>جرح الفخر الرازي علىٰ إشارات ابن سينا</w:t>
      </w:r>
      <w:r>
        <w:rPr>
          <w:rtl/>
        </w:rPr>
        <w:t xml:space="preserve">) ولم يقُل شرح وإنّما قال عنه جرح؛ وأمّا الدفاع الآخر للخواجة نصير عن ابن سينا فكان من خلال تأليف كتابه </w:t>
      </w:r>
      <w:r w:rsidRPr="00873CE9">
        <w:rPr>
          <w:rStyle w:val="rfdBold2"/>
          <w:rtl/>
        </w:rPr>
        <w:t>مصارع المصارع</w:t>
      </w:r>
      <w:r>
        <w:rPr>
          <w:rtl/>
        </w:rPr>
        <w:t xml:space="preserve"> في الردّ علىٰ كتاب: (</w:t>
      </w:r>
      <w:r w:rsidRPr="00873CE9">
        <w:rPr>
          <w:rStyle w:val="rfdBold2"/>
          <w:rtl/>
        </w:rPr>
        <w:t>مصارعة الفلاسفة</w:t>
      </w:r>
      <w:r>
        <w:rPr>
          <w:rtl/>
        </w:rPr>
        <w:t>) لتاج الدين محمّد بن عبد الكريم الشهرستاني (ت 548ه‍) المتكلّم الأشعري البارز ذي النزعة الإسماعيلية. وبالتأكيد لولا دفاع الخواجة ودعمه الدؤوب لأفكار ابن سينا في ا</w:t>
      </w:r>
      <w:r>
        <w:rPr>
          <w:rFonts w:hint="eastAsia"/>
          <w:rtl/>
        </w:rPr>
        <w:t>لأيّام</w:t>
      </w:r>
      <w:r>
        <w:rPr>
          <w:rtl/>
        </w:rPr>
        <w:t xml:space="preserve"> التي كانت فيها انتقادات متكلّمي الأشعرية علىٰ فلسفة ابن سينا علىٰ أشدّها لواجهت هذه المدرسة أزمات أدّت إلىٰ تقهقرها في الحضارة الإسلامية، ولكنّ اهتمام الخواجة نصير الدين بفلسفة ابن سينا أدّىٰ بها إلىٰ أن تستعيد أنفاسها مرّة أخرىٰ وتعود إلىٰ سابق حياتها ويستمرّ نهجها، هذا من جانب، ومن جانب آخر نرىٰ أنّ اهتمام الخواجة بفلسفة ابن سينا أدّىٰ إلىٰ إحداث تطوّر كبير في الكلام الإمامي.</w:t>
      </w:r>
    </w:p>
    <w:p w14:paraId="647BE653" w14:textId="50EF8293" w:rsidR="008B2B03" w:rsidRDefault="008B2B03" w:rsidP="008B2B03">
      <w:pPr>
        <w:rPr>
          <w:rtl/>
        </w:rPr>
      </w:pPr>
      <w:r>
        <w:rPr>
          <w:rFonts w:hint="eastAsia"/>
          <w:rtl/>
        </w:rPr>
        <w:t>وكما</w:t>
      </w:r>
      <w:r>
        <w:rPr>
          <w:rtl/>
        </w:rPr>
        <w:t xml:space="preserve"> أشرنا سابقاً فإنّ الخواجة نصير فضلاً عن تأثّره بفلسفة ابن سينا من حيث أسلوبه ومنهجه الكلامي إلّا أنّه استفاد أيضاً في بعض المواضيع والمسائل من مدرسة اعتزال أبي الحسين البصري، وهو الأمر الذي جعل منهجه الكلامي الفلسفي ذا صبغة اعتزالية؛ بناء علىٰ هذا ف</w:t>
      </w:r>
      <w:r>
        <w:rPr>
          <w:rFonts w:hint="eastAsia"/>
          <w:rtl/>
        </w:rPr>
        <w:t>إنّ</w:t>
      </w:r>
      <w:r>
        <w:rPr>
          <w:rtl/>
        </w:rPr>
        <w:t xml:space="preserve"> المنهج الكلامي الذي اختاره الخواجة هو منهج بأسلوب وطريقة اعتزالية فلسفية</w:t>
      </w:r>
      <w:r w:rsidRPr="008B2B03">
        <w:rPr>
          <w:rStyle w:val="rfdFootnotenum"/>
          <w:rtl/>
        </w:rPr>
        <w:t>(1)</w:t>
      </w:r>
      <w:r>
        <w:rPr>
          <w:rtl/>
        </w:rPr>
        <w:t xml:space="preserve">. </w:t>
      </w:r>
    </w:p>
    <w:p w14:paraId="21FB768A" w14:textId="77777777" w:rsidR="008B2B03" w:rsidRDefault="008B2B03" w:rsidP="008B2B03">
      <w:pPr>
        <w:pStyle w:val="rfdLine"/>
        <w:rPr>
          <w:rtl/>
        </w:rPr>
      </w:pPr>
      <w:r>
        <w:rPr>
          <w:rtl/>
        </w:rPr>
        <w:t>__________</w:t>
      </w:r>
    </w:p>
    <w:p w14:paraId="148DCF13" w14:textId="77777777" w:rsidR="00873CE9" w:rsidRDefault="008B2B03" w:rsidP="008B2B03">
      <w:pPr>
        <w:pStyle w:val="rfdFootnote0"/>
        <w:rPr>
          <w:rtl/>
        </w:rPr>
      </w:pPr>
      <w:r>
        <w:rPr>
          <w:rtl/>
        </w:rPr>
        <w:t>(1) قدّم عبّاس سليمان دراسة عن بعض تأثيرات المعتزلة وفلسفة ابن سينا علىٰ الفكر الكلامي للخواجة نصير الدين الطوسي في مختلف المواضيع الكلامية. انظر: (الصلة بين</w:t>
      </w:r>
    </w:p>
    <w:p w14:paraId="61999CF5" w14:textId="77777777" w:rsidR="00873CE9" w:rsidRDefault="008B2B03" w:rsidP="008B2B03">
      <w:pPr>
        <w:rPr>
          <w:rtl/>
        </w:rPr>
      </w:pPr>
      <w:r>
        <w:br w:type="page"/>
      </w:r>
    </w:p>
    <w:p w14:paraId="2D98BBBF" w14:textId="1FCB9ED9" w:rsidR="008B2B03" w:rsidRDefault="008B2B03" w:rsidP="00873CE9">
      <w:pPr>
        <w:pStyle w:val="rfdNormal0"/>
        <w:rPr>
          <w:rtl/>
        </w:rPr>
      </w:pPr>
      <w:r>
        <w:rPr>
          <w:rFonts w:hint="eastAsia"/>
          <w:rtl/>
        </w:rPr>
        <w:lastRenderedPageBreak/>
        <w:t>وكذلك</w:t>
      </w:r>
      <w:r>
        <w:rPr>
          <w:rtl/>
        </w:rPr>
        <w:t xml:space="preserve"> استفاد الخواجة نصير ـ في منهجيّته وطريقته في الأبحاث الكلامية ـ من بعض كتب الفخر الرازي، ولذا لابدّ أن نأخذ جميع هذه المناشئ الفكرية بعين الاعتبار عند دراسة أفكار الخواجة نصير الدين الطوسي الكلامية</w:t>
      </w:r>
      <w:r w:rsidRPr="008B2B03">
        <w:rPr>
          <w:rStyle w:val="rfdFootnotenum"/>
          <w:rtl/>
        </w:rPr>
        <w:t>(1)</w:t>
      </w:r>
      <w:r>
        <w:rPr>
          <w:rtl/>
        </w:rPr>
        <w:t>، وهو أمر في غاية الأهمّية. بناء علىٰ هذا، فمن الضروري المقارنة بين آراء ومؤلّفات الخواجة نصير مع آراء ومؤلّفات ابن سينا وإبي الحسين البصري والفخر الرازي عند دراسة وتقييم أفكار الخواجة الكلامية</w:t>
      </w:r>
      <w:r w:rsidRPr="008B2B03">
        <w:rPr>
          <w:rStyle w:val="rfdFootnotenum"/>
          <w:rtl/>
        </w:rPr>
        <w:t>(2)</w:t>
      </w:r>
      <w:r>
        <w:rPr>
          <w:rtl/>
        </w:rPr>
        <w:t>.</w:t>
      </w:r>
    </w:p>
    <w:p w14:paraId="4BD44118" w14:textId="4B67EF15" w:rsidR="008B2B03" w:rsidRDefault="008B2B03" w:rsidP="008B2B03">
      <w:pPr>
        <w:rPr>
          <w:rtl/>
        </w:rPr>
      </w:pPr>
      <w:r>
        <w:rPr>
          <w:rFonts w:hint="eastAsia"/>
          <w:rtl/>
        </w:rPr>
        <w:t>ولا</w:t>
      </w:r>
      <w:r>
        <w:rPr>
          <w:rtl/>
        </w:rPr>
        <w:t xml:space="preserve"> شكّ أنّ الأثر المستحكم الذي ابتدعه الخواجة نصير الدين الطوسي والذي ترك بصماته علىٰ الفكر الأمامي هو إدخاله عناصر من فلسفة ابن سينا في الكلام الإمامي. فقد استطاع الخواجة بتأليفه الرائع لكتابه المسمّىٰ بـ: </w:t>
      </w:r>
      <w:r w:rsidRPr="00873CE9">
        <w:rPr>
          <w:rStyle w:val="rfdBold2"/>
          <w:rtl/>
        </w:rPr>
        <w:t>تجريد الاعتقاد (تجريد العقائد</w:t>
      </w:r>
      <w:r>
        <w:rPr>
          <w:rtl/>
        </w:rPr>
        <w:t xml:space="preserve">) أن يعرض للفكر </w:t>
      </w:r>
      <w:r>
        <w:rPr>
          <w:rFonts w:hint="eastAsia"/>
          <w:rtl/>
        </w:rPr>
        <w:t>الشيعي</w:t>
      </w:r>
      <w:r>
        <w:rPr>
          <w:rtl/>
        </w:rPr>
        <w:t xml:space="preserve"> واعتقاداته صرحاً كلاميّاً منسجماً وبأسلوب ومنهج فلسفي من خلال الاستفادة من بعض مباني وقواعد فلسفة ابن سينا واصطلاحاتها. والإهمّية الخاصّة لكتاب </w:t>
      </w:r>
      <w:r w:rsidRPr="00873CE9">
        <w:rPr>
          <w:rStyle w:val="rfdBold2"/>
          <w:rtl/>
        </w:rPr>
        <w:t>تجريد الاعتقاد</w:t>
      </w:r>
      <w:r>
        <w:rPr>
          <w:rtl/>
        </w:rPr>
        <w:t xml:space="preserve"> تكمن في احتمال أن يكون هذا الكتاب أوّل كتاب وجيز وجامع أُدخل فيه الكثير من </w:t>
      </w:r>
    </w:p>
    <w:p w14:paraId="43664F90" w14:textId="77777777" w:rsidR="008B2B03" w:rsidRDefault="008B2B03" w:rsidP="008B2B03">
      <w:pPr>
        <w:pStyle w:val="rfdLine"/>
        <w:rPr>
          <w:rtl/>
        </w:rPr>
      </w:pPr>
      <w:r>
        <w:rPr>
          <w:rtl/>
        </w:rPr>
        <w:t>__________</w:t>
      </w:r>
    </w:p>
    <w:p w14:paraId="04195315" w14:textId="77777777" w:rsidR="00873CE9" w:rsidRDefault="00873CE9" w:rsidP="00873CE9">
      <w:pPr>
        <w:pStyle w:val="rfdFootnote0"/>
        <w:rPr>
          <w:rtl/>
        </w:rPr>
      </w:pPr>
      <w:r>
        <w:rPr>
          <w:rtl/>
        </w:rPr>
        <w:t xml:space="preserve">علم الكلام والفلسفة في الفكر الإسلامي، محاولة لتقويم علم الكلام وتجديده)، الفصل الثاني: تطوّر </w:t>
      </w:r>
      <w:r>
        <w:rPr>
          <w:rFonts w:hint="eastAsia"/>
          <w:rtl/>
        </w:rPr>
        <w:t>علم</w:t>
      </w:r>
      <w:r>
        <w:rPr>
          <w:rtl/>
        </w:rPr>
        <w:t xml:space="preserve"> الكلام وانتهاؤه إلىٰ الفلسفة في فكر الطوسي: 111ـ147.</w:t>
      </w:r>
    </w:p>
    <w:p w14:paraId="1BDA0793" w14:textId="64D6EF59" w:rsidR="008B2B03" w:rsidRDefault="008B2B03" w:rsidP="008B2B03">
      <w:pPr>
        <w:pStyle w:val="rfdFootnote0"/>
        <w:rPr>
          <w:rtl/>
        </w:rPr>
      </w:pPr>
      <w:r>
        <w:rPr>
          <w:rtl/>
        </w:rPr>
        <w:t>(1) للحصول علىٰ تحقيق مختصر في باب أفكار الخواجة نصير الدين الطوسي الفلسفية والكلامية انظر: انديشه‌هاي فلسفي وكلامي خواجه نصير الدين طوسي (الخواجة نصير الدين الطوسي، آراؤه الفلسفية والكلامية)، تأليف: هاني نعمان فرحات، ترجمه إلىٰ الفارسية: غلامرضا جمشيد</w:t>
      </w:r>
      <w:r>
        <w:rPr>
          <w:rFonts w:hint="eastAsia"/>
          <w:rtl/>
        </w:rPr>
        <w:t>نژاد</w:t>
      </w:r>
      <w:r>
        <w:rPr>
          <w:rtl/>
        </w:rPr>
        <w:t xml:space="preserve"> اوّل، مركز پژوهشي ميراث مكتوب، 1389ش، ص: 412.</w:t>
      </w:r>
    </w:p>
    <w:p w14:paraId="166154DE" w14:textId="53ADAD20" w:rsidR="008B2B03" w:rsidRDefault="008B2B03" w:rsidP="008B2B03">
      <w:pPr>
        <w:pStyle w:val="rfdFootnote0"/>
        <w:rPr>
          <w:rtl/>
        </w:rPr>
      </w:pPr>
      <w:r>
        <w:rPr>
          <w:rtl/>
        </w:rPr>
        <w:t>(2) للحصول علىٰ نماذج للمقارنة بين آراء الخواجة نصير الدين الطوسي وآراء الفخر الرازي، انظر: بررسي وداوري در مسائل اختلافي ميان دو فيلسوف اسلامي خواجه نصير طوسي وامام فخر رازي، تأليف: السيّد حسن الحسني، انتشارات دانشگاه تهران، تهران،1373ش، ص: 304.</w:t>
      </w:r>
    </w:p>
    <w:p w14:paraId="484FB9DE" w14:textId="77777777" w:rsidR="00873CE9" w:rsidRDefault="008B2B03" w:rsidP="008B2B03">
      <w:pPr>
        <w:rPr>
          <w:rtl/>
        </w:rPr>
      </w:pPr>
      <w:r>
        <w:br w:type="page"/>
      </w:r>
    </w:p>
    <w:p w14:paraId="57674994" w14:textId="5D2750B3" w:rsidR="008B2B03" w:rsidRDefault="008B2B03" w:rsidP="00873CE9">
      <w:pPr>
        <w:pStyle w:val="rfdNormal0"/>
        <w:rPr>
          <w:rtl/>
        </w:rPr>
      </w:pPr>
      <w:r>
        <w:rPr>
          <w:rFonts w:hint="eastAsia"/>
          <w:rtl/>
        </w:rPr>
        <w:t>المفاهيم</w:t>
      </w:r>
      <w:r>
        <w:rPr>
          <w:rtl/>
        </w:rPr>
        <w:t xml:space="preserve"> والمباني الطبيعية والفلسفية المشّائية في الكلام الإمامي</w:t>
      </w:r>
      <w:r w:rsidRPr="008B2B03">
        <w:rPr>
          <w:rStyle w:val="rfdFootnotenum"/>
          <w:rtl/>
        </w:rPr>
        <w:t>(1)</w:t>
      </w:r>
      <w:r>
        <w:rPr>
          <w:rtl/>
        </w:rPr>
        <w:t xml:space="preserve">. وسرعان ما أصبحت رسالة </w:t>
      </w:r>
      <w:r w:rsidRPr="00873CE9">
        <w:rPr>
          <w:rStyle w:val="rfdBold2"/>
          <w:rtl/>
        </w:rPr>
        <w:t>تجريد الاعتقاد</w:t>
      </w:r>
      <w:r>
        <w:rPr>
          <w:rtl/>
        </w:rPr>
        <w:t xml:space="preserve"> أنموذجاً يحتذىٰ به في تدوين النصوص الكلامية عند الإمامية بعد الخواجة، وبذلك نشأ في الكلام الإمامي تطوّر جدير بالاهتمام. </w:t>
      </w:r>
    </w:p>
    <w:p w14:paraId="7CBD098B" w14:textId="77777777" w:rsidR="008B2B03" w:rsidRDefault="008B2B03" w:rsidP="00873CE9">
      <w:pPr>
        <w:pStyle w:val="rfdBold1"/>
        <w:rPr>
          <w:rtl/>
        </w:rPr>
      </w:pPr>
      <w:r>
        <w:rPr>
          <w:rtl/>
        </w:rPr>
        <w:t>(ب) العلّامة الحلّي وتكامل مدرسة الحلّة المتأخّرة:</w:t>
      </w:r>
    </w:p>
    <w:p w14:paraId="7B24242F" w14:textId="671830E1" w:rsidR="008B2B03" w:rsidRDefault="008B2B03" w:rsidP="008B2B03">
      <w:pPr>
        <w:rPr>
          <w:rtl/>
        </w:rPr>
      </w:pPr>
      <w:r>
        <w:rPr>
          <w:rFonts w:hint="eastAsia"/>
          <w:rtl/>
        </w:rPr>
        <w:t>استطاعت</w:t>
      </w:r>
      <w:r>
        <w:rPr>
          <w:rtl/>
        </w:rPr>
        <w:t xml:space="preserve"> مدرسة الحلّة المتأخّرة بعد تأسيسها من قبل الخواجة نصير الدين الطوسي أن تشقّ طريقها نحو مزيد من التفصيل والتكامل العلمي من خلال مساعي وتأليفات تلميذه الحسن بن يوسف بن المطهّر الحلّي المعروف بالعلّامة الحلّي (ت 726 ه‍). ويعدّ العلّامة الحلّي ـ بسبب </w:t>
      </w:r>
      <w:r>
        <w:rPr>
          <w:rFonts w:hint="eastAsia"/>
          <w:rtl/>
        </w:rPr>
        <w:t>كثرة</w:t>
      </w:r>
      <w:r>
        <w:rPr>
          <w:rtl/>
        </w:rPr>
        <w:t xml:space="preserve"> مؤلّفاته الكلامية وتنوّعاتها ـ أبرز وأهمّ متكلّم إمامي في مدرسة الحلّة، ولا يوجد أيّ متكلّم إمامي آخر في القرون الهجرية الوسطىٰ كان قد ساهم عن طريق تأليف المؤلّفات الكلامية المختلفة كما ساهم هو في نشر الكلام الإمامي وتوطيده. </w:t>
      </w:r>
    </w:p>
    <w:p w14:paraId="348D27AB" w14:textId="1F81730D" w:rsidR="008B2B03" w:rsidRDefault="008B2B03" w:rsidP="008B2B03">
      <w:pPr>
        <w:rPr>
          <w:rtl/>
        </w:rPr>
      </w:pPr>
      <w:r>
        <w:rPr>
          <w:rFonts w:hint="eastAsia"/>
          <w:rtl/>
        </w:rPr>
        <w:t>إنّ</w:t>
      </w:r>
      <w:r>
        <w:rPr>
          <w:rtl/>
        </w:rPr>
        <w:t xml:space="preserve"> العلّامة الحلّي يعتبر من حيث التوجّه والمنهج الكلامي يميل إلىٰ المدرسة الكلامية الفلسفية الإمامية، ولكنّه في نفس الوقت كان متأثّراً بكلام مدرسة الحلّة المتقدّمة وبآراء أبي الحسين البصري في العديد من المسائل</w:t>
      </w:r>
      <w:r w:rsidRPr="008B2B03">
        <w:rPr>
          <w:rStyle w:val="rfdFootnotenum"/>
          <w:rtl/>
        </w:rPr>
        <w:t>(2)</w:t>
      </w:r>
      <w:r>
        <w:rPr>
          <w:rtl/>
        </w:rPr>
        <w:t xml:space="preserve">. بناء علىٰ هذا، فإنّ مدرسة أبي </w:t>
      </w:r>
      <w:r>
        <w:rPr>
          <w:rFonts w:hint="eastAsia"/>
          <w:rtl/>
        </w:rPr>
        <w:t>الحسين</w:t>
      </w:r>
      <w:r>
        <w:rPr>
          <w:rtl/>
        </w:rPr>
        <w:t xml:space="preserve"> البصري الكلامية تركت أثرها علىٰ العلّامة وساهمت في رسم </w:t>
      </w:r>
    </w:p>
    <w:p w14:paraId="144631B0" w14:textId="77777777" w:rsidR="008B2B03" w:rsidRDefault="008B2B03" w:rsidP="008B2B03">
      <w:pPr>
        <w:pStyle w:val="rfdLine"/>
        <w:rPr>
          <w:rtl/>
        </w:rPr>
      </w:pPr>
      <w:r>
        <w:rPr>
          <w:rtl/>
        </w:rPr>
        <w:t>__________</w:t>
      </w:r>
    </w:p>
    <w:p w14:paraId="4083BA3F" w14:textId="69F85BB8" w:rsidR="008B2B03" w:rsidRDefault="008B2B03" w:rsidP="008B2B03">
      <w:pPr>
        <w:pStyle w:val="rfdFootnote0"/>
        <w:rPr>
          <w:rtl/>
        </w:rPr>
      </w:pPr>
      <w:r>
        <w:rPr>
          <w:rtl/>
        </w:rPr>
        <w:t>(1) تمّت دراسة دور كتاب: (تجريد الاعتقاد) في تكوين الكلام الفلسفي الإمامي والإسلامي والبحث في مختلف جوانبه الفلسفية في كتاب: تطوّر علم الكلام إلي الفلسفة ومنهجها عند نصير الدين الطوسي (دراسة تحليلية مقارنة لكتاب تجريد العقائد)، دار المعرفة الجامعية، ال</w:t>
      </w:r>
      <w:r>
        <w:rPr>
          <w:rFonts w:hint="eastAsia"/>
          <w:rtl/>
        </w:rPr>
        <w:t>إسكندرية،</w:t>
      </w:r>
      <w:r>
        <w:rPr>
          <w:rtl/>
        </w:rPr>
        <w:t xml:space="preserve"> 1994م، ص: 146.</w:t>
      </w:r>
    </w:p>
    <w:p w14:paraId="188CD097" w14:textId="53177930" w:rsidR="008B2B03" w:rsidRDefault="008B2B03" w:rsidP="008B2B03">
      <w:pPr>
        <w:pStyle w:val="rfdFootnote0"/>
      </w:pPr>
      <w:r>
        <w:rPr>
          <w:rtl/>
        </w:rPr>
        <w:t xml:space="preserve">(2) </w:t>
      </w:r>
      <w:r>
        <w:t>Schmidtke, Sabine, Al-Allama al-Hilli-and Shiite Mutazilite Theology, p. 19</w:t>
      </w:r>
      <w:r>
        <w:rPr>
          <w:rtl/>
        </w:rPr>
        <w:t>.</w:t>
      </w:r>
    </w:p>
    <w:p w14:paraId="7F81318C" w14:textId="77777777" w:rsidR="00873CE9" w:rsidRDefault="008B2B03" w:rsidP="008B2B03">
      <w:pPr>
        <w:rPr>
          <w:rtl/>
        </w:rPr>
      </w:pPr>
      <w:r>
        <w:br w:type="page"/>
      </w:r>
    </w:p>
    <w:p w14:paraId="307E9FA3" w14:textId="359A677F" w:rsidR="008B2B03" w:rsidRDefault="008B2B03" w:rsidP="00873CE9">
      <w:pPr>
        <w:pStyle w:val="rfdNormal0"/>
        <w:rPr>
          <w:rtl/>
        </w:rPr>
      </w:pPr>
      <w:r>
        <w:rPr>
          <w:rFonts w:hint="eastAsia"/>
          <w:rtl/>
        </w:rPr>
        <w:t>أطر</w:t>
      </w:r>
      <w:r>
        <w:rPr>
          <w:rtl/>
        </w:rPr>
        <w:t xml:space="preserve"> أفكاره الكلامية</w:t>
      </w:r>
      <w:r w:rsidRPr="008B2B03">
        <w:rPr>
          <w:rStyle w:val="rfdFootnotenum"/>
          <w:rtl/>
        </w:rPr>
        <w:t>(1)</w:t>
      </w:r>
      <w:r>
        <w:rPr>
          <w:rtl/>
        </w:rPr>
        <w:t>. وما ذكره بعض أصحاب التراجم من أنّ العلّامة الحلّي هو أحد متكلّمي المعتزلة</w:t>
      </w:r>
      <w:r w:rsidRPr="008B2B03">
        <w:rPr>
          <w:rStyle w:val="rfdFootnotenum"/>
          <w:rtl/>
        </w:rPr>
        <w:t>(2)</w:t>
      </w:r>
      <w:r>
        <w:rPr>
          <w:rtl/>
        </w:rPr>
        <w:t xml:space="preserve"> كذلك يمكن أن يكون شاهداً علىٰ منهج كلامه الاعتزالي في الكثير من مؤلّفاته، كما أشرنا إلىٰ ذلك سابقاً. </w:t>
      </w:r>
    </w:p>
    <w:p w14:paraId="6C621A75" w14:textId="154DD7CE" w:rsidR="008B2B03" w:rsidRDefault="008B2B03" w:rsidP="008B2B03">
      <w:pPr>
        <w:rPr>
          <w:rtl/>
        </w:rPr>
      </w:pPr>
      <w:r>
        <w:rPr>
          <w:rFonts w:hint="eastAsia"/>
          <w:rtl/>
        </w:rPr>
        <w:t>إنّ</w:t>
      </w:r>
      <w:r>
        <w:rPr>
          <w:rtl/>
        </w:rPr>
        <w:t xml:space="preserve"> السمة البارزة للعلّامة الحلّي التي تميّزه عن سائر متكلّمي الإمامية المعاصرين له وتجعل له الأرجحية عليهم هي سعة اطّلاعه وهيمنته علىٰ مؤلّفات وأفكار المعتزلة والأشاعرة وإحاطته الواسعة علىٰ الأفكار الفلسفية؛ فإنّه كان علىٰ دراية جيّدة بإفكار المعتزلة وآ</w:t>
      </w:r>
      <w:r>
        <w:rPr>
          <w:rFonts w:hint="eastAsia"/>
          <w:rtl/>
        </w:rPr>
        <w:t>رائهم،</w:t>
      </w:r>
      <w:r>
        <w:rPr>
          <w:rtl/>
        </w:rPr>
        <w:t xml:space="preserve"> كما كان علىٰ دراية بمباني وآراء الفلاسفة المسلمين، وبالخصوص آراء ابن سينا. إنّ ترديد العلّامة وتردّده بين الآراء الكلامية لمتكلّمي المعتزلة وبين الآراء الفلسفية جعلت فكره الكلامي في مهبّ الصراع القائم بين الكلام المعتزلي وفلسفة ابن سينا، ولذلك فإنّ</w:t>
      </w:r>
      <w:r>
        <w:rPr>
          <w:rFonts w:hint="eastAsia"/>
          <w:rtl/>
        </w:rPr>
        <w:t>ه</w:t>
      </w:r>
      <w:r>
        <w:rPr>
          <w:rtl/>
        </w:rPr>
        <w:t xml:space="preserve"> في بعض المسائل كان يميل تارة إلىٰ المعتزلة وآرائهم، وتارة أخرىٰ كان يميل إلىٰ جانب فلسفة ابن سينا وآرائه</w:t>
      </w:r>
      <w:r w:rsidRPr="008B2B03">
        <w:rPr>
          <w:rStyle w:val="rfdFootnotenum"/>
          <w:rtl/>
        </w:rPr>
        <w:t>(3)</w:t>
      </w:r>
      <w:r>
        <w:rPr>
          <w:rtl/>
        </w:rPr>
        <w:t>، ممّا أعاق هذا الأمر ـ إلىٰ حدّ ما ـ استقرار رأيه وقوّته في بعض المسائل الكلامية.</w:t>
      </w:r>
    </w:p>
    <w:p w14:paraId="0A9DEEA5" w14:textId="0E8B2F8E" w:rsidR="008B2B03" w:rsidRDefault="008B2B03" w:rsidP="008B2B03">
      <w:pPr>
        <w:rPr>
          <w:rtl/>
        </w:rPr>
      </w:pPr>
      <w:r>
        <w:rPr>
          <w:rFonts w:hint="eastAsia"/>
          <w:rtl/>
        </w:rPr>
        <w:t>وقد</w:t>
      </w:r>
      <w:r>
        <w:rPr>
          <w:rtl/>
        </w:rPr>
        <w:t xml:space="preserve"> انعكس بشكل واضح إلمام العلّامة وإدراكه العميق لآراء المعتزلة في </w:t>
      </w:r>
    </w:p>
    <w:p w14:paraId="6628DE5C" w14:textId="77777777" w:rsidR="008B2B03" w:rsidRDefault="008B2B03" w:rsidP="008B2B03">
      <w:pPr>
        <w:pStyle w:val="rfdLine"/>
        <w:rPr>
          <w:rtl/>
        </w:rPr>
      </w:pPr>
      <w:r>
        <w:rPr>
          <w:rtl/>
        </w:rPr>
        <w:t>__________</w:t>
      </w:r>
    </w:p>
    <w:p w14:paraId="10092B2F" w14:textId="77777777" w:rsidR="00873CE9" w:rsidRDefault="008B2B03" w:rsidP="008B2B03">
      <w:pPr>
        <w:pStyle w:val="rfdFootnote0"/>
        <w:rPr>
          <w:rtl/>
        </w:rPr>
      </w:pPr>
      <w:r>
        <w:rPr>
          <w:rtl/>
        </w:rPr>
        <w:t>(1) قدّمت زابينه اشميتكه تحقيقاً مستقلّا ً في نماذج هذا التأثّر، انظر: كتاب: (الأفكار الكلامية للعلّامة الحلّي) بالإنجليزية:</w:t>
      </w:r>
    </w:p>
    <w:p w14:paraId="09BE2D56" w14:textId="1A56D3D4" w:rsidR="008B2B03" w:rsidRDefault="008B2B03" w:rsidP="008B2B03">
      <w:pPr>
        <w:pStyle w:val="rfdFootnote0"/>
        <w:rPr>
          <w:rtl/>
        </w:rPr>
      </w:pPr>
      <w:r>
        <w:t>Schmidtke, Sabine, Al-Allama al-Hilli-and Shiite Mutazilite Theology</w:t>
      </w:r>
      <w:r>
        <w:rPr>
          <w:rtl/>
        </w:rPr>
        <w:t>.</w:t>
      </w:r>
    </w:p>
    <w:p w14:paraId="5FDDEC45" w14:textId="53DEB88C" w:rsidR="008B2B03" w:rsidRDefault="008B2B03" w:rsidP="008B2B03">
      <w:pPr>
        <w:pStyle w:val="rfdFootnote0"/>
        <w:rPr>
          <w:rtl/>
        </w:rPr>
      </w:pPr>
      <w:r>
        <w:rPr>
          <w:rtl/>
        </w:rPr>
        <w:t>(2) أعيان العصر وأعوان النصر 2/292؛ كذلك انظر: الوافي بالوفيّات 9/130.</w:t>
      </w:r>
    </w:p>
    <w:p w14:paraId="5128D3BF" w14:textId="77777777" w:rsidR="00873CE9" w:rsidRDefault="008B2B03" w:rsidP="008B2B03">
      <w:pPr>
        <w:pStyle w:val="rfdFootnote0"/>
        <w:rPr>
          <w:rtl/>
        </w:rPr>
      </w:pPr>
      <w:r>
        <w:rPr>
          <w:rtl/>
        </w:rPr>
        <w:t>(3) علىٰ سبيل المثال: يمكن الإشارة إلىٰ تردّد عقيدة العلّامة الحلّي في شأن حقيقة الإنسان وماهية النفس الإنسانية حيث نراه في بعض كتبه كان قد مال إلىٰ نظرية المعتزلة في باب حقيقة الإنسان، أي: نظرية (الأجزاء الأصلية)؛ ولكنّه في بعض كتبه الأخرىٰ قد مال إلىٰ نظرية الفلاسفة، حيث اعتبروا النفس الإنسانية مجرّدة وغير مادّية. انظر: الأفكار الكلامية للعلّامة الحلّي (بالإنجليزية): 246ـ247.</w:t>
      </w:r>
    </w:p>
    <w:p w14:paraId="5FBDFD77" w14:textId="4ACA6245" w:rsidR="008B2B03" w:rsidRDefault="008B2B03" w:rsidP="008B2B03">
      <w:pPr>
        <w:pStyle w:val="rfdFootnote0"/>
        <w:rPr>
          <w:rtl/>
        </w:rPr>
      </w:pPr>
      <w:r>
        <w:t>Schmidtke, Sabine, Al-Allama al-Hilli-and Shiite Mutazilite Theology</w:t>
      </w:r>
    </w:p>
    <w:p w14:paraId="6C35F420" w14:textId="77777777" w:rsidR="00873CE9" w:rsidRDefault="008B2B03" w:rsidP="008B2B03">
      <w:pPr>
        <w:rPr>
          <w:rtl/>
        </w:rPr>
      </w:pPr>
      <w:r>
        <w:br w:type="page"/>
      </w:r>
    </w:p>
    <w:p w14:paraId="04BF0723" w14:textId="265028B2" w:rsidR="008B2B03" w:rsidRDefault="008B2B03" w:rsidP="00873CE9">
      <w:pPr>
        <w:pStyle w:val="rfdNormal0"/>
        <w:rPr>
          <w:rtl/>
        </w:rPr>
      </w:pPr>
      <w:r>
        <w:rPr>
          <w:rFonts w:hint="eastAsia"/>
          <w:rtl/>
        </w:rPr>
        <w:t>بعض</w:t>
      </w:r>
      <w:r>
        <w:rPr>
          <w:rtl/>
        </w:rPr>
        <w:t xml:space="preserve"> كتبه، خاصّة </w:t>
      </w:r>
      <w:r w:rsidRPr="00873CE9">
        <w:rPr>
          <w:rStyle w:val="rfdBold2"/>
          <w:rtl/>
        </w:rPr>
        <w:t>نهاية المرام ومناهج اليقين</w:t>
      </w:r>
      <w:r>
        <w:rPr>
          <w:rtl/>
        </w:rPr>
        <w:t>، حيث ذكر في العديد من أبحاثهما آراء متكلّمي المعتزلة وأفكارهم. وفضلاً عن ذلك فإنّ العلّامة كان يحظىٰ أيضاً بنطاق واسع من المعرفة بآراء متكلّمي الأشاعرة وبمؤلّفاتهم، وقد ذكرها مراراً في مؤلّفاته. ومن خلال شروح ال</w:t>
      </w:r>
      <w:r>
        <w:rPr>
          <w:rFonts w:hint="eastAsia"/>
          <w:rtl/>
        </w:rPr>
        <w:t>علّامة</w:t>
      </w:r>
      <w:r>
        <w:rPr>
          <w:rtl/>
        </w:rPr>
        <w:t xml:space="preserve"> الثلاثة علىٰ كتاب </w:t>
      </w:r>
      <w:r w:rsidRPr="00873CE9">
        <w:rPr>
          <w:rStyle w:val="rfdBold2"/>
          <w:rtl/>
        </w:rPr>
        <w:t>الإشارات</w:t>
      </w:r>
      <w:r>
        <w:rPr>
          <w:rtl/>
        </w:rPr>
        <w:t xml:space="preserve"> لابن سينا يتّضح جليّاً معرفته اللافتة بأفكاره، وتلك الشروح عبارة عن: (</w:t>
      </w:r>
      <w:r w:rsidRPr="00873CE9">
        <w:rPr>
          <w:rStyle w:val="rfdBold2"/>
          <w:rtl/>
        </w:rPr>
        <w:t>الإشارات إلىٰ معاني الإشارات، بسط الإشارات إلىٰ معاني الإشارات</w:t>
      </w:r>
      <w:r w:rsidRPr="008B2B03">
        <w:rPr>
          <w:rStyle w:val="rfdFootnotenum"/>
          <w:rtl/>
        </w:rPr>
        <w:t>(1)</w:t>
      </w:r>
      <w:r>
        <w:rPr>
          <w:rtl/>
        </w:rPr>
        <w:t xml:space="preserve"> </w:t>
      </w:r>
      <w:r w:rsidRPr="00873CE9">
        <w:rPr>
          <w:rStyle w:val="rfdBold2"/>
          <w:rtl/>
        </w:rPr>
        <w:t>وإيضاح المُعضِلات في شرح الإشارات</w:t>
      </w:r>
      <w:r w:rsidRPr="008B2B03">
        <w:rPr>
          <w:rStyle w:val="rfdFootnotenum"/>
          <w:rtl/>
        </w:rPr>
        <w:t>(2)</w:t>
      </w:r>
      <w:r>
        <w:rPr>
          <w:rtl/>
        </w:rPr>
        <w:t xml:space="preserve">)، كما يتّضح هذا الأمر أيضاً من خلال </w:t>
      </w:r>
      <w:r>
        <w:rPr>
          <w:rFonts w:hint="eastAsia"/>
          <w:rtl/>
        </w:rPr>
        <w:t>حَكَميّته</w:t>
      </w:r>
      <w:r>
        <w:rPr>
          <w:rtl/>
        </w:rPr>
        <w:t xml:space="preserve"> بين شرّاح </w:t>
      </w:r>
      <w:r w:rsidRPr="00873CE9">
        <w:rPr>
          <w:rStyle w:val="rfdBold2"/>
          <w:rtl/>
        </w:rPr>
        <w:t>الإشارات</w:t>
      </w:r>
      <w:r>
        <w:rPr>
          <w:rtl/>
        </w:rPr>
        <w:t xml:space="preserve"> التي جاءت علىٰ شكل كتاب تحت عنوان: (</w:t>
      </w:r>
      <w:r w:rsidRPr="00873CE9">
        <w:rPr>
          <w:rStyle w:val="rfdBold2"/>
          <w:rtl/>
        </w:rPr>
        <w:t>المحاكمات بين شرّاح الإشارات</w:t>
      </w:r>
      <w:r>
        <w:rPr>
          <w:rtl/>
        </w:rPr>
        <w:t>)</w:t>
      </w:r>
      <w:r w:rsidRPr="008B2B03">
        <w:rPr>
          <w:rStyle w:val="rfdFootnotenum"/>
          <w:rtl/>
        </w:rPr>
        <w:t>(3)</w:t>
      </w:r>
      <w:r>
        <w:rPr>
          <w:rtl/>
        </w:rPr>
        <w:t>، وكذلك من خلال شرحه علىٰ كتاب الشفاء وهو بعنوان: (</w:t>
      </w:r>
      <w:r w:rsidRPr="00873CE9">
        <w:rPr>
          <w:rStyle w:val="rfdBold2"/>
          <w:rtl/>
        </w:rPr>
        <w:t>كشف الخفاء من كتاب الشفاء</w:t>
      </w:r>
      <w:r>
        <w:rPr>
          <w:rtl/>
        </w:rPr>
        <w:t xml:space="preserve">). كما شرح العلّامة أيضاً عدداً من كتب السهروردي ومنها </w:t>
      </w:r>
      <w:r w:rsidRPr="00873CE9">
        <w:rPr>
          <w:rStyle w:val="rfdBold2"/>
          <w:rtl/>
        </w:rPr>
        <w:t>التلويحات</w:t>
      </w:r>
      <w:r w:rsidRPr="008B2B03">
        <w:rPr>
          <w:rStyle w:val="rfdFootnotenum"/>
          <w:rtl/>
        </w:rPr>
        <w:t>(4)</w:t>
      </w:r>
      <w:r>
        <w:rPr>
          <w:rtl/>
        </w:rPr>
        <w:t>، وب</w:t>
      </w:r>
      <w:r>
        <w:rPr>
          <w:rFonts w:hint="eastAsia"/>
          <w:rtl/>
        </w:rPr>
        <w:t>ذلك</w:t>
      </w:r>
      <w:r>
        <w:rPr>
          <w:rtl/>
        </w:rPr>
        <w:t xml:space="preserve"> أثبت هيمنته علىٰ فلسفة الإشراق وإتقانه لها، ورغم ذلك يبدو أنّ الحكمة الإشراقية لم يكن لها ذاك التأثير الملموس علىٰ أفكار العلّامة.</w:t>
      </w:r>
    </w:p>
    <w:p w14:paraId="121158F2" w14:textId="3006CF80" w:rsidR="008B2B03" w:rsidRDefault="008B2B03" w:rsidP="008B2B03">
      <w:pPr>
        <w:rPr>
          <w:rtl/>
        </w:rPr>
      </w:pPr>
      <w:r>
        <w:rPr>
          <w:rFonts w:hint="eastAsia"/>
          <w:rtl/>
        </w:rPr>
        <w:t>يظهر</w:t>
      </w:r>
      <w:r>
        <w:rPr>
          <w:rtl/>
        </w:rPr>
        <w:t xml:space="preserve"> من خلال دراسة الكتب الكلامية للعلّامة الحلّي أنّه كان متأثّراً في الأبحاث العقلية لعلم الكلام بأفكار المعتزلة والأشاعرة وبفلسفة ابن سينا في العديد من المواضع، ولكنّ ذلك لا يعني أنّه كان متأثّراً بهذه المدارس بنحو مطلق، حيث كان يذكر آراءهم ـ في بعض</w:t>
      </w:r>
      <w:r>
        <w:rPr>
          <w:rFonts w:hint="eastAsia"/>
          <w:rtl/>
        </w:rPr>
        <w:t xml:space="preserve"> </w:t>
      </w:r>
      <w:r>
        <w:rPr>
          <w:rtl/>
        </w:rPr>
        <w:t xml:space="preserve">الأحيان ـ مقرونة بانتقادات شديدة يوجّهها لأفكار تلك المدارس. وبالرغم من الانتقادات الشديدة التي وجّهها العلّامة علىٰ الفخر </w:t>
      </w:r>
    </w:p>
    <w:p w14:paraId="2E601C1E" w14:textId="77777777" w:rsidR="008B2B03" w:rsidRDefault="008B2B03" w:rsidP="008B2B03">
      <w:pPr>
        <w:pStyle w:val="rfdLine"/>
        <w:rPr>
          <w:rtl/>
        </w:rPr>
      </w:pPr>
      <w:r>
        <w:rPr>
          <w:rtl/>
        </w:rPr>
        <w:t>__________</w:t>
      </w:r>
    </w:p>
    <w:p w14:paraId="68226A1B" w14:textId="79D04499" w:rsidR="008B2B03" w:rsidRDefault="008B2B03" w:rsidP="008B2B03">
      <w:pPr>
        <w:pStyle w:val="rfdFootnote0"/>
        <w:rPr>
          <w:rtl/>
        </w:rPr>
      </w:pPr>
      <w:r>
        <w:rPr>
          <w:rtl/>
        </w:rPr>
        <w:t>(1) أجوبة المسائل المُهَنّائية: 157.</w:t>
      </w:r>
    </w:p>
    <w:p w14:paraId="0B4D8D0A" w14:textId="34684838" w:rsidR="008B2B03" w:rsidRDefault="008B2B03" w:rsidP="008B2B03">
      <w:pPr>
        <w:pStyle w:val="rfdFootnote0"/>
        <w:rPr>
          <w:rtl/>
        </w:rPr>
      </w:pPr>
      <w:r>
        <w:rPr>
          <w:rtl/>
        </w:rPr>
        <w:t>(2) نفس المصدر.</w:t>
      </w:r>
    </w:p>
    <w:p w14:paraId="39287C72" w14:textId="5E1F672A" w:rsidR="008B2B03" w:rsidRDefault="008B2B03" w:rsidP="008B2B03">
      <w:pPr>
        <w:pStyle w:val="rfdFootnote0"/>
        <w:rPr>
          <w:rtl/>
        </w:rPr>
      </w:pPr>
      <w:r>
        <w:rPr>
          <w:rtl/>
        </w:rPr>
        <w:t>(3) خلاصة الأقوال: 113.</w:t>
      </w:r>
    </w:p>
    <w:p w14:paraId="613AE3A6" w14:textId="2D90801C" w:rsidR="008B2B03" w:rsidRDefault="008B2B03" w:rsidP="008B2B03">
      <w:pPr>
        <w:pStyle w:val="rfdFootnote0"/>
        <w:rPr>
          <w:rtl/>
        </w:rPr>
      </w:pPr>
      <w:r>
        <w:rPr>
          <w:rtl/>
        </w:rPr>
        <w:t>(4) أجوبة المسائل المهنّائية: 157؛ خلاصة الأقوال: 112.</w:t>
      </w:r>
    </w:p>
    <w:p w14:paraId="6B6893CB" w14:textId="77777777" w:rsidR="00873CE9" w:rsidRDefault="008B2B03" w:rsidP="008B2B03">
      <w:pPr>
        <w:rPr>
          <w:rtl/>
        </w:rPr>
      </w:pPr>
      <w:r>
        <w:br w:type="page"/>
      </w:r>
    </w:p>
    <w:p w14:paraId="2F8171CE" w14:textId="6CE36A0E" w:rsidR="008B2B03" w:rsidRDefault="008B2B03" w:rsidP="00873CE9">
      <w:pPr>
        <w:pStyle w:val="rfdNormal0"/>
        <w:rPr>
          <w:rtl/>
        </w:rPr>
      </w:pPr>
      <w:r>
        <w:rPr>
          <w:rFonts w:hint="eastAsia"/>
          <w:rtl/>
        </w:rPr>
        <w:t>الرازي</w:t>
      </w:r>
      <w:r>
        <w:rPr>
          <w:rtl/>
        </w:rPr>
        <w:t xml:space="preserve"> الأشعري، إلّا أنّه لا يمكن إنكار تأثير أفكار الفخر الرازي ومؤلّفاته علىٰ جوانب من أفكار ومؤلّفات العلّامة</w:t>
      </w:r>
      <w:r w:rsidRPr="008B2B03">
        <w:rPr>
          <w:rStyle w:val="rfdFootnotenum"/>
          <w:rtl/>
        </w:rPr>
        <w:t>(1)</w:t>
      </w:r>
      <w:r>
        <w:rPr>
          <w:rtl/>
        </w:rPr>
        <w:t>؛ حيث نرىٰ بوضوح في بعض تأليفات العلّامة أنّ المواضيع التي كتبها إنّما هي اقتباس من عبارات الفخر الرازي</w:t>
      </w:r>
      <w:r w:rsidRPr="008B2B03">
        <w:rPr>
          <w:rStyle w:val="rfdFootnotenum"/>
          <w:rtl/>
        </w:rPr>
        <w:t>(2)</w:t>
      </w:r>
      <w:r>
        <w:rPr>
          <w:rtl/>
        </w:rPr>
        <w:t>، وكذلك نلاحظ أنّ نقد ا</w:t>
      </w:r>
      <w:r>
        <w:rPr>
          <w:rFonts w:hint="eastAsia"/>
          <w:rtl/>
        </w:rPr>
        <w:t>لعلّامة</w:t>
      </w:r>
      <w:r>
        <w:rPr>
          <w:rtl/>
        </w:rPr>
        <w:t xml:space="preserve"> للأفكار الفلسفية جاء نتيجة لتأثّره بآراء الفخر الرازي بالرغم من أنّ العلّامة لم يكن نقّاداً للفلسفة والنظريّات الفلسفية بالحدّ الذي كان عليه الفخر الرازي، إلّا أنّه كان متأثّراً به بشكل كبير في معظم المواقف التي تناول بها العلّامة نقد الآراء الف</w:t>
      </w:r>
      <w:r>
        <w:rPr>
          <w:rFonts w:hint="eastAsia"/>
          <w:rtl/>
        </w:rPr>
        <w:t>لسفية،</w:t>
      </w:r>
      <w:r>
        <w:rPr>
          <w:rtl/>
        </w:rPr>
        <w:t xml:space="preserve"> حتّىٰ أنّه تطرّق في بعض الحالات إلىٰ تأييد انتقادات الفخر الرازي وتعزيز رأيه علىٰ آراء ابن سينا، واعتبر أجوبة أستاذه الخواجة نصير علىٰ إشكالات الفخر الرازي ناقصة وغير تامّة</w:t>
      </w:r>
      <w:r w:rsidRPr="008B2B03">
        <w:rPr>
          <w:rStyle w:val="rfdFootnotenum"/>
          <w:rtl/>
        </w:rPr>
        <w:t>(3)</w:t>
      </w:r>
      <w:r>
        <w:rPr>
          <w:rtl/>
        </w:rPr>
        <w:t>، مضافاً إلىٰ ذلك نرىٰ أنّ العلّامة قد ذكر في مواضع عديدة إشكالاته و</w:t>
      </w:r>
      <w:r>
        <w:rPr>
          <w:rFonts w:hint="eastAsia"/>
          <w:rtl/>
        </w:rPr>
        <w:t>انتقاداته</w:t>
      </w:r>
      <w:r>
        <w:rPr>
          <w:rtl/>
        </w:rPr>
        <w:t xml:space="preserve"> علىٰ الآراء الفلسفية ـ مستقلّا ً عن تأثّره بالفخر الرازي ـ أكثر ممّا أبداه الفخر الرازي وبيّنه</w:t>
      </w:r>
      <w:r w:rsidRPr="008B2B03">
        <w:rPr>
          <w:rStyle w:val="rfdFootnotenum"/>
          <w:rtl/>
        </w:rPr>
        <w:t>(4)</w:t>
      </w:r>
      <w:r>
        <w:rPr>
          <w:rtl/>
        </w:rPr>
        <w:t>.</w:t>
      </w:r>
    </w:p>
    <w:p w14:paraId="51952CEA" w14:textId="77777777" w:rsidR="008B2B03" w:rsidRDefault="008B2B03" w:rsidP="008B2B03">
      <w:pPr>
        <w:pStyle w:val="rfdLine"/>
        <w:rPr>
          <w:rtl/>
        </w:rPr>
      </w:pPr>
      <w:r>
        <w:rPr>
          <w:rtl/>
        </w:rPr>
        <w:t>__________</w:t>
      </w:r>
    </w:p>
    <w:p w14:paraId="20539EDB" w14:textId="77777777" w:rsidR="00873CE9" w:rsidRDefault="008B2B03" w:rsidP="008B2B03">
      <w:pPr>
        <w:pStyle w:val="rfdFootnote0"/>
        <w:rPr>
          <w:rtl/>
        </w:rPr>
      </w:pPr>
      <w:r>
        <w:rPr>
          <w:rtl/>
        </w:rPr>
        <w:t>(1) كان تأثّر العلّامة بالفخر الرازي محلّ اهتمام بعض الدراسات، انظر: الأفكار الكلامية للعلّامة الحلّي (بالإنجليزية):</w:t>
      </w:r>
    </w:p>
    <w:p w14:paraId="35499488" w14:textId="43020988" w:rsidR="008B2B03" w:rsidRDefault="008B2B03" w:rsidP="008B2B03">
      <w:pPr>
        <w:pStyle w:val="rfdFootnote0"/>
        <w:rPr>
          <w:rtl/>
        </w:rPr>
      </w:pPr>
      <w:r>
        <w:rPr>
          <w:rtl/>
        </w:rPr>
        <w:t>243.</w:t>
      </w:r>
      <w:r>
        <w:t>Schmidtke, Sabine, Al-Allama al-Hilli-and Shiite Mutazilite Theology</w:t>
      </w:r>
    </w:p>
    <w:p w14:paraId="62D3F8A6" w14:textId="52A44F42" w:rsidR="008B2B03" w:rsidRDefault="008B2B03" w:rsidP="008B2B03">
      <w:pPr>
        <w:pStyle w:val="rfdFootnote0"/>
        <w:rPr>
          <w:rtl/>
        </w:rPr>
      </w:pPr>
      <w:r>
        <w:rPr>
          <w:rtl/>
        </w:rPr>
        <w:t>(2) للحصول علىٰ نماذج للمقارنة بين آراء العلّامة الحلّي وآراء الفخر الرازي انظر علىٰ سبيل المثال: الأمور الموجودة في الصفحات: (168ـ222) من المجلّد الثاني من كتاب (نهاية المرام في علم الكلام)، وبين الأمور التي ذُكرت في الصفحات: (468ـ500) من المجلّد الأو</w:t>
      </w:r>
      <w:r>
        <w:rPr>
          <w:rFonts w:hint="eastAsia"/>
          <w:rtl/>
        </w:rPr>
        <w:t>ّل</w:t>
      </w:r>
      <w:r>
        <w:rPr>
          <w:rtl/>
        </w:rPr>
        <w:t xml:space="preserve"> من كتاب (المباحث المشرقية)، حيث جاءت أغلبها ـ تقريباً ـ اقتباساً من عبارات الفخر الرازي، وقد كُتبت أكثرها عارية عن اسم المؤلّف؛ وهو ما اعتاد عليه علماء السلف في نقولاتهم في تلك الفترة.</w:t>
      </w:r>
    </w:p>
    <w:p w14:paraId="78F6F0F0" w14:textId="43FCEED6" w:rsidR="008B2B03" w:rsidRDefault="008B2B03" w:rsidP="008B2B03">
      <w:pPr>
        <w:pStyle w:val="rfdFootnote0"/>
        <w:rPr>
          <w:rtl/>
        </w:rPr>
      </w:pPr>
      <w:r>
        <w:rPr>
          <w:rtl/>
        </w:rPr>
        <w:t>(3) نهاية المرام في علم الكلام 2/204؛ وانظر أيضاً نفس المصدر: 209 ـ 210.</w:t>
      </w:r>
    </w:p>
    <w:p w14:paraId="348611F6" w14:textId="2BCE0C4E" w:rsidR="008B2B03" w:rsidRDefault="008B2B03" w:rsidP="008B2B03">
      <w:pPr>
        <w:pStyle w:val="rfdFootnote0"/>
        <w:rPr>
          <w:rtl/>
        </w:rPr>
      </w:pPr>
      <w:r>
        <w:rPr>
          <w:rtl/>
        </w:rPr>
        <w:t>(4) انظر كنموذج: نهاية المرام في علم الكلام 2/188، 193، 194، حيث تطرّق العلّامة إلىٰ ذكر انتقاداته علىٰ بعض القواعد الفلسفية بالإضافة إلىٰ ما نقله من انتقادات الفخر الرازي.</w:t>
      </w:r>
    </w:p>
    <w:p w14:paraId="37851571" w14:textId="77777777" w:rsidR="00873CE9" w:rsidRDefault="008B2B03" w:rsidP="008B2B03">
      <w:pPr>
        <w:rPr>
          <w:rtl/>
        </w:rPr>
      </w:pPr>
      <w:r>
        <w:br w:type="page"/>
      </w:r>
    </w:p>
    <w:p w14:paraId="13F7A622" w14:textId="4034754E" w:rsidR="008B2B03" w:rsidRDefault="008B2B03" w:rsidP="008B2B03">
      <w:pPr>
        <w:rPr>
          <w:rtl/>
        </w:rPr>
      </w:pPr>
      <w:r w:rsidRPr="00873CE9">
        <w:rPr>
          <w:rStyle w:val="rfdBold2"/>
          <w:rFonts w:hint="eastAsia"/>
          <w:rtl/>
        </w:rPr>
        <w:t>وخلاصة</w:t>
      </w:r>
      <w:r w:rsidRPr="00873CE9">
        <w:rPr>
          <w:rStyle w:val="rfdBold2"/>
          <w:rtl/>
        </w:rPr>
        <w:t xml:space="preserve"> القول</w:t>
      </w:r>
      <w:r>
        <w:rPr>
          <w:rtl/>
        </w:rPr>
        <w:t>: إنّه إذا أردنا أن نذكر المصادر والمآخذ الفكرية الكلامية للعلّامة الحلّي من بين مصادر غير الإمامية، فلابدّ من الإشارة إلىٰ ثلاثة تيّارات فكرية أصلية أخذ منها العلّامة، وهي: الكلام المعتزلي بعد البهشمية، والكلام الأشعري، والفلسفة المشّائية لا</w:t>
      </w:r>
      <w:r>
        <w:rPr>
          <w:rFonts w:hint="eastAsia"/>
          <w:rtl/>
        </w:rPr>
        <w:t>بن</w:t>
      </w:r>
      <w:r>
        <w:rPr>
          <w:rtl/>
        </w:rPr>
        <w:t xml:space="preserve"> سينا؛ فعلىٰ هذا الأساس يمكننا أن نقول: إنّ كتب العلّامة الكلامية ومؤلّفاته ـ بشكل رئيسي ـ هي نسيج من الموروث الكلامي الإمامي القديم والإرث الفكري للتيّارات الفكرية الثلاثة المهمّة آنذاك. </w:t>
      </w:r>
    </w:p>
    <w:p w14:paraId="1202F075" w14:textId="25F7F747" w:rsidR="008B2B03" w:rsidRDefault="008B2B03" w:rsidP="008B2B03">
      <w:pPr>
        <w:rPr>
          <w:rtl/>
        </w:rPr>
      </w:pPr>
      <w:r>
        <w:rPr>
          <w:rFonts w:hint="eastAsia"/>
          <w:rtl/>
        </w:rPr>
        <w:t>ومن</w:t>
      </w:r>
      <w:r>
        <w:rPr>
          <w:rtl/>
        </w:rPr>
        <w:t xml:space="preserve"> خلال مقارنة الأفكار الكلامية لكلّ من العلّامة الحلّي والخواجة نصير يتبيّن لنا أنّ العلّامة كان متكلّماً قبل أن يكون فيلسوفاً، ولذلك فإنّه بالمقارنة مع الخواجة حاز قصب السبق في هذا المضمار، فكان أكثر اهتماماً من الخواجة بمناقشة ودراسة ونقد أفكار متكلّ</w:t>
      </w:r>
      <w:r>
        <w:rPr>
          <w:rFonts w:hint="eastAsia"/>
          <w:rtl/>
        </w:rPr>
        <w:t>مي</w:t>
      </w:r>
      <w:r>
        <w:rPr>
          <w:rtl/>
        </w:rPr>
        <w:t xml:space="preserve"> المعتزلة والأشاعرة في كتبه. وبإزائه نرىٰ أنّ الخواجة نصير كان فيلسوفاً قبل أن يكون متكلّماً، وكانت له علقة شديدة بالأفكار الفلسفية؛ ولذلك نرىٰ أنّ الخواجة نصير لم يتطرّق في مؤلّفاته إلىٰ ذكر آراء المتكلّمين وتقييمها بالمقدار الذي تناول به نقل آراء الف</w:t>
      </w:r>
      <w:r>
        <w:rPr>
          <w:rFonts w:hint="eastAsia"/>
          <w:rtl/>
        </w:rPr>
        <w:t>لاسفة</w:t>
      </w:r>
      <w:r>
        <w:rPr>
          <w:rtl/>
        </w:rPr>
        <w:t xml:space="preserve"> وتبيينها، وبالأخصّ فلسفة ابن سينا. ففي الواقع كان الخواجة يعتبر طريقة المعتزلة في الأبحاث الكلامية طريقة جدلية</w:t>
      </w:r>
      <w:r w:rsidRPr="008B2B03">
        <w:rPr>
          <w:rStyle w:val="rfdFootnotenum"/>
          <w:rtl/>
        </w:rPr>
        <w:t>(1)</w:t>
      </w:r>
      <w:r>
        <w:rPr>
          <w:rtl/>
        </w:rPr>
        <w:t>، ولهذا السبب لم يبدِ رغبته في مناقشة أفكارهم ودراستها. هذا وإنّ توجّه الخواجة لآراء الأشعرية ـ مثل الفخر الرازي ـ إنّما يعود في الغ</w:t>
      </w:r>
      <w:r>
        <w:rPr>
          <w:rFonts w:hint="eastAsia"/>
          <w:rtl/>
        </w:rPr>
        <w:t>الب</w:t>
      </w:r>
      <w:r>
        <w:rPr>
          <w:rtl/>
        </w:rPr>
        <w:t xml:space="preserve"> إلىٰ انتشار أفكارهم في عصره وضرورة تقييمها ونقدها في الدفاع عن فلسفة ابن سينا ليس إلّا. وقد انعكس أيضاً هذا الاختلاف بالمنهج بوضوح في كتب </w:t>
      </w:r>
    </w:p>
    <w:p w14:paraId="7684DCC3" w14:textId="77777777" w:rsidR="008B2B03" w:rsidRDefault="008B2B03" w:rsidP="008B2B03">
      <w:pPr>
        <w:pStyle w:val="rfdLine"/>
        <w:rPr>
          <w:rtl/>
        </w:rPr>
      </w:pPr>
      <w:r>
        <w:rPr>
          <w:rtl/>
        </w:rPr>
        <w:t>__________</w:t>
      </w:r>
    </w:p>
    <w:p w14:paraId="50D5F4B6" w14:textId="041C8066" w:rsidR="008B2B03" w:rsidRDefault="008B2B03" w:rsidP="008B2B03">
      <w:pPr>
        <w:pStyle w:val="rfdFootnote0"/>
        <w:rPr>
          <w:rtl/>
        </w:rPr>
      </w:pPr>
      <w:r>
        <w:rPr>
          <w:rtl/>
        </w:rPr>
        <w:t>(1) «الاشتغال ببيان طريق المعتزلة في هذا الموضع خروج عن الشرط الذي رسمه ملتمس الكلام علىٰ هذه الرسالة، فإنّ شرطه أن لا يكون الكلام علىٰ طريقة الجدليّين‏»، أجوبة المسائل النصيرية: 76.</w:t>
      </w:r>
    </w:p>
    <w:p w14:paraId="61CC373A" w14:textId="77777777" w:rsidR="00873CE9" w:rsidRDefault="008B2B03" w:rsidP="008B2B03">
      <w:pPr>
        <w:rPr>
          <w:rtl/>
        </w:rPr>
      </w:pPr>
      <w:r>
        <w:br w:type="page"/>
      </w:r>
    </w:p>
    <w:p w14:paraId="1EAD25F8" w14:textId="07945D4E" w:rsidR="008B2B03" w:rsidRDefault="008B2B03" w:rsidP="00873CE9">
      <w:pPr>
        <w:pStyle w:val="rfdNormal0"/>
        <w:rPr>
          <w:rtl/>
        </w:rPr>
      </w:pPr>
      <w:r>
        <w:rPr>
          <w:rFonts w:hint="eastAsia"/>
          <w:rtl/>
        </w:rPr>
        <w:t>ومؤلّفات</w:t>
      </w:r>
      <w:r>
        <w:rPr>
          <w:rtl/>
        </w:rPr>
        <w:t xml:space="preserve"> الخواجة نصير والعلّامة الحلّي؛ فإنّ أغلب جدال الخواجة نصير وصراعه الفكري في كتبه هو مع كبار متكلّمي الأشعرية وفي الدفاع عن فلسفة ابن سينا، فقد جاء كتابه </w:t>
      </w:r>
      <w:r w:rsidRPr="00873CE9">
        <w:rPr>
          <w:rStyle w:val="rfdBold2"/>
          <w:rtl/>
        </w:rPr>
        <w:t>مصارع المصارع في نقد مصارعة الفلاسفة</w:t>
      </w:r>
      <w:r>
        <w:rPr>
          <w:rtl/>
        </w:rPr>
        <w:t xml:space="preserve"> للشهرستاني، وكتابه </w:t>
      </w:r>
      <w:r w:rsidRPr="00873CE9">
        <w:rPr>
          <w:rStyle w:val="rfdBold2"/>
          <w:rtl/>
        </w:rPr>
        <w:t>شرح الإشارات</w:t>
      </w:r>
      <w:r>
        <w:rPr>
          <w:rtl/>
        </w:rPr>
        <w:t xml:space="preserve"> في الردّ علىٰ شرح الفخر ا</w:t>
      </w:r>
      <w:r>
        <w:rPr>
          <w:rFonts w:hint="eastAsia"/>
          <w:rtl/>
        </w:rPr>
        <w:t>لرازي</w:t>
      </w:r>
      <w:r>
        <w:rPr>
          <w:rtl/>
        </w:rPr>
        <w:t xml:space="preserve"> لكتاب </w:t>
      </w:r>
      <w:r w:rsidRPr="00873CE9">
        <w:rPr>
          <w:rStyle w:val="rfdBold2"/>
          <w:rtl/>
        </w:rPr>
        <w:t>الإشارات</w:t>
      </w:r>
      <w:r>
        <w:rPr>
          <w:rtl/>
        </w:rPr>
        <w:t xml:space="preserve">، وكتابه </w:t>
      </w:r>
      <w:r w:rsidRPr="00873CE9">
        <w:rPr>
          <w:rStyle w:val="rfdBold2"/>
          <w:rtl/>
        </w:rPr>
        <w:t>تلخيص المحصّل</w:t>
      </w:r>
      <w:r>
        <w:rPr>
          <w:rtl/>
        </w:rPr>
        <w:t xml:space="preserve"> المعروف بـ: </w:t>
      </w:r>
      <w:r w:rsidRPr="00873CE9">
        <w:rPr>
          <w:rStyle w:val="rfdBold2"/>
          <w:rtl/>
        </w:rPr>
        <w:t>نقد المحصّل</w:t>
      </w:r>
      <w:r>
        <w:rPr>
          <w:rtl/>
        </w:rPr>
        <w:t xml:space="preserve"> في نقد وردّ المحصّل للفخر الرازي. وعلىٰ عكس الخواجة، فإنّ العلّامة الحلّي لم يتصدّ قطّ للدفاع عن أفكار ابن سينا الفلسفية إزاء انتقادات المتكلّمين، أو يتطرّق لتأليف كتاب في هذا المجال ف</w:t>
      </w:r>
      <w:r>
        <w:rPr>
          <w:rFonts w:hint="eastAsia"/>
          <w:rtl/>
        </w:rPr>
        <w:t>حسب؛</w:t>
      </w:r>
      <w:r>
        <w:rPr>
          <w:rtl/>
        </w:rPr>
        <w:t xml:space="preserve"> بل كان هو أيضاً ـ نوعاً ما ـ نقّاداً للكثير من مباني وقواعد ابن سينا وأفكاره الفلسفية، ويمكن تحليل الكتب التالية في نفس هذا السياق، مثل: كتاب </w:t>
      </w:r>
      <w:r w:rsidRPr="00873CE9">
        <w:rPr>
          <w:rStyle w:val="rfdBold2"/>
          <w:rtl/>
        </w:rPr>
        <w:t>المقاومات</w:t>
      </w:r>
      <w:r>
        <w:rPr>
          <w:rtl/>
        </w:rPr>
        <w:t xml:space="preserve"> الذي قال فيه العلّامة: إنّه تطرّق فيه للنقاش مع من سبقه من الحكماء وتصدّيه لهم، وكان ينوي أن يستمر</w:t>
      </w:r>
      <w:r>
        <w:rPr>
          <w:rFonts w:hint="eastAsia"/>
          <w:rtl/>
        </w:rPr>
        <w:t>ّ</w:t>
      </w:r>
      <w:r>
        <w:rPr>
          <w:rtl/>
        </w:rPr>
        <w:t xml:space="preserve"> بمواجهتهم إلىٰ آخر عمره</w:t>
      </w:r>
      <w:r w:rsidRPr="008B2B03">
        <w:rPr>
          <w:rStyle w:val="rfdFootnotenum"/>
          <w:rtl/>
        </w:rPr>
        <w:t>(1)</w:t>
      </w:r>
      <w:r>
        <w:rPr>
          <w:rtl/>
        </w:rPr>
        <w:t xml:space="preserve">، ومثل كتاب </w:t>
      </w:r>
      <w:r w:rsidRPr="00873CE9">
        <w:rPr>
          <w:rStyle w:val="rfdBold2"/>
          <w:rtl/>
        </w:rPr>
        <w:t>إيضاح التلبيس من كلام الرئيس</w:t>
      </w:r>
      <w:r w:rsidRPr="008B2B03">
        <w:rPr>
          <w:rStyle w:val="rfdFootnotenum"/>
          <w:rtl/>
        </w:rPr>
        <w:t>(2)</w:t>
      </w:r>
      <w:r>
        <w:rPr>
          <w:rtl/>
        </w:rPr>
        <w:t xml:space="preserve"> </w:t>
      </w:r>
      <w:r w:rsidRPr="00873CE9">
        <w:rPr>
          <w:rStyle w:val="rfdBold2"/>
          <w:rtl/>
        </w:rPr>
        <w:t>أو كشف التلبيس في بيان سير الرئيس</w:t>
      </w:r>
      <w:r w:rsidRPr="008B2B03">
        <w:rPr>
          <w:rStyle w:val="rfdFootnotenum"/>
          <w:rtl/>
        </w:rPr>
        <w:t>(3)</w:t>
      </w:r>
      <w:r>
        <w:rPr>
          <w:rtl/>
        </w:rPr>
        <w:t xml:space="preserve">، حيث يبدو من عنوانيهما أنّهما أُلّفا في نقد الشيخ الرئيس ابن سينا وردّه. </w:t>
      </w:r>
    </w:p>
    <w:p w14:paraId="08B0DD10" w14:textId="41879FB9" w:rsidR="008B2B03" w:rsidRDefault="008B2B03" w:rsidP="008B2B03">
      <w:pPr>
        <w:rPr>
          <w:rtl/>
        </w:rPr>
      </w:pPr>
      <w:r>
        <w:rPr>
          <w:rFonts w:hint="eastAsia"/>
          <w:rtl/>
        </w:rPr>
        <w:t>ويتبيّن</w:t>
      </w:r>
      <w:r>
        <w:rPr>
          <w:rtl/>
        </w:rPr>
        <w:t xml:space="preserve"> من خلال الانتقادات العديدة التي وجّهها العلّامة علىٰ بعض تعاريف ابن سينا ومبانيه وقواعده وآرائه مدىٰ شدّة خلافه الفكري مع الشيخ الرئيس، وعدم اتّباعه ـ بنحو كامل ـ للنهج الفلسفي لابن سينا؛ علىٰ سبيل المثال: فقد تطرّق العلّامة الحلّي في كتابه </w:t>
      </w:r>
      <w:r w:rsidRPr="00873CE9">
        <w:rPr>
          <w:rStyle w:val="rfdBold2"/>
          <w:rtl/>
        </w:rPr>
        <w:t>نها</w:t>
      </w:r>
      <w:r w:rsidRPr="00873CE9">
        <w:rPr>
          <w:rStyle w:val="rfdBold2"/>
          <w:rFonts w:hint="eastAsia"/>
          <w:rtl/>
        </w:rPr>
        <w:t>ية</w:t>
      </w:r>
      <w:r w:rsidRPr="00873CE9">
        <w:rPr>
          <w:rStyle w:val="rfdBold2"/>
          <w:rtl/>
        </w:rPr>
        <w:t xml:space="preserve"> المرام</w:t>
      </w:r>
      <w:r>
        <w:rPr>
          <w:rtl/>
        </w:rPr>
        <w:t xml:space="preserve"> للتعاريف التي تناولها بشكل مفصّل ابن سينا حول </w:t>
      </w:r>
    </w:p>
    <w:p w14:paraId="14925959" w14:textId="77777777" w:rsidR="008B2B03" w:rsidRDefault="008B2B03" w:rsidP="008B2B03">
      <w:pPr>
        <w:pStyle w:val="rfdLine"/>
        <w:rPr>
          <w:rtl/>
        </w:rPr>
      </w:pPr>
      <w:r>
        <w:rPr>
          <w:rtl/>
        </w:rPr>
        <w:t>__________</w:t>
      </w:r>
    </w:p>
    <w:p w14:paraId="76EBBB91" w14:textId="17AD1A18" w:rsidR="008B2B03" w:rsidRDefault="008B2B03" w:rsidP="008B2B03">
      <w:pPr>
        <w:pStyle w:val="rfdFootnote0"/>
        <w:rPr>
          <w:rtl/>
        </w:rPr>
      </w:pPr>
      <w:r>
        <w:rPr>
          <w:rtl/>
        </w:rPr>
        <w:t>(1) «كتاب المقاومات، باحثنا فيه الحكماء السابقين، وهو يتمّ مع تمام عمرنا»، خلاصة الأقوال: 111.</w:t>
      </w:r>
    </w:p>
    <w:p w14:paraId="4C87B112" w14:textId="6CB3697D" w:rsidR="008B2B03" w:rsidRDefault="008B2B03" w:rsidP="008B2B03">
      <w:pPr>
        <w:pStyle w:val="rfdFootnote0"/>
        <w:rPr>
          <w:rtl/>
        </w:rPr>
      </w:pPr>
      <w:r>
        <w:rPr>
          <w:rtl/>
        </w:rPr>
        <w:t>(2) نفس المصدر: 112.</w:t>
      </w:r>
    </w:p>
    <w:p w14:paraId="0CA0E213" w14:textId="528289D1" w:rsidR="008B2B03" w:rsidRDefault="008B2B03" w:rsidP="008B2B03">
      <w:pPr>
        <w:pStyle w:val="rfdFootnote0"/>
        <w:rPr>
          <w:rtl/>
        </w:rPr>
      </w:pPr>
      <w:r>
        <w:rPr>
          <w:rtl/>
        </w:rPr>
        <w:t>(3) أجوبة المسائل المهنّائية: 157.</w:t>
      </w:r>
    </w:p>
    <w:p w14:paraId="3BA4CAFD" w14:textId="77777777" w:rsidR="00873CE9" w:rsidRDefault="008B2B03" w:rsidP="008B2B03">
      <w:pPr>
        <w:rPr>
          <w:rtl/>
        </w:rPr>
      </w:pPr>
      <w:r>
        <w:br w:type="page"/>
      </w:r>
    </w:p>
    <w:p w14:paraId="739656BC" w14:textId="726F8741" w:rsidR="008B2B03" w:rsidRDefault="008B2B03" w:rsidP="00E8372B">
      <w:pPr>
        <w:pStyle w:val="rfdNormal0"/>
        <w:rPr>
          <w:rtl/>
        </w:rPr>
      </w:pPr>
      <w:r>
        <w:rPr>
          <w:rFonts w:hint="eastAsia"/>
          <w:rtl/>
        </w:rPr>
        <w:t>مصطلح</w:t>
      </w:r>
      <w:r>
        <w:rPr>
          <w:rtl/>
        </w:rPr>
        <w:t>: (العلم) ومن ثمّ شرع العلّامة بنقدها واحدة تلو الأخرىٰ نقداً مبسوطاً</w:t>
      </w:r>
      <w:r w:rsidRPr="008B2B03">
        <w:rPr>
          <w:rStyle w:val="rfdFootnotenum"/>
          <w:rtl/>
        </w:rPr>
        <w:t>(1)</w:t>
      </w:r>
      <w:r>
        <w:rPr>
          <w:rtl/>
        </w:rPr>
        <w:t>. وقد أشار العلّامة أيضاً إلىٰ رأي ابن سينا في مسألة اتّحاد (العقل والعاقل والمعقول)، ومن خلال ردّه لهذه النظرية انتقد كلام الشيخ الرئيس في هذه المسألة</w:t>
      </w:r>
      <w:r w:rsidRPr="008B2B03">
        <w:rPr>
          <w:rStyle w:val="rfdFootnotenum"/>
          <w:rtl/>
        </w:rPr>
        <w:t>(2)</w:t>
      </w:r>
      <w:r>
        <w:rPr>
          <w:rtl/>
        </w:rPr>
        <w:t xml:space="preserve">. </w:t>
      </w:r>
    </w:p>
    <w:p w14:paraId="74AC9A03" w14:textId="5C645684" w:rsidR="008B2B03" w:rsidRDefault="008B2B03" w:rsidP="008B2B03">
      <w:pPr>
        <w:rPr>
          <w:rtl/>
        </w:rPr>
      </w:pPr>
      <w:r>
        <w:rPr>
          <w:rFonts w:hint="eastAsia"/>
          <w:rtl/>
        </w:rPr>
        <w:t>وكذلك</w:t>
      </w:r>
      <w:r>
        <w:rPr>
          <w:rtl/>
        </w:rPr>
        <w:t xml:space="preserve"> انتقادات العلّامة وسائر متكلّمي الحلّة لمباني الفلاسفة وآرائهم القائلة بـ: (قدم العالم) ـ حيث كانت من وجهة نظر متكلّمي الحلّة مخالفة للتعاليم الدينية والشريعة الإسلامية ـ قد عكست بوضوح منهج هؤلاء الثلّة من المتكلّمين اتّجاه الفلسفة. فالمتكلّم</w:t>
      </w:r>
      <w:r>
        <w:rPr>
          <w:rFonts w:hint="eastAsia"/>
          <w:rtl/>
        </w:rPr>
        <w:t>ون</w:t>
      </w:r>
      <w:r>
        <w:rPr>
          <w:rtl/>
        </w:rPr>
        <w:t xml:space="preserve"> يعتبرون الفلسفة آليّة من الآليّات التي يمكن من خلالها تبيين المسائل والأبحاث الاعتقادية بنحو أفضل ليس إلّا، وعلينا الاستعانة بالفلسفة والتعاليم الفلسفية فقط إلىٰ الحدّ الذي يساعدنا في تحقيق هذا الهدف، وأن لا يجعلنا ذلك في تعارض مع تعاليم الشريعة. فمن و</w:t>
      </w:r>
      <w:r>
        <w:rPr>
          <w:rFonts w:hint="eastAsia"/>
          <w:rtl/>
        </w:rPr>
        <w:t>جهة</w:t>
      </w:r>
      <w:r>
        <w:rPr>
          <w:rtl/>
        </w:rPr>
        <w:t xml:space="preserve"> نظر متكلّمي مدرسة الحلّة المتأخّرة: تعتبر الفلسفة عبارة عن وسيلة لتبيين المعتقدات الكلامية وللدفاع عنها فقط، وأنّ المعارف الفلسفية بحدّ ذاتها ـ علىٰ نحو الاستقلالية ـ ليست هي المقصود والمراد. ونتيجة لذلك؛ فمن الطبيعي عند هؤلاء المتكلّمين أن يتطرّق</w:t>
      </w:r>
      <w:r>
        <w:rPr>
          <w:rFonts w:hint="eastAsia"/>
          <w:rtl/>
        </w:rPr>
        <w:t>وا</w:t>
      </w:r>
      <w:r>
        <w:rPr>
          <w:rtl/>
        </w:rPr>
        <w:t xml:space="preserve"> لنقد التعاليم الفلسفية في كلّ موقف تتعارض فيه الفلسفة مع التعاليم الدينية المسلّمة عندهم. </w:t>
      </w:r>
    </w:p>
    <w:p w14:paraId="1C9D64B2" w14:textId="2D4CF6A5" w:rsidR="008B2B03" w:rsidRDefault="008B2B03" w:rsidP="008B2B03">
      <w:pPr>
        <w:rPr>
          <w:rtl/>
        </w:rPr>
      </w:pPr>
      <w:r>
        <w:rPr>
          <w:rFonts w:hint="eastAsia"/>
          <w:rtl/>
        </w:rPr>
        <w:t>ويتبيّن</w:t>
      </w:r>
      <w:r>
        <w:rPr>
          <w:rtl/>
        </w:rPr>
        <w:t xml:space="preserve"> من خلال ما ذكرنا أنّ طريقة ومنهجيّة كلّ من الخواجة نصير الطوسي والعلّامة الحلّي في تناولهم لعلم الكلام لا تخلو من فوارق واختلافات واضحة رغم بعض التشابهات والتوافق في بعض المسائل فيما بينهما. علماً بأنّ هذا الاختلاف بين الخواجة والعلّامة لا يبلغ من الأهمّية بمقدار بحيث نعدّهما مدرستين متمايزتين. وإذا أردنا أن نلخّص أصل وأساس الاختلاف الفكري الذي ذكرناه بينهما في </w:t>
      </w:r>
    </w:p>
    <w:p w14:paraId="65D80F6B" w14:textId="77777777" w:rsidR="008B2B03" w:rsidRDefault="008B2B03" w:rsidP="008B2B03">
      <w:pPr>
        <w:pStyle w:val="rfdLine"/>
        <w:rPr>
          <w:rtl/>
        </w:rPr>
      </w:pPr>
      <w:r>
        <w:rPr>
          <w:rtl/>
        </w:rPr>
        <w:t>__________</w:t>
      </w:r>
    </w:p>
    <w:p w14:paraId="18F60482" w14:textId="702AEB4C" w:rsidR="008B2B03" w:rsidRDefault="008B2B03" w:rsidP="008B2B03">
      <w:pPr>
        <w:pStyle w:val="rfdFootnote0"/>
        <w:rPr>
          <w:rtl/>
        </w:rPr>
      </w:pPr>
      <w:r>
        <w:rPr>
          <w:rtl/>
        </w:rPr>
        <w:t>(1) نهاية المرام في علم الكلام 2/ 36ـ38.</w:t>
      </w:r>
    </w:p>
    <w:p w14:paraId="3117B656" w14:textId="7BB7AA97" w:rsidR="008B2B03" w:rsidRDefault="008B2B03" w:rsidP="008B2B03">
      <w:pPr>
        <w:pStyle w:val="rfdFootnote0"/>
        <w:rPr>
          <w:rtl/>
        </w:rPr>
      </w:pPr>
      <w:r>
        <w:rPr>
          <w:rtl/>
        </w:rPr>
        <w:t>(2) نفس المصدر: 36.</w:t>
      </w:r>
    </w:p>
    <w:p w14:paraId="698A5A9D" w14:textId="77777777" w:rsidR="008B2B03" w:rsidRDefault="008B2B03" w:rsidP="00E8372B">
      <w:pPr>
        <w:pStyle w:val="rfdNormal0"/>
        <w:rPr>
          <w:rtl/>
        </w:rPr>
      </w:pPr>
      <w:r>
        <w:br w:type="page"/>
      </w:r>
      <w:r>
        <w:rPr>
          <w:rFonts w:hint="eastAsia"/>
          <w:rtl/>
        </w:rPr>
        <w:t>عبارة</w:t>
      </w:r>
      <w:r>
        <w:rPr>
          <w:rtl/>
        </w:rPr>
        <w:t xml:space="preserve"> واحدة فعلينا أن نقول: إنّ كلام العلّامة الحلّي أكثر اعتزالاً من كلام الخواجة نصير الدين الطوسي، وكلام الخواجة ـ بسبب ما فيه من محتويات ومضامين فلسفية ـ أكثر فلسفية من كلام العلّامة الحلّي. وبهذا يتّضح أنّ كلّا ً من الخواجة والعلّامة كان لهما جذور فكرية اعتزالية وفلسفية، رغم اختلاف مقدار الاشترك والانسجام في الرأي فيما بينهما، وقد أدّىٰ هذا الأمر إلىٰ إدراج منهجهما الكلامي تحت لواء مدرسة كلامية واحدة باسم: (مدرسة الحلّة المتأخّرة) في ضمن مرحلة الكلام المعتزلي ـ الفلسفي الإمامي عند تقسيم مر</w:t>
      </w:r>
      <w:r>
        <w:rPr>
          <w:rFonts w:hint="eastAsia"/>
          <w:rtl/>
        </w:rPr>
        <w:t>احل</w:t>
      </w:r>
      <w:r>
        <w:rPr>
          <w:rtl/>
        </w:rPr>
        <w:t xml:space="preserve"> الكلام الإمامي. </w:t>
      </w:r>
    </w:p>
    <w:p w14:paraId="2D361E51" w14:textId="07684FD8" w:rsidR="008B2B03" w:rsidRDefault="008B2B03" w:rsidP="008B2B03">
      <w:pPr>
        <w:rPr>
          <w:rtl/>
        </w:rPr>
      </w:pPr>
      <w:r>
        <w:rPr>
          <w:rFonts w:hint="eastAsia"/>
          <w:rtl/>
        </w:rPr>
        <w:t xml:space="preserve">إنّ </w:t>
      </w:r>
      <w:r>
        <w:rPr>
          <w:rtl/>
        </w:rPr>
        <w:t>التحديد الدقيق لمدىٰ ميول متكلّمي مدرسة الحلة المتأخّرة إلىٰ الفلسفة يعتمد علىٰ نشر مؤلّفاتهم الكلامية ودراسة مقدار قبولهم للأفكار الفلسفية في تلك المؤلّفات؛ لكن إجمالاً يبدو أنّ معظم متكلّمي هذه المدرسة كانوا يتّبعون نفس المنهج والأسلوب الكلام</w:t>
      </w:r>
      <w:r>
        <w:rPr>
          <w:rFonts w:hint="eastAsia"/>
          <w:rtl/>
        </w:rPr>
        <w:t>ي</w:t>
      </w:r>
      <w:r>
        <w:rPr>
          <w:rtl/>
        </w:rPr>
        <w:t xml:space="preserve"> للعلّامة الحلّي، وكانت لديهم آراء وكتابات مثل ما للعلّامة من آراء وأفكار، وإنّهم أكثر شبهاً به من حيث التوجّه الفلسفي والحدود التي كان يرتئيها العلّامة فيما يخصّ الفلسفة ومدىٰ مدخليّتها في علم الكلام، ولم ينسجم متكلّمو هذه المدرسة مع طريقة الخواجة وآرا</w:t>
      </w:r>
      <w:r>
        <w:rPr>
          <w:rFonts w:hint="eastAsia"/>
          <w:rtl/>
        </w:rPr>
        <w:t>ئه</w:t>
      </w:r>
      <w:r>
        <w:rPr>
          <w:rtl/>
        </w:rPr>
        <w:t xml:space="preserve"> بقدر انسجامهم مع طريقة العلّامة. ويعتبر علي بن محمّد بن علي نصير الدين الكاشاني (القاشي) الحلّي (ت 755ه‍) واحداً من المتكلّمين القلائل من مدرسة الحلّة المتأخّرة الذي انتهج ـ إلىٰ حدّ ما ـ منهجاً مماثلاً للخواجة حيث كان له مزيد من التوجّه الفلسفي، وقد </w:t>
      </w:r>
      <w:r>
        <w:rPr>
          <w:rFonts w:hint="eastAsia"/>
          <w:rtl/>
        </w:rPr>
        <w:t>كتب</w:t>
      </w:r>
      <w:r>
        <w:rPr>
          <w:rtl/>
        </w:rPr>
        <w:t xml:space="preserve"> تعليقاته المفصّلة علىٰ كتاب </w:t>
      </w:r>
      <w:r w:rsidRPr="00E8372B">
        <w:rPr>
          <w:rStyle w:val="rfdBold2"/>
          <w:rtl/>
        </w:rPr>
        <w:t>شرح الإشارات</w:t>
      </w:r>
      <w:r>
        <w:rPr>
          <w:rtl/>
        </w:rPr>
        <w:t xml:space="preserve"> للخواجة نصير</w:t>
      </w:r>
      <w:r w:rsidRPr="008B2B03">
        <w:rPr>
          <w:rStyle w:val="rfdFootnotenum"/>
          <w:rtl/>
        </w:rPr>
        <w:t>(1)</w:t>
      </w:r>
      <w:r>
        <w:rPr>
          <w:rtl/>
        </w:rPr>
        <w:t>.</w:t>
      </w:r>
    </w:p>
    <w:p w14:paraId="1035DA34" w14:textId="6E639430" w:rsidR="008B2B03" w:rsidRDefault="008B2B03" w:rsidP="008B2B03">
      <w:pPr>
        <w:rPr>
          <w:rtl/>
        </w:rPr>
      </w:pPr>
      <w:r>
        <w:rPr>
          <w:rFonts w:hint="eastAsia"/>
          <w:rtl/>
        </w:rPr>
        <w:t>بناء</w:t>
      </w:r>
      <w:r>
        <w:rPr>
          <w:rtl/>
        </w:rPr>
        <w:t xml:space="preserve"> علىٰ ذلك يمكن القول بأنّ مدرسة الحلّة المتأخّرة كان فيها مجموعتان </w:t>
      </w:r>
    </w:p>
    <w:p w14:paraId="6C97CE5E" w14:textId="77777777" w:rsidR="008B2B03" w:rsidRDefault="008B2B03" w:rsidP="008B2B03">
      <w:pPr>
        <w:pStyle w:val="rfdLine"/>
        <w:rPr>
          <w:rtl/>
        </w:rPr>
      </w:pPr>
      <w:r>
        <w:rPr>
          <w:rtl/>
        </w:rPr>
        <w:t>__________</w:t>
      </w:r>
    </w:p>
    <w:p w14:paraId="1D61247F" w14:textId="634679EF" w:rsidR="008B2B03" w:rsidRDefault="008B2B03" w:rsidP="008B2B03">
      <w:pPr>
        <w:pStyle w:val="rfdFootnote0"/>
        <w:rPr>
          <w:rtl/>
        </w:rPr>
      </w:pPr>
      <w:r>
        <w:rPr>
          <w:rtl/>
        </w:rPr>
        <w:t>(1) انظر: «نصير الدين كاشاني ونگاشته‌هاي كلامي او»، عطائي نظري، حميد، مجلّة آينه پژوهش، السنة 28، العدد 164، 1396ش، ص: 119ـ128.</w:t>
      </w:r>
    </w:p>
    <w:p w14:paraId="7BC31DA9" w14:textId="77777777" w:rsidR="008B2B03" w:rsidRDefault="008B2B03" w:rsidP="00E8372B">
      <w:pPr>
        <w:pStyle w:val="rfdNormal0"/>
        <w:rPr>
          <w:rtl/>
        </w:rPr>
      </w:pPr>
      <w:r>
        <w:br w:type="page"/>
      </w:r>
      <w:r>
        <w:rPr>
          <w:rFonts w:hint="eastAsia"/>
          <w:rtl/>
        </w:rPr>
        <w:t>مختلفتان</w:t>
      </w:r>
      <w:r>
        <w:rPr>
          <w:rtl/>
        </w:rPr>
        <w:t xml:space="preserve"> من المتكلّمين؛ </w:t>
      </w:r>
      <w:r w:rsidRPr="00E8372B">
        <w:rPr>
          <w:rStyle w:val="rfdBold2"/>
          <w:rtl/>
        </w:rPr>
        <w:t>المجموعة الأولىٰ</w:t>
      </w:r>
      <w:r>
        <w:rPr>
          <w:rtl/>
        </w:rPr>
        <w:t xml:space="preserve">: وهم قلّة قليلة، من أمثال الخواجة نصير الدين الطوسي ونصير الدين الكاشاني ممّن كان لهم ميول فلسفية أكثر من غيرهم، </w:t>
      </w:r>
      <w:r w:rsidRPr="00E8372B">
        <w:rPr>
          <w:rStyle w:val="rfdBold2"/>
          <w:rtl/>
        </w:rPr>
        <w:t>والمجموعة الثانية</w:t>
      </w:r>
      <w:r>
        <w:rPr>
          <w:rtl/>
        </w:rPr>
        <w:t>: وهم يمثّلون غالبية هذه المدرسة، من أمثال العلّامة الحلّي وتلامذته ممّن له تعلّق ومي</w:t>
      </w:r>
      <w:r>
        <w:rPr>
          <w:rFonts w:hint="eastAsia"/>
          <w:rtl/>
        </w:rPr>
        <w:t>ل</w:t>
      </w:r>
      <w:r>
        <w:rPr>
          <w:rtl/>
        </w:rPr>
        <w:t xml:space="preserve"> أقلّ من المجموعة الأولىٰ اتّجاه الفلسفة، بل نراهم في الكثير من المواقف يوجّهون انتقاداتهم للآراء والمباني الفلسفية.</w:t>
      </w:r>
    </w:p>
    <w:p w14:paraId="7607AB47" w14:textId="57629B7E" w:rsidR="008B2B03" w:rsidRDefault="008B2B03" w:rsidP="008B2B03">
      <w:pPr>
        <w:rPr>
          <w:rtl/>
        </w:rPr>
      </w:pPr>
      <w:r>
        <w:rPr>
          <w:rFonts w:hint="eastAsia"/>
          <w:rtl/>
        </w:rPr>
        <w:t>وقد</w:t>
      </w:r>
      <w:r>
        <w:rPr>
          <w:rtl/>
        </w:rPr>
        <w:t xml:space="preserve"> استمرّ بعد العلّامة الحلّي اتّساع نطاق الكلام الإمامي لمدرسة الحلّة المتأخّرة؛ وذلك من خلال كتابات ابنه محمّد بن الحسن بن يوسف الملقّب بفخر المحقّقين (ت 771 ه‍)، وابني أخت العلّامة وهما عميد الدين (ت 754 ه‍) وضياء الدين الأعرجي الحسيني (ت بعد 740 ه‍)، وكذلك تلاميذ العلّامة الآخرين مثل ركن الدين محمّد الجرجاني (حيّاً عام 728 ه‍). هذا وأنّ تلميذ فخر المحقّقين شمس الدين محمّد مكّي العاملي المعروف بالشهيد الأوّل (ت 786 ه‍)، وكذلك تلميذ الشهيد الأوّل جمال الدين الفاضل المقداد السيوري الحلّي (ت 826 ه‍)، ون</w:t>
      </w:r>
      <w:r>
        <w:rPr>
          <w:rFonts w:hint="eastAsia"/>
          <w:rtl/>
        </w:rPr>
        <w:t>فر</w:t>
      </w:r>
      <w:r>
        <w:rPr>
          <w:rtl/>
        </w:rPr>
        <w:t xml:space="preserve"> ممّن حضروا درس نصير الدين الكاشي؛ منهم عبد الرحمن بن محمّد بن إبراهيم العتائقي الحلّي (المتوفّىٰ حوالي 790 ه‍)، وشمس الدين محمّد بن صدقة الحلّي، والسيّد جلال الدين أبو العزّ عبد الله بن شرف الدين شرف شاه العلوي الحسيني (توفّي حوالي 810 ه‍)، ممّن واصلو</w:t>
      </w:r>
      <w:r>
        <w:rPr>
          <w:rFonts w:hint="eastAsia"/>
          <w:rtl/>
        </w:rPr>
        <w:t>ا</w:t>
      </w:r>
      <w:r>
        <w:rPr>
          <w:rtl/>
        </w:rPr>
        <w:t xml:space="preserve"> مسيرة العلّامة الحلّي في الكلام الإمامي وفقاً للمنهج المعتزلي ـ الفلسفي، وتمكّنوا من لعب دور مهمّ في تثبيت واستكمال علم الكلام في مدرسة الحلّة المتأخّرة. وقد استمرّ هذا المنهج الفكري بمساعي وجهود عدد من المتكلّمين من أمثال الحسن بن محمّد بن راشد المعر</w:t>
      </w:r>
      <w:r>
        <w:rPr>
          <w:rFonts w:hint="eastAsia"/>
          <w:rtl/>
        </w:rPr>
        <w:t>وف</w:t>
      </w:r>
      <w:r>
        <w:rPr>
          <w:rtl/>
        </w:rPr>
        <w:t xml:space="preserve"> بابن راشد الحلّي (كان حيّاً سنة 830ه‍)، والشيخ نجم الدين خضر بن محمّد الحلبرودي العالم الإمامي من أعلام القرن التاسع الهجري، وأحمد بن محمّد الأردبيلي المعروف بالمقدّس أو المحقّق الأردبيلي (ت 993ه‍).</w:t>
      </w:r>
    </w:p>
    <w:p w14:paraId="76A0B949" w14:textId="77777777" w:rsidR="00E8372B" w:rsidRDefault="008B2B03" w:rsidP="008B2B03">
      <w:r>
        <w:br w:type="page"/>
      </w:r>
    </w:p>
    <w:p w14:paraId="0755DA6D" w14:textId="7AD91FAA" w:rsidR="008B2B03" w:rsidRDefault="008B2B03" w:rsidP="008B2B03">
      <w:pPr>
        <w:rPr>
          <w:rtl/>
        </w:rPr>
      </w:pPr>
      <w:r>
        <w:rPr>
          <w:rFonts w:hint="eastAsia"/>
          <w:rtl/>
        </w:rPr>
        <w:t>وتزامناً</w:t>
      </w:r>
      <w:r>
        <w:rPr>
          <w:rtl/>
        </w:rPr>
        <w:t xml:space="preserve"> مع ازدهار الفلسفة المشّائية في إيران في القرن العاشر الهجري، ظهر متكلّمون ذوو ميول فلسفية قوية أكثر ممّا كان عليه معظم متكلّمي مدرسة الحلّة المتأخّرة، ومن بين هؤلاء يمكن الإشارة إلىٰ الملّا أبي الحسن بن أحمد الآبيوردي الكاشاني (ت 966 ه‍) صاحب كت</w:t>
      </w:r>
      <w:r>
        <w:rPr>
          <w:rFonts w:hint="eastAsia"/>
          <w:rtl/>
        </w:rPr>
        <w:t>اب</w:t>
      </w:r>
      <w:r>
        <w:rPr>
          <w:rtl/>
        </w:rPr>
        <w:t xml:space="preserve"> </w:t>
      </w:r>
      <w:r w:rsidRPr="00E8372B">
        <w:rPr>
          <w:rStyle w:val="rfdBold2"/>
          <w:rtl/>
        </w:rPr>
        <w:t>الشوارق</w:t>
      </w:r>
      <w:r>
        <w:rPr>
          <w:rtl/>
        </w:rPr>
        <w:t>.</w:t>
      </w:r>
    </w:p>
    <w:p w14:paraId="526B74A7" w14:textId="789862FC" w:rsidR="008B2B03" w:rsidRDefault="008B2B03" w:rsidP="008B2B03">
      <w:pPr>
        <w:rPr>
          <w:rtl/>
        </w:rPr>
      </w:pPr>
      <w:r>
        <w:rPr>
          <w:rFonts w:hint="eastAsia"/>
          <w:rtl/>
        </w:rPr>
        <w:t>وبذلك</w:t>
      </w:r>
      <w:r>
        <w:rPr>
          <w:rtl/>
        </w:rPr>
        <w:t xml:space="preserve"> تكون مدرسة الحلّة المتأخرّة ـ التي نشأت في النصف الثاني من القرن السابع الهجري ـ في كلام الإمامية قد استمرّت هيمنتها علىٰ مدىٰ عدّة قرون، فكانت هي المدرسة المتفوّقة والمعروفة في الكلام الإمامي حتىٰ العصر الصفوي، حيث ظهرت فيه مؤلّفات متكلّمين مشّائيّي</w:t>
      </w:r>
      <w:r>
        <w:rPr>
          <w:rFonts w:hint="eastAsia"/>
          <w:rtl/>
        </w:rPr>
        <w:t>ن</w:t>
      </w:r>
      <w:r>
        <w:rPr>
          <w:rtl/>
        </w:rPr>
        <w:t xml:space="preserve"> بارزين مثل الفيّاض اللاهيجي (ت 1072 ه‍)، عندها احتلّت الفلسفة مكانة متميّزة في الكلام الإمامي، ممّا أدّىٰ إلىٰ تغيير جذري وظهور مدرسة متميّزة أخرىٰ في كلام الإمامية باسم: (مدرسة قم).</w:t>
      </w:r>
    </w:p>
    <w:p w14:paraId="7F67075A" w14:textId="77777777" w:rsidR="008B2B03" w:rsidRDefault="008B2B03" w:rsidP="008B2B03">
      <w:pPr>
        <w:rPr>
          <w:rtl/>
        </w:rPr>
      </w:pPr>
      <w:r>
        <w:rPr>
          <w:rtl/>
        </w:rPr>
        <w:t>(من أبرز متكلّمي مدرسة الحلّة المتأخّرة)</w:t>
      </w:r>
    </w:p>
    <w:p w14:paraId="2E91FBFC" w14:textId="53A00332" w:rsidR="008B2B03" w:rsidRDefault="008B2B03" w:rsidP="008B2B03"/>
    <w:p w14:paraId="551EBD45" w14:textId="77777777" w:rsidR="00E8372B" w:rsidRDefault="008B2B03" w:rsidP="008B2B03">
      <w:r>
        <w:br w:type="page"/>
      </w:r>
    </w:p>
    <w:p w14:paraId="03A94F28" w14:textId="0341A30F" w:rsidR="008B2B03" w:rsidRDefault="008B2B03" w:rsidP="00E8372B">
      <w:pPr>
        <w:pStyle w:val="rfdBold1"/>
        <w:rPr>
          <w:rtl/>
        </w:rPr>
      </w:pPr>
      <w:r>
        <w:rPr>
          <w:rtl/>
        </w:rPr>
        <w:t>(3)مرحلة الکلام الفلسفي الإمامي:(مدرسة قم: مدرسة الفيّاض اللاهيجي وأقرانه):</w:t>
      </w:r>
    </w:p>
    <w:p w14:paraId="1B2FC9D9" w14:textId="70FF4191" w:rsidR="008B2B03" w:rsidRDefault="008B2B03" w:rsidP="008B2B03">
      <w:pPr>
        <w:rPr>
          <w:rtl/>
        </w:rPr>
      </w:pPr>
      <w:r>
        <w:rPr>
          <w:rtl/>
        </w:rPr>
        <w:t>بعدما أخذت الفلسفة مكانتها في الكلام الإمامي في عصر الخواجة نص</w:t>
      </w:r>
      <w:r>
        <w:rPr>
          <w:rFonts w:hint="eastAsia"/>
          <w:rtl/>
        </w:rPr>
        <w:t>ير</w:t>
      </w:r>
      <w:r>
        <w:rPr>
          <w:rtl/>
        </w:rPr>
        <w:t xml:space="preserve"> الدين الطوسي ومرّت بمنعطفات عديدة في مدرسة الحلّة المتأخّرة، أخذت بالإزدهار بمساهمة بعض متكلّمي الإماميّة من خارج مدرسة الحلّة مثل ابن أبي جمهور الأحسائي (ت بعد 904ه‍)، وكذلك بجهود بعض فلاسفة الإمامية من مدرسة شيراز مثل صدر الدين الدشتكي (ت 903ه‍) الم</w:t>
      </w:r>
      <w:r>
        <w:rPr>
          <w:rFonts w:hint="eastAsia"/>
          <w:rtl/>
        </w:rPr>
        <w:t>عروف</w:t>
      </w:r>
      <w:r>
        <w:rPr>
          <w:rtl/>
        </w:rPr>
        <w:t xml:space="preserve"> بالسيّد السند، وابنه غياث الدين منصور الدشتكي (ت 949ه‍)، وفخر الدين السماكي (ت 984ه‍) ممّن تطرّق في مؤلّفاته إلىٰ قسم من المواضيع والأبحاث الكلامية، وقد استمرّت هذه المرحلة علىٰ هذا المنوال حتّىٰ العصر الصفوي، حينها استطاع الكلام الفلسفي المشّائي ا</w:t>
      </w:r>
      <w:r>
        <w:rPr>
          <w:rFonts w:hint="eastAsia"/>
          <w:rtl/>
        </w:rPr>
        <w:t>لإمامي</w:t>
      </w:r>
      <w:r>
        <w:rPr>
          <w:rtl/>
        </w:rPr>
        <w:t xml:space="preserve"> ـ الذي كان للخواجة نصير الدين الطوسي السهم الأوفر في إرساء وتوطيد قواعده ـ أن يدخل بمساعي الفيّاض اللاهيجي (ت1072ه‍) وبمؤلّفاته مرحلته الجديدة ويبلغ ذروته؛ فصار الكلام الإمامي في هذه المرحلة ذا منهج وأسلوب وصبغة فلسفية أكثر ممّا كان عليه سابقاً، ح</w:t>
      </w:r>
      <w:r>
        <w:rPr>
          <w:rFonts w:hint="eastAsia"/>
          <w:rtl/>
        </w:rPr>
        <w:t>يث</w:t>
      </w:r>
      <w:r>
        <w:rPr>
          <w:rtl/>
        </w:rPr>
        <w:t xml:space="preserve"> فقد الكثير من مضامينه ومحتوياته الاعتزالية. ومن أجل هذه الميزة سمّينا العصر الذي نشطت فيه مدرسة قم بـ: (مرحلة الكلام الفلسفي الإمامي).</w:t>
      </w:r>
    </w:p>
    <w:p w14:paraId="135F42DB" w14:textId="1E114320" w:rsidR="008B2B03" w:rsidRDefault="008B2B03" w:rsidP="008B2B03">
      <w:pPr>
        <w:rPr>
          <w:rtl/>
        </w:rPr>
      </w:pPr>
      <w:r>
        <w:rPr>
          <w:rFonts w:hint="eastAsia"/>
          <w:rtl/>
        </w:rPr>
        <w:t>وكان</w:t>
      </w:r>
      <w:r>
        <w:rPr>
          <w:rtl/>
        </w:rPr>
        <w:t xml:space="preserve"> الملّا عبد الرزّاق بن علي بن حسين اللاهيجي أبرز متكلّم بعد الخواجة نصير الدين الطوسي قام بتأليف كتب كلامية في إطار المنهج الكلامي الفلسفي المشّائي</w:t>
      </w:r>
      <w:r w:rsidRPr="008B2B03">
        <w:rPr>
          <w:rStyle w:val="rfdFootnotenum"/>
          <w:rtl/>
        </w:rPr>
        <w:t>(1)</w:t>
      </w:r>
      <w:r>
        <w:rPr>
          <w:rtl/>
        </w:rPr>
        <w:t xml:space="preserve">. والملّا عبد الرزّاق بن علي بن حسين اللاهيجي الملقّب بـ: (الفيّاض) </w:t>
      </w:r>
    </w:p>
    <w:p w14:paraId="0011DABE" w14:textId="77777777" w:rsidR="008B2B03" w:rsidRDefault="008B2B03" w:rsidP="008B2B03">
      <w:pPr>
        <w:pStyle w:val="rfdLine"/>
        <w:rPr>
          <w:rtl/>
        </w:rPr>
      </w:pPr>
      <w:r>
        <w:rPr>
          <w:rtl/>
        </w:rPr>
        <w:t>__________</w:t>
      </w:r>
    </w:p>
    <w:p w14:paraId="052A9ED0" w14:textId="31FC9ACB" w:rsidR="008B2B03" w:rsidRDefault="008B2B03" w:rsidP="008B2B03">
      <w:pPr>
        <w:pStyle w:val="rfdFootnote0"/>
        <w:rPr>
          <w:rtl/>
        </w:rPr>
      </w:pPr>
      <w:r>
        <w:rPr>
          <w:rtl/>
        </w:rPr>
        <w:t>(1) انظر ترجمته ومؤلّفاته وآراءه الكلامية في: (فيّاض لاهيجي وانديشه‌‌‌هاي كلامي او)، تأليف: عطائي نظري، حميد، الطبعة الأولىٰ، نشر معارف، قم، 1392ش، ص: 320.</w:t>
      </w:r>
    </w:p>
    <w:p w14:paraId="46705188" w14:textId="77777777" w:rsidR="00E8372B" w:rsidRDefault="008B2B03" w:rsidP="008B2B03">
      <w:r>
        <w:br w:type="page"/>
      </w:r>
    </w:p>
    <w:p w14:paraId="114E76EB" w14:textId="08191CBE" w:rsidR="008B2B03" w:rsidRDefault="008B2B03" w:rsidP="00E8372B">
      <w:pPr>
        <w:pStyle w:val="rfdNormal0"/>
        <w:rPr>
          <w:rtl/>
        </w:rPr>
      </w:pPr>
      <w:r>
        <w:rPr>
          <w:rFonts w:hint="eastAsia"/>
          <w:rtl/>
        </w:rPr>
        <w:t>متكلّم</w:t>
      </w:r>
      <w:r>
        <w:rPr>
          <w:rtl/>
        </w:rPr>
        <w:t xml:space="preserve"> وحكيم إمامي بارز في العصر الصفوي، وله مؤلّفات كلامية قيّمة مثل </w:t>
      </w:r>
      <w:r w:rsidRPr="00E8372B">
        <w:rPr>
          <w:rStyle w:val="rfdBold2"/>
          <w:rtl/>
        </w:rPr>
        <w:t>گوهر مراد وسرمايه إيمان وشوارق الإلهام في شرح تجريد الکلام</w:t>
      </w:r>
      <w:r>
        <w:rPr>
          <w:rtl/>
        </w:rPr>
        <w:t>. ولد ـ علىٰ بعض الأقوال ـ في شيخانور لاهيجان</w:t>
      </w:r>
      <w:r w:rsidRPr="008B2B03">
        <w:rPr>
          <w:rStyle w:val="rfdFootnotenum"/>
          <w:rtl/>
        </w:rPr>
        <w:t>(1)</w:t>
      </w:r>
      <w:r>
        <w:rPr>
          <w:rtl/>
        </w:rPr>
        <w:t xml:space="preserve"> أو لاهنج</w:t>
      </w:r>
      <w:r w:rsidRPr="008B2B03">
        <w:rPr>
          <w:rStyle w:val="rfdFootnotenum"/>
          <w:rtl/>
        </w:rPr>
        <w:t>(2)</w:t>
      </w:r>
      <w:r>
        <w:rPr>
          <w:rtl/>
        </w:rPr>
        <w:t xml:space="preserve"> من مدن جيلان، ثمّ سكن قم</w:t>
      </w:r>
      <w:r w:rsidRPr="008B2B03">
        <w:rPr>
          <w:rStyle w:val="rfdFootnotenum"/>
          <w:rtl/>
        </w:rPr>
        <w:t>(3)</w:t>
      </w:r>
      <w:r>
        <w:rPr>
          <w:rtl/>
        </w:rPr>
        <w:t>، فنسبه بعض أصحاب التر</w:t>
      </w:r>
      <w:r>
        <w:rPr>
          <w:rFonts w:hint="eastAsia"/>
          <w:rtl/>
        </w:rPr>
        <w:t>اجم</w:t>
      </w:r>
      <w:r>
        <w:rPr>
          <w:rtl/>
        </w:rPr>
        <w:t xml:space="preserve"> إليها لطول إقامته بها فأضافوا إليه (القمّي)</w:t>
      </w:r>
      <w:r w:rsidRPr="008B2B03">
        <w:rPr>
          <w:rStyle w:val="rfdFootnotenum"/>
          <w:rtl/>
        </w:rPr>
        <w:t>(4)</w:t>
      </w:r>
      <w:r>
        <w:rPr>
          <w:rtl/>
        </w:rPr>
        <w:t xml:space="preserve"> أيضاً. وقد سُمّيت مدرسة الكلام الفلسفي المشّائي في الإمامية بـ: (مدرسة قم)؛ وذلك لأنّ الفيّاض اللاهيجي الذي يعدّ من أبرز وألمع مَن يمثّلها، وكذلك نجله الميرزا حسن اللاهيجي الذي استمرّ من بعده بج</w:t>
      </w:r>
      <w:r>
        <w:rPr>
          <w:rFonts w:hint="eastAsia"/>
          <w:rtl/>
        </w:rPr>
        <w:t>هوده</w:t>
      </w:r>
      <w:r>
        <w:rPr>
          <w:rtl/>
        </w:rPr>
        <w:t xml:space="preserve"> في هذا المجال، كان جلّ نشاطهم في حوزة قم. </w:t>
      </w:r>
    </w:p>
    <w:p w14:paraId="65CF1237" w14:textId="289552C2" w:rsidR="008B2B03" w:rsidRDefault="008B2B03" w:rsidP="008B2B03">
      <w:pPr>
        <w:rPr>
          <w:rtl/>
        </w:rPr>
      </w:pPr>
      <w:r>
        <w:rPr>
          <w:rFonts w:hint="eastAsia"/>
          <w:rtl/>
        </w:rPr>
        <w:t>تعتبر</w:t>
      </w:r>
      <w:r>
        <w:rPr>
          <w:rtl/>
        </w:rPr>
        <w:t xml:space="preserve"> مدرسة قم من حيث التوجّه الكلامي ـ إلىٰ حدّ ما ـ استمراراً لمدرسة الحلّة المتأخّرة، وبالخصوص امتداداً للمنهج الفكري الذي رسمه الخواجة نصير الدين الطوسي، ولا يعتبرونها في الدراسات المعاصرة ـ عادة ـ منهجاً ومدرسة مستقلّة عن الكلام الفلسفي لمدرسة الحلّ</w:t>
      </w:r>
      <w:r>
        <w:rPr>
          <w:rFonts w:hint="eastAsia"/>
          <w:rtl/>
        </w:rPr>
        <w:t>ة</w:t>
      </w:r>
      <w:r>
        <w:rPr>
          <w:rtl/>
        </w:rPr>
        <w:t>. وأمّا من حيث عدد أتباع هذه المدرسة، فلم يكن لمدرسة اللاهيجي الكلامية عدد من الأتباع يعتدّ بهم، ولذلك هناك تردّد في وصف هذه المدرسة بصفتها مدرسة مستقلّة في الكلام الإمامي. وبالرغم ممّا ذكرنا لا غرو أن نعرّف النهج الكلامي لللاهيجي وأقرانه بصفته منهجاً ك</w:t>
      </w:r>
      <w:r>
        <w:rPr>
          <w:rFonts w:hint="eastAsia"/>
          <w:rtl/>
        </w:rPr>
        <w:t>لاميّاً</w:t>
      </w:r>
      <w:r>
        <w:rPr>
          <w:rtl/>
        </w:rPr>
        <w:t xml:space="preserve"> متمايزاً ومستقلّا ً عن مدرسة الحلّة المتأخّرة؛ وذلك بسبب الاختلافات المهمّة التي </w:t>
      </w:r>
    </w:p>
    <w:p w14:paraId="03A83496" w14:textId="77777777" w:rsidR="008B2B03" w:rsidRDefault="008B2B03" w:rsidP="008B2B03">
      <w:pPr>
        <w:pStyle w:val="rfdLine"/>
        <w:rPr>
          <w:rtl/>
        </w:rPr>
      </w:pPr>
      <w:r>
        <w:rPr>
          <w:rtl/>
        </w:rPr>
        <w:t>__________</w:t>
      </w:r>
    </w:p>
    <w:p w14:paraId="55B39232" w14:textId="0BC5EF9E" w:rsidR="008B2B03" w:rsidRDefault="008B2B03" w:rsidP="008B2B03">
      <w:pPr>
        <w:pStyle w:val="rfdFootnote0"/>
        <w:rPr>
          <w:rtl/>
        </w:rPr>
      </w:pPr>
      <w:r>
        <w:rPr>
          <w:rtl/>
        </w:rPr>
        <w:t>(1) أعلام الشيعة 2/818.</w:t>
      </w:r>
    </w:p>
    <w:p w14:paraId="64FC6825" w14:textId="670621C6" w:rsidR="008B2B03" w:rsidRDefault="008B2B03" w:rsidP="008B2B03">
      <w:pPr>
        <w:pStyle w:val="rfdFootnote0"/>
        <w:rPr>
          <w:rtl/>
        </w:rPr>
      </w:pPr>
      <w:r>
        <w:rPr>
          <w:rtl/>
        </w:rPr>
        <w:t>(2) تذكرة نتائج الأفكار: 578.</w:t>
      </w:r>
    </w:p>
    <w:p w14:paraId="4234476E" w14:textId="65290998" w:rsidR="008B2B03" w:rsidRDefault="008B2B03" w:rsidP="008B2B03">
      <w:pPr>
        <w:pStyle w:val="rfdFootnote0"/>
        <w:rPr>
          <w:rtl/>
        </w:rPr>
      </w:pPr>
      <w:r>
        <w:rPr>
          <w:rtl/>
        </w:rPr>
        <w:t>(3) تذكرة (نصرآبادي): 156.</w:t>
      </w:r>
    </w:p>
    <w:p w14:paraId="6AA527B1" w14:textId="7A66BAD9" w:rsidR="008B2B03" w:rsidRDefault="008B2B03" w:rsidP="008B2B03">
      <w:pPr>
        <w:pStyle w:val="rfdFootnote0"/>
        <w:rPr>
          <w:rtl/>
        </w:rPr>
      </w:pPr>
      <w:r>
        <w:rPr>
          <w:rtl/>
        </w:rPr>
        <w:t>(4) ريحانة الأدب 4/361؛ تذكرة رياض العارفين 2/107؛ تذكرة مجمع النفائس 2/1235؛ سفينة خوشگو: 512.</w:t>
      </w:r>
    </w:p>
    <w:p w14:paraId="10BE2DD5" w14:textId="77777777" w:rsidR="00E8372B" w:rsidRDefault="008B2B03" w:rsidP="008B2B03">
      <w:r>
        <w:br w:type="page"/>
      </w:r>
    </w:p>
    <w:p w14:paraId="0A34D07E" w14:textId="5DF4BB31" w:rsidR="008B2B03" w:rsidRDefault="008B2B03" w:rsidP="00E8372B">
      <w:pPr>
        <w:pStyle w:val="rfdNormal0"/>
        <w:rPr>
          <w:rtl/>
        </w:rPr>
      </w:pPr>
      <w:r>
        <w:rPr>
          <w:rFonts w:hint="eastAsia"/>
          <w:rtl/>
        </w:rPr>
        <w:t>تميّز</w:t>
      </w:r>
      <w:r>
        <w:rPr>
          <w:rtl/>
        </w:rPr>
        <w:t xml:space="preserve"> بها المنحىٰ الكلامي لللاهيجي ـ وسائر الفلاسفة المتكلّمين المشّائيّين في العصر الصفوي ـ عن المنحىٰ الكلامي لأغلب متكلّمي مدرسة الحلّة المتأخّرة، مثله مثل الشيخ المفيد، فكما أنّه لابدّ من اعتبار مدرسة الشيخ المفيد ـ رغم قلّة أتباع منهجه الكلامي كمّاً </w:t>
      </w:r>
      <w:r>
        <w:rPr>
          <w:rFonts w:hint="eastAsia"/>
          <w:rtl/>
        </w:rPr>
        <w:t>وعدداً</w:t>
      </w:r>
      <w:r>
        <w:rPr>
          <w:rtl/>
        </w:rPr>
        <w:t xml:space="preserve"> ـ مدرسة مستقلّة في الكلام الإمامي متمايزة عن مدرسة الشريف المرتضىٰ الكلامية؛ وذلك لوجود الاختلافات الواضحة التي ميّزتها عن منهجية مدرسة الشريف المرتضىٰ وتلامذته الكلامية، فكذلك لابدّ من اعتبار مدرسة اللاهيجي مدرسة مستقلّة عن مدرسة الحلّة المتأخّرة.</w:t>
      </w:r>
    </w:p>
    <w:p w14:paraId="416ADA42" w14:textId="41461ED9" w:rsidR="008B2B03" w:rsidRDefault="008B2B03" w:rsidP="008B2B03">
      <w:pPr>
        <w:rPr>
          <w:rtl/>
        </w:rPr>
      </w:pPr>
      <w:r>
        <w:rPr>
          <w:rFonts w:hint="eastAsia"/>
          <w:rtl/>
        </w:rPr>
        <w:t>والخصوصيّتان</w:t>
      </w:r>
      <w:r>
        <w:rPr>
          <w:rtl/>
        </w:rPr>
        <w:t xml:space="preserve"> الأصليّتان لـ: (مدرسة قم الكلامية) التي تميّزت بهما عن (مدرسة الحلّة المتأخّرة) هما عبارة عن:</w:t>
      </w:r>
    </w:p>
    <w:p w14:paraId="3B43F702" w14:textId="26DA8325" w:rsidR="008B2B03" w:rsidRDefault="008B2B03" w:rsidP="008B2B03">
      <w:pPr>
        <w:rPr>
          <w:rtl/>
        </w:rPr>
      </w:pPr>
      <w:r>
        <w:rPr>
          <w:rtl/>
        </w:rPr>
        <w:t>(أ) الابتعاد عن حوار الكلام المعتزلي (وبعبارة أخرىٰ: الأسلوب الفكري والتأليفي الخاصّ).</w:t>
      </w:r>
    </w:p>
    <w:p w14:paraId="3967EA2F" w14:textId="3BDB758A" w:rsidR="008B2B03" w:rsidRDefault="008B2B03" w:rsidP="008B2B03">
      <w:pPr>
        <w:rPr>
          <w:rtl/>
        </w:rPr>
      </w:pPr>
      <w:r>
        <w:rPr>
          <w:rtl/>
        </w:rPr>
        <w:t>(ب) التأثّر بفلسفة ابن سينا المشّائية، وقبول الحوار الفلسفي بشكل كامل.</w:t>
      </w:r>
    </w:p>
    <w:p w14:paraId="628FDA79" w14:textId="0F5A0310" w:rsidR="008B2B03" w:rsidRDefault="008B2B03" w:rsidP="008B2B03">
      <w:pPr>
        <w:rPr>
          <w:rtl/>
        </w:rPr>
      </w:pPr>
      <w:r>
        <w:rPr>
          <w:rFonts w:hint="eastAsia"/>
          <w:rtl/>
        </w:rPr>
        <w:t>إنّ</w:t>
      </w:r>
      <w:r>
        <w:rPr>
          <w:rtl/>
        </w:rPr>
        <w:t xml:space="preserve"> الخصوصيّة الأولىٰ: هي عبارة عن الامتياز الذي امتازت به (مدرسة قم) عن سائر المدارس الإمامية السابقة مثل: (مدرسة بغداد والحلّة المتقدّمة والمتأخّرة)، وأمّا الخصوصية الثانية: فهي الميزة التي تميّزت بها (مدرسة قم) عن (مدرسة إصفهان). بناء علىٰ هذا، فإنّ وجه تسمية (مدرسة قم) بهذا الاسم إنّما جاء للإشارة إلىٰ أولئك المتكلّمين من الإمامية ممّن لهم ميول شديدة إلىٰ فلسفة ابن سينا، خلافاً لمتكلّمي (مدرسة الحلّة المتأخّرة)؛ حيث إنّ متكلّمي (مدرسة قم) لا يميلون إلىٰ الكلام المعتزلي ولم يتأثّروا به. وتزامناً مع ازدهار فلسفة ابن سينا ورواجها في إيران في القرنين العاشر والحادي عشر الهجري يحتمل جدّاً أنّه رافقه ازدياد في عدد المتكلّمين الذين نأوا عن الكلام المعتزلي ومالوا إلىٰ كلام فلسفة ابن سينا. ولا شكّ أنّ الملّا عبد الرزّاق اللاهيجي كان من بين أبرز هؤلا</w:t>
      </w:r>
      <w:r>
        <w:rPr>
          <w:rFonts w:hint="eastAsia"/>
          <w:rtl/>
        </w:rPr>
        <w:t xml:space="preserve">ء </w:t>
      </w:r>
      <w:r>
        <w:rPr>
          <w:rtl/>
        </w:rPr>
        <w:t xml:space="preserve">المتكلّمين </w:t>
      </w:r>
    </w:p>
    <w:p w14:paraId="37FA0E66" w14:textId="77777777" w:rsidR="00E8372B" w:rsidRDefault="008B2B03" w:rsidP="008B2B03">
      <w:r>
        <w:br w:type="page"/>
      </w:r>
    </w:p>
    <w:p w14:paraId="272F3151" w14:textId="6AF0EE7C" w:rsidR="008B2B03" w:rsidRDefault="008B2B03" w:rsidP="00E8372B">
      <w:pPr>
        <w:pStyle w:val="rfdNormal0"/>
        <w:rPr>
          <w:rtl/>
        </w:rPr>
      </w:pPr>
      <w:r>
        <w:rPr>
          <w:rFonts w:hint="eastAsia"/>
          <w:rtl/>
        </w:rPr>
        <w:t>وأكثرهم</w:t>
      </w:r>
      <w:r>
        <w:rPr>
          <w:rtl/>
        </w:rPr>
        <w:t xml:space="preserve"> تأثيراً، لذلك ذكرناه بالخصوص دون غيره بصفته أفضل شخصية في هذا التيّار، ولذلك نسبنا مدرسة قم له. </w:t>
      </w:r>
    </w:p>
    <w:p w14:paraId="56C58C83" w14:textId="2BF56D3E" w:rsidR="008B2B03" w:rsidRDefault="008B2B03" w:rsidP="008B2B03">
      <w:pPr>
        <w:rPr>
          <w:rtl/>
        </w:rPr>
      </w:pPr>
      <w:r>
        <w:rPr>
          <w:rFonts w:hint="eastAsia"/>
          <w:rtl/>
        </w:rPr>
        <w:t>إنّ</w:t>
      </w:r>
      <w:r>
        <w:rPr>
          <w:rtl/>
        </w:rPr>
        <w:t xml:space="preserve"> أهمّ خصوصية فكرية يتميّز بها الفيّاض اللاهيجي هي معرفته العميقة بالفلسفة المشّائية وإلمامه بها وتبنّيه لجميع أصولها وقواعدها بشكل كامل تقريباً. ويبدو أنّه أفضل شارح لآراء ابن سينا من بين المتأخّرين. ومن خلال دراسة مؤلّفات اللاهيجي يتبيّن بوضوح تأثّره الكبير بمؤلّفات ابن سينا الفلسفية وتعاليمه. هذا وأنّ رسائل ابن سينا الفلسفية ومؤلّفاته دائماً ما تعتبر من أهمّ أركان المصادر التي اعتمدها الفيّاض اللاهيجي في تأليفاته، وكثيراً ما تناول اللاهيجي آراء الشيخ الرئيس في كتبه ـ مثل كتاب </w:t>
      </w:r>
      <w:r w:rsidRPr="00E8372B">
        <w:rPr>
          <w:rStyle w:val="rfdBold2"/>
          <w:rtl/>
        </w:rPr>
        <w:t>گوهر مراد و</w:t>
      </w:r>
      <w:r w:rsidRPr="00E8372B">
        <w:rPr>
          <w:rStyle w:val="rfdBold2"/>
          <w:rFonts w:hint="eastAsia"/>
          <w:rtl/>
        </w:rPr>
        <w:t xml:space="preserve">شوارق </w:t>
      </w:r>
      <w:r w:rsidRPr="00E8372B">
        <w:rPr>
          <w:rStyle w:val="rfdBold2"/>
          <w:rtl/>
        </w:rPr>
        <w:t>الإلهام في شرح تجريد الکلام</w:t>
      </w:r>
      <w:r>
        <w:rPr>
          <w:rtl/>
        </w:rPr>
        <w:t xml:space="preserve"> ـ وكانت آراؤه وأفكاره قد ملأت طروس كتب اللاهيجي الكلامية من أوّلها إلىٰ آخرها. هذا وإنّ إلمام اللاهيجي بالحكمة المشّائية وتمكّنه وهيمنته عليها صارت سبباً لأن تعتبر كتبه والمواضيع المذكورة فيها من أفضل وأبلغ الشروح ال</w:t>
      </w:r>
      <w:r>
        <w:rPr>
          <w:rFonts w:hint="eastAsia"/>
          <w:rtl/>
        </w:rPr>
        <w:t>موجودة</w:t>
      </w:r>
      <w:r>
        <w:rPr>
          <w:rtl/>
        </w:rPr>
        <w:t xml:space="preserve"> علىٰ الحكمة المشّائية وأفكار ابن سينا؛ علىٰ سبيل المثال، فإنّ التوضيحات التي ذكرها اللاهيجي ـ في معرض كلامه عن كيفية العلم الإلهي ـ في كتابه </w:t>
      </w:r>
      <w:r w:rsidRPr="00E8372B">
        <w:rPr>
          <w:rStyle w:val="rfdBold2"/>
          <w:rtl/>
        </w:rPr>
        <w:t>شوارق الإلهام</w:t>
      </w:r>
      <w:r>
        <w:rPr>
          <w:rtl/>
        </w:rPr>
        <w:t xml:space="preserve"> يمكن أن يجعل من كتابه هذا أفضل شرح وبيان أُلّف حتّىٰ الآن في مجال عقيدة الشيخ الرئيس ف</w:t>
      </w:r>
      <w:r>
        <w:rPr>
          <w:rFonts w:hint="eastAsia"/>
          <w:rtl/>
        </w:rPr>
        <w:t xml:space="preserve">ي </w:t>
      </w:r>
      <w:r>
        <w:rPr>
          <w:rtl/>
        </w:rPr>
        <w:t>هذا الباب.</w:t>
      </w:r>
    </w:p>
    <w:p w14:paraId="73AC527B" w14:textId="2BB7511A" w:rsidR="008B2B03" w:rsidRDefault="008B2B03" w:rsidP="008B2B03">
      <w:pPr>
        <w:rPr>
          <w:rtl/>
        </w:rPr>
      </w:pPr>
      <w:r>
        <w:rPr>
          <w:rFonts w:hint="eastAsia"/>
          <w:rtl/>
        </w:rPr>
        <w:t>بالرغم</w:t>
      </w:r>
      <w:r>
        <w:rPr>
          <w:rtl/>
        </w:rPr>
        <w:t xml:space="preserve"> من أنّ الفيّاض اللاهيجي كان قد تلمّذ عند صدر المتألّهين مدّة طويلة ـ كالفيض الكاشاني (ت1091ه‍) ـ وكان فضلاً عن ذلك صهره علىٰ ابنته أيضاً، ومطّلعاً علىٰ أفكاره من قريب، إلّا أنّه لم يتأثّر به ذاك التأثّر، وفي الحقيقة إنّ مقدار ما تأثّر به اللاهيجي م</w:t>
      </w:r>
      <w:r>
        <w:rPr>
          <w:rFonts w:hint="eastAsia"/>
          <w:rtl/>
        </w:rPr>
        <w:t>ن</w:t>
      </w:r>
      <w:r>
        <w:rPr>
          <w:rtl/>
        </w:rPr>
        <w:t xml:space="preserve"> آراء ومؤلّفات صدر المتألّهين قليل جدّاً، ويمكننا أن نفهم هذا الأمر من إحالاته القليلة في كتبه إلىٰ صدر المتألّهين ومؤلّفاته؛ علىٰ سبيل المثال، لم يذكر اللاهيجي في كلّ كتابه </w:t>
      </w:r>
      <w:r w:rsidRPr="00E8372B">
        <w:rPr>
          <w:rStyle w:val="rfdBold2"/>
          <w:rtl/>
        </w:rPr>
        <w:t>شوارق الإلهام</w:t>
      </w:r>
      <w:r>
        <w:rPr>
          <w:rtl/>
        </w:rPr>
        <w:t xml:space="preserve"> ملّا صدرا سوىٰ سبع </w:t>
      </w:r>
    </w:p>
    <w:p w14:paraId="1FC5E168" w14:textId="77777777" w:rsidR="00E8372B" w:rsidRDefault="008B2B03" w:rsidP="008B2B03">
      <w:r>
        <w:br w:type="page"/>
      </w:r>
    </w:p>
    <w:p w14:paraId="5883A519" w14:textId="0F072292" w:rsidR="008B2B03" w:rsidRDefault="008B2B03" w:rsidP="00E8372B">
      <w:pPr>
        <w:pStyle w:val="rfdNormal0"/>
        <w:rPr>
          <w:rtl/>
        </w:rPr>
      </w:pPr>
      <w:r>
        <w:rPr>
          <w:rFonts w:hint="eastAsia"/>
          <w:rtl/>
        </w:rPr>
        <w:t>مرّات</w:t>
      </w:r>
      <w:r w:rsidRPr="008B2B03">
        <w:rPr>
          <w:rStyle w:val="rfdFootnotenum"/>
          <w:rtl/>
        </w:rPr>
        <w:t>(1)</w:t>
      </w:r>
      <w:r>
        <w:rPr>
          <w:rtl/>
        </w:rPr>
        <w:t xml:space="preserve"> فقط. في حين أنّ تلميذ ملّا صدرا وصهره الآخر الفيض الكاشاني كان قد انغمر إلىٰ حدّ كبير بأفكار أستاذه وتبنّاها، وكان يعدّ من أتباعه.</w:t>
      </w:r>
    </w:p>
    <w:p w14:paraId="1AD6335E" w14:textId="468EFFF2" w:rsidR="008B2B03" w:rsidRDefault="008B2B03" w:rsidP="008B2B03">
      <w:pPr>
        <w:rPr>
          <w:rtl/>
        </w:rPr>
      </w:pPr>
      <w:r>
        <w:rPr>
          <w:rFonts w:hint="eastAsia"/>
          <w:rtl/>
        </w:rPr>
        <w:t>إنّ</w:t>
      </w:r>
      <w:r>
        <w:rPr>
          <w:rtl/>
        </w:rPr>
        <w:t xml:space="preserve"> هيمنة آراء ابن سينا وأفكاره علىٰ أفكار اللاهيجي جعلت منه متكلّماً وفيلسوفاً مشّائيّاً بالمعنىٰ الكامل للكلمة. كما أنّه سعىٰ من خلال الاستفادة من أصول الفلسفة المشّائية وقواعدها إلىٰ نقد </w:t>
      </w:r>
      <w:r w:rsidRPr="00E8372B">
        <w:rPr>
          <w:rStyle w:val="rfdBold2"/>
          <w:rtl/>
        </w:rPr>
        <w:t>الحكمة المتعالية</w:t>
      </w:r>
      <w:r>
        <w:rPr>
          <w:rtl/>
        </w:rPr>
        <w:t xml:space="preserve"> للملّا صدرا، ومن أجل ذلك فقد وصفه بعض المؤلّفين بأنّه أوّل من انتقد آراء صدر المتألّهين</w:t>
      </w:r>
      <w:r w:rsidRPr="008B2B03">
        <w:rPr>
          <w:rStyle w:val="rfdFootnotenum"/>
          <w:rtl/>
        </w:rPr>
        <w:t>(2)</w:t>
      </w:r>
      <w:r>
        <w:rPr>
          <w:rtl/>
        </w:rPr>
        <w:t>. ولا يمكن إنكار التأثير المباشر الذي تركه اللاهيجي من شدّة تعلّقه بفلسفة ابن سينا علىٰ طريقة تعامله مع علم الكلام، حتّىٰ أوجدت مؤلّفاته الكلامية منهجاً فلسفيّاً كلاميّاً من أكثر المناهج فلسفيةً في علم الكلام الإمامي علىٰ مدىٰ التاريخ.</w:t>
      </w:r>
    </w:p>
    <w:p w14:paraId="267D6B27" w14:textId="43983AB9" w:rsidR="008B2B03" w:rsidRDefault="008B2B03" w:rsidP="008B2B03">
      <w:pPr>
        <w:rPr>
          <w:rtl/>
        </w:rPr>
      </w:pPr>
      <w:r>
        <w:rPr>
          <w:rFonts w:hint="eastAsia"/>
          <w:rtl/>
        </w:rPr>
        <w:t>ومن</w:t>
      </w:r>
      <w:r>
        <w:rPr>
          <w:rtl/>
        </w:rPr>
        <w:t xml:space="preserve"> أجل فهم مميّزات مرحلة الكلام الفلسفي المحض ـ والتي يمكن أن تمثّل مدرسة قم ذروتها ـ بنحو أفضل، لابدّ وأن نستعرض بعض التوضيحات في هذا الشأن مردفة ببعض المصاديق:</w:t>
      </w:r>
    </w:p>
    <w:p w14:paraId="34846E04" w14:textId="4AA3581B" w:rsidR="008B2B03" w:rsidRDefault="008B2B03" w:rsidP="008B2B03">
      <w:pPr>
        <w:rPr>
          <w:rtl/>
        </w:rPr>
      </w:pPr>
      <w:r>
        <w:rPr>
          <w:rtl/>
        </w:rPr>
        <w:t>* تمثّل هذه المرحلة ـ في الواقع ـ عصر ابتعاد الكلام الإمامي عن الكلام المعتزلي وانفصاله عنه. وكما سبق الإشارة إليه، ففي هذه المرحلة فقد الكلام الإمامي بشكل كبير صبغته الاعتزالية التي كان لا يزال محتفظاً بها في مدرسة الحلّة المتأخّرة، وأصبح أكثر صبغة فلسف</w:t>
      </w:r>
      <w:r>
        <w:rPr>
          <w:rFonts w:hint="eastAsia"/>
          <w:rtl/>
        </w:rPr>
        <w:t>ية</w:t>
      </w:r>
      <w:r>
        <w:rPr>
          <w:rtl/>
        </w:rPr>
        <w:t xml:space="preserve"> ممّا كان عليه سالفاً. وفي الحقيقة إنّ الفارق الأصلي بين هذه المرحلة من الكلام الإمامي وبين سائر المراحل السالفة منه؛ هو أنّه في هذه المرحلة تمّ عرض الكلام الإمامي بقراءة ومنهجية جديدة لا تمتاز فقط بانفصاله عن نمط الكلام المعتزلي وطريقته وفكره وتأليف</w:t>
      </w:r>
      <w:r>
        <w:rPr>
          <w:rFonts w:hint="eastAsia"/>
          <w:rtl/>
        </w:rPr>
        <w:t>ه،</w:t>
      </w:r>
      <w:r>
        <w:rPr>
          <w:rtl/>
        </w:rPr>
        <w:t xml:space="preserve"> بل اعتبرت </w:t>
      </w:r>
    </w:p>
    <w:p w14:paraId="4CE4CD65" w14:textId="77777777" w:rsidR="008B2B03" w:rsidRDefault="008B2B03" w:rsidP="008B2B03">
      <w:pPr>
        <w:pStyle w:val="rfdLine"/>
        <w:rPr>
          <w:rtl/>
        </w:rPr>
      </w:pPr>
      <w:r>
        <w:rPr>
          <w:rtl/>
        </w:rPr>
        <w:t>__________</w:t>
      </w:r>
    </w:p>
    <w:p w14:paraId="0103B682" w14:textId="091B89FF" w:rsidR="008B2B03" w:rsidRDefault="008B2B03" w:rsidP="008B2B03">
      <w:pPr>
        <w:pStyle w:val="rfdFootnote0"/>
        <w:rPr>
          <w:rtl/>
        </w:rPr>
      </w:pPr>
      <w:r>
        <w:rPr>
          <w:rtl/>
        </w:rPr>
        <w:t>(1) شوارق الإلهام في شرح تجريد الكلام 5/342.</w:t>
      </w:r>
    </w:p>
    <w:p w14:paraId="067D51F3" w14:textId="62F7066D" w:rsidR="008B2B03" w:rsidRDefault="008B2B03" w:rsidP="008B2B03">
      <w:pPr>
        <w:pStyle w:val="rfdFootnote0"/>
        <w:rPr>
          <w:rtl/>
        </w:rPr>
      </w:pPr>
      <w:r>
        <w:rPr>
          <w:rtl/>
        </w:rPr>
        <w:t>(2) ماجرا در ماجرا: 471.</w:t>
      </w:r>
    </w:p>
    <w:p w14:paraId="2B280ED2" w14:textId="77777777" w:rsidR="00E8372B" w:rsidRDefault="008B2B03" w:rsidP="008B2B03">
      <w:r>
        <w:br w:type="page"/>
      </w:r>
    </w:p>
    <w:p w14:paraId="4D61A485" w14:textId="201044B1" w:rsidR="008B2B03" w:rsidRDefault="008B2B03" w:rsidP="00E8372B">
      <w:pPr>
        <w:pStyle w:val="rfdNormal0"/>
        <w:rPr>
          <w:rtl/>
        </w:rPr>
      </w:pPr>
      <w:r>
        <w:rPr>
          <w:rFonts w:hint="eastAsia"/>
          <w:rtl/>
        </w:rPr>
        <w:t xml:space="preserve">طريقة </w:t>
      </w:r>
      <w:r>
        <w:rPr>
          <w:rtl/>
        </w:rPr>
        <w:t>الكلام المعتزلي في تناول المسائل الكلامية ـ كما وصفها اللاهيجي ـ أسلوباً غير صحيح في تحقيق المسائل الكلامية</w:t>
      </w:r>
      <w:r w:rsidRPr="008B2B03">
        <w:rPr>
          <w:rStyle w:val="rfdFootnotenum"/>
          <w:rtl/>
        </w:rPr>
        <w:t>(1)</w:t>
      </w:r>
      <w:r>
        <w:rPr>
          <w:rtl/>
        </w:rPr>
        <w:t xml:space="preserve">؛ وذلك خلافاً لكثير من السلف من متكلّمي الإمامية الذين اعتبروا طريقة الكلام المعتزلي هي الطريقة المثلىٰ في تناول علم الكلام، حيث </w:t>
      </w:r>
      <w:r>
        <w:rPr>
          <w:rFonts w:hint="eastAsia"/>
          <w:rtl/>
        </w:rPr>
        <w:t>اتّخذوه</w:t>
      </w:r>
      <w:r>
        <w:rPr>
          <w:rtl/>
        </w:rPr>
        <w:t xml:space="preserve"> منهجاً لهم</w:t>
      </w:r>
      <w:r w:rsidRPr="008B2B03">
        <w:rPr>
          <w:rStyle w:val="rfdFootnotenum"/>
          <w:rtl/>
        </w:rPr>
        <w:t>(2)</w:t>
      </w:r>
      <w:r>
        <w:rPr>
          <w:rtl/>
        </w:rPr>
        <w:t>.</w:t>
      </w:r>
    </w:p>
    <w:p w14:paraId="6B7F5778" w14:textId="38B3516D" w:rsidR="008B2B03" w:rsidRDefault="008B2B03" w:rsidP="008B2B03">
      <w:pPr>
        <w:rPr>
          <w:rtl/>
        </w:rPr>
      </w:pPr>
      <w:r>
        <w:rPr>
          <w:rtl/>
        </w:rPr>
        <w:t>* الأمر الآخر، في هذه المرحلة الجديدة ـ التي تعتبر مرحلة اندماج وامتزاج الكلام الإمامي بالتعاليم الفلسفية علىٰ نحو كامل ـ اتّخذ متكلّمو الإمامية فيها منهجاً جديداً بالتعامل مع الفلسفة مغايراً إلىٰ حدّ كبير منهجية أغلب متكلّمي مدرسة الحلّة المتأخّرة. وكم</w:t>
      </w:r>
      <w:r>
        <w:rPr>
          <w:rFonts w:hint="eastAsia"/>
          <w:rtl/>
        </w:rPr>
        <w:t>ا</w:t>
      </w:r>
      <w:r>
        <w:rPr>
          <w:rtl/>
        </w:rPr>
        <w:t xml:space="preserve"> ذكرنا سابقاً أنّ الفلسفة ـ علىٰ رأي أكثر متكلّمي الحلّة ومنهم العلّامة الحلّي وتلامذته وأتباعه ـ تُعتبر آلية لتوضيح وتبيين المسائل والأبحاث الاعتقادية ووسيلة للدّفاع عنها، وأنّ استفادة المتكلّم من الفلسفة لابدّ وأن يكون بالمقدار الذي يُعينه في بلوغه </w:t>
      </w:r>
      <w:r>
        <w:rPr>
          <w:rFonts w:hint="eastAsia"/>
          <w:rtl/>
        </w:rPr>
        <w:t>هذا</w:t>
      </w:r>
      <w:r>
        <w:rPr>
          <w:rtl/>
        </w:rPr>
        <w:t xml:space="preserve"> الهدف، وبشرط أن لا تتعارض مع تعاليم الشريعة. بناء علىٰ هذا، فإنّ الفلسفة من وجهة نظرهم حكمها حكم </w:t>
      </w:r>
    </w:p>
    <w:p w14:paraId="585BA377" w14:textId="77777777" w:rsidR="008B2B03" w:rsidRDefault="008B2B03" w:rsidP="008B2B03">
      <w:pPr>
        <w:pStyle w:val="rfdLine"/>
        <w:rPr>
          <w:rtl/>
        </w:rPr>
      </w:pPr>
      <w:r>
        <w:rPr>
          <w:rtl/>
        </w:rPr>
        <w:t>__________</w:t>
      </w:r>
    </w:p>
    <w:p w14:paraId="5EF0E3CB" w14:textId="61201CA1" w:rsidR="008B2B03" w:rsidRDefault="008B2B03" w:rsidP="008B2B03">
      <w:pPr>
        <w:pStyle w:val="rfdFootnote0"/>
        <w:rPr>
          <w:rtl/>
        </w:rPr>
      </w:pPr>
      <w:r>
        <w:rPr>
          <w:rtl/>
        </w:rPr>
        <w:t>(1) علىٰ سبيل المثال: وصف اللاهيجي ـ في أحد المواضع ـ الكلام المعتزلي والأشعري بعدم الكفاءة، وأنّه لا يؤدّي إلىٰ الصواب، وذلك لاعتمادهم علىٰ أمور غير يقينية، حيث قال ما معرّبه: «إنّ علم الكلام المشهور ـ سواء الأشعري أو المعتزلي ـ المبتني علىٰ غير اليقي</w:t>
      </w:r>
      <w:r>
        <w:rPr>
          <w:rFonts w:hint="eastAsia"/>
          <w:rtl/>
        </w:rPr>
        <w:t>نيّات</w:t>
      </w:r>
      <w:r>
        <w:rPr>
          <w:rtl/>
        </w:rPr>
        <w:t xml:space="preserve"> في تحصيل المعارف اليقينية لا يمكن الاعتماد عليه ولا يؤدّي إلىٰ الصواب» گوهر مراد: 49.</w:t>
      </w:r>
    </w:p>
    <w:p w14:paraId="5A5FC5CD" w14:textId="6E5CBD57" w:rsidR="008B2B03" w:rsidRDefault="008B2B03" w:rsidP="008B2B03">
      <w:pPr>
        <w:pStyle w:val="rfdFootnote0"/>
        <w:rPr>
          <w:rtl/>
        </w:rPr>
      </w:pPr>
      <w:r>
        <w:rPr>
          <w:rtl/>
        </w:rPr>
        <w:t>(2) وصف المحقّق الحلّي المنهج المعتزلي المتأخّر من بين المناهج التحقيقية كونه أتمّ تحقيقاً وأوضح مسلكاً وطريقاً حيث قال: «فإنّه لمّا كان الخوض في تحقيق العقائد من أنفس الفوائد، وأعزّ الفرائد، وجب علىٰ كلّ ذي فطنة أن يصرف رويّته إلىٰ استخراج حقائقها، وك</w:t>
      </w:r>
      <w:r>
        <w:rPr>
          <w:rFonts w:hint="eastAsia"/>
          <w:rtl/>
        </w:rPr>
        <w:t>شف</w:t>
      </w:r>
      <w:r>
        <w:rPr>
          <w:rtl/>
        </w:rPr>
        <w:t xml:space="preserve"> غوامضها ودقائقها، ولمّا كانت الطُرُق إلىٰ ذلك مختلفة، والوسائل إليه منكّرة ومعرّفة، وجب أن نسلك أتمّها تحقيقاً، وأوضحها مسلكاً وطريقاً، وهو النهج الذي سَلَكَه متأخّرو المعتزلة»، المسلك في أصول الدين: 33.</w:t>
      </w:r>
    </w:p>
    <w:p w14:paraId="747F92E6" w14:textId="77777777" w:rsidR="00E8372B" w:rsidRDefault="008B2B03" w:rsidP="008B2B03">
      <w:r>
        <w:br w:type="page"/>
      </w:r>
    </w:p>
    <w:p w14:paraId="35F1667F" w14:textId="3ACD63EF" w:rsidR="008B2B03" w:rsidRDefault="008B2B03" w:rsidP="00E8372B">
      <w:pPr>
        <w:pStyle w:val="rfdNormal0"/>
        <w:rPr>
          <w:rtl/>
        </w:rPr>
      </w:pPr>
      <w:r>
        <w:rPr>
          <w:rFonts w:hint="eastAsia"/>
          <w:rtl/>
        </w:rPr>
        <w:t>الوسيلة</w:t>
      </w:r>
      <w:r>
        <w:rPr>
          <w:rtl/>
        </w:rPr>
        <w:t xml:space="preserve"> والأداة، وأنّ المعارف الفلسفية بحدّ ذاتها ـ علىٰ نحو الاستقلالية ـ ليست هي المقصود والمراد. بناء علىٰ هذا، فإنّ هؤلاء المتكلّمين كانوا يقومون بردّ الآراء الفلسفية ونقدها في كلّ موضوع تتعارض فيه الفلسفة مع التعاليم الدينية المسلّمة، كما في عقيدة الفلاسفة بـ: (قدم العالم)</w:t>
      </w:r>
      <w:r w:rsidRPr="008B2B03">
        <w:rPr>
          <w:rStyle w:val="rfdFootnotenum"/>
          <w:rtl/>
        </w:rPr>
        <w:t>(1)</w:t>
      </w:r>
      <w:r>
        <w:rPr>
          <w:rtl/>
        </w:rPr>
        <w:t>.</w:t>
      </w:r>
    </w:p>
    <w:p w14:paraId="72ADA378" w14:textId="6D154E07" w:rsidR="008B2B03" w:rsidRDefault="008B2B03" w:rsidP="008B2B03">
      <w:pPr>
        <w:rPr>
          <w:rtl/>
        </w:rPr>
      </w:pPr>
      <w:r>
        <w:rPr>
          <w:rFonts w:hint="eastAsia"/>
          <w:rtl/>
        </w:rPr>
        <w:t>وبإزاء</w:t>
      </w:r>
      <w:r>
        <w:rPr>
          <w:rtl/>
        </w:rPr>
        <w:t xml:space="preserve"> هؤلاء نرىٰ أنّ الفيّاض اللاهيجي والفلاسفة المتكلّمين من أقرانه كانوا ينظرون إلىٰ الفلسفة باعتبارها حكمة إلهية، ويعتقدون بقدرها وقيمتها الذاتية لا كوسيلة، ويعتبرونها الغاية والمراد والطريق لفهم حقائق العالم. بناء علىٰ هذا، فمن وجهة نظر هؤلاء أن</w:t>
      </w:r>
      <w:r>
        <w:rPr>
          <w:rFonts w:hint="eastAsia"/>
          <w:rtl/>
        </w:rPr>
        <w:t>ّ</w:t>
      </w:r>
      <w:r>
        <w:rPr>
          <w:rtl/>
        </w:rPr>
        <w:t xml:space="preserve"> الحكمة والفلسفة لا تعدّ كأداة فقط لتبيين المعتقدات والذبّ عنها؛ بل كانوا يعتبرونها علماً قيّماً لمعرفة العالم وموجوداته. ولذلك نرىٰ اللاهيجي عادة ما يدافع عن مواقف الفلاسفة في المسائل التي يعتقد فيها متكلّمو مدرسة الحلّة المتأخّرة أنّ التعاليم الفلسفية ت</w:t>
      </w:r>
      <w:r>
        <w:rPr>
          <w:rFonts w:hint="eastAsia"/>
          <w:rtl/>
        </w:rPr>
        <w:t>تعارض</w:t>
      </w:r>
      <w:r>
        <w:rPr>
          <w:rtl/>
        </w:rPr>
        <w:t xml:space="preserve"> مع التعاليم الدينية ولا مندوحة لهم سوىٰ ردّ آراء الفلاسفة. علىٰ سبيل المثال؛ فإنّه في مسألة (حدوث العالم وقدمه) ردّ رأي المتكلّمين بشأن وجوب الاعتقاد بالحدوث الزماني للعالم، ويناقش احتمال صحّة قول الفلاسفة القائم علىٰ الحدوث الذاتي للعالم، فإنّه يعت</w:t>
      </w:r>
      <w:r>
        <w:rPr>
          <w:rFonts w:hint="eastAsia"/>
          <w:rtl/>
        </w:rPr>
        <w:t>قد</w:t>
      </w:r>
      <w:r>
        <w:rPr>
          <w:rtl/>
        </w:rPr>
        <w:t xml:space="preserve"> أنّ كلمات الأنبياء والحكماء قديماً إنّما تدلّ علىٰ مطلق حدوث </w:t>
      </w:r>
    </w:p>
    <w:p w14:paraId="4D639F2B" w14:textId="77777777" w:rsidR="008B2B03" w:rsidRDefault="008B2B03" w:rsidP="008B2B03">
      <w:pPr>
        <w:pStyle w:val="rfdLine"/>
        <w:rPr>
          <w:rtl/>
        </w:rPr>
      </w:pPr>
      <w:r>
        <w:rPr>
          <w:rtl/>
        </w:rPr>
        <w:t>__________</w:t>
      </w:r>
    </w:p>
    <w:p w14:paraId="6391D983" w14:textId="0849BD11" w:rsidR="008B2B03" w:rsidRDefault="008B2B03" w:rsidP="008B2B03">
      <w:pPr>
        <w:pStyle w:val="rfdFootnote0"/>
        <w:rPr>
          <w:rtl/>
        </w:rPr>
      </w:pPr>
      <w:r>
        <w:rPr>
          <w:rtl/>
        </w:rPr>
        <w:t xml:space="preserve">(1) أكّد العلّامة الحلّي في مختلف كتبه علىٰ اعتقاده بالحدوث الزماني للعالم؛ بمعنىٰ حدوث العالم بأكمله سوىٰ الذات الربوبية، وسعىٰ حثيثاً في ردّ آراء ابن سينا وأدلّته في شأن قدم العالم، انظر: مناهج اليقين في أصول الدين: 78 وما بعدها؛ الأسرار الخفية: 533 </w:t>
      </w:r>
      <w:r>
        <w:rPr>
          <w:rFonts w:hint="eastAsia"/>
          <w:rtl/>
        </w:rPr>
        <w:t>وما</w:t>
      </w:r>
      <w:r>
        <w:rPr>
          <w:rtl/>
        </w:rPr>
        <w:t xml:space="preserve"> بعدها؛ أنوار الملكوت في شرح الياقوت: 68 وما بعدها. حيث أفتىٰ بتكفير من اعتقد بقدم العالم: «من اعتقد قدم العالم فهو كافر بلا خلاف؛ لأنّ الفارق بين المسلم والكافر ذلك، وحكمه في الآخرة حكم باقي الكفّار بالإجماع.». أجوبة المسائل المهنّائية: 88ـ89.</w:t>
      </w:r>
    </w:p>
    <w:p w14:paraId="1C0B80F8" w14:textId="77777777" w:rsidR="00E8372B" w:rsidRDefault="008B2B03" w:rsidP="008B2B03">
      <w:r>
        <w:br w:type="page"/>
      </w:r>
    </w:p>
    <w:p w14:paraId="08F5EA5C" w14:textId="5D3381E8" w:rsidR="008B2B03" w:rsidRDefault="008B2B03" w:rsidP="00E8372B">
      <w:pPr>
        <w:pStyle w:val="rfdNormal0"/>
        <w:rPr>
          <w:rtl/>
        </w:rPr>
      </w:pPr>
      <w:r>
        <w:rPr>
          <w:rFonts w:hint="eastAsia"/>
          <w:rtl/>
        </w:rPr>
        <w:t>العالم</w:t>
      </w:r>
      <w:r>
        <w:rPr>
          <w:rtl/>
        </w:rPr>
        <w:t xml:space="preserve"> من دون تقييد وتخصيص بالحدوث الذاتي أو الزماني</w:t>
      </w:r>
      <w:r w:rsidRPr="008B2B03">
        <w:rPr>
          <w:rStyle w:val="rfdFootnotenum"/>
          <w:rtl/>
        </w:rPr>
        <w:t>(1)</w:t>
      </w:r>
      <w:r>
        <w:rPr>
          <w:rtl/>
        </w:rPr>
        <w:t>.</w:t>
      </w:r>
    </w:p>
    <w:p w14:paraId="00BFF861" w14:textId="3BDF1FC2" w:rsidR="008B2B03" w:rsidRDefault="008B2B03" w:rsidP="008B2B03">
      <w:pPr>
        <w:rPr>
          <w:rtl/>
        </w:rPr>
      </w:pPr>
      <w:r>
        <w:rPr>
          <w:rFonts w:hint="eastAsia"/>
          <w:rtl/>
        </w:rPr>
        <w:t>وربّما</w:t>
      </w:r>
      <w:r>
        <w:rPr>
          <w:rtl/>
        </w:rPr>
        <w:t xml:space="preserve"> يكون أحد الأسباب في شدّة النزعة الفلسفية لدىٰ اللاهيجي وأتباعه وشدّة تعلّقهم بها بالمقارنة مع متكلّمي مدرسة الحلّة المتأخّرة هو اعتقاد اللاهيجي وأتباعه بالأصل المبنائي القائل بالانسجام الكامل والارتباط الوثيق بين الحكمة والشريعة. فمن وجهة نظر هؤ</w:t>
      </w:r>
      <w:r>
        <w:rPr>
          <w:rFonts w:hint="eastAsia"/>
          <w:rtl/>
        </w:rPr>
        <w:t>لاء</w:t>
      </w:r>
      <w:r>
        <w:rPr>
          <w:rtl/>
        </w:rPr>
        <w:t xml:space="preserve"> أنّ المعارف الحِكَمية والفلسفية تتطابق وتنسجم مع التعاليم الدينية والكلامية بنحو كامل، ولا يوجد بينهما أيّ تعارض حقيقي. وقد مهّد هذا الاعتقاد الأرضية لتقبّل الكثير من التعاليم والقواعد الفلسفية في منهجهم الكلامي.</w:t>
      </w:r>
    </w:p>
    <w:p w14:paraId="5FA84700" w14:textId="59FC7F2F" w:rsidR="008B2B03" w:rsidRDefault="008B2B03" w:rsidP="008B2B03">
      <w:pPr>
        <w:rPr>
          <w:rtl/>
        </w:rPr>
      </w:pPr>
      <w:r>
        <w:rPr>
          <w:rFonts w:hint="eastAsia"/>
          <w:rtl/>
        </w:rPr>
        <w:t>بناء</w:t>
      </w:r>
      <w:r>
        <w:rPr>
          <w:rtl/>
        </w:rPr>
        <w:t xml:space="preserve"> علىٰ هذا، فإنّ الاعتقاد بتطابق الحكمة ـ أو الفلسفة ـ مع الشريعة والكلام يعتبر قطب رحىٰ التعاليم الكلامية لدىٰ متكلّمي مدرسة قم، فلابدّ من أن يؤخذ هذا الأصل المبنائي بعين الاعتبار عند دراسة مواقفهم الاعتقادية وتقييمها. وإنّ اللاهيجي ـ بصفته أبرز متك</w:t>
      </w:r>
      <w:r>
        <w:rPr>
          <w:rFonts w:hint="eastAsia"/>
          <w:rtl/>
        </w:rPr>
        <w:t>لّم</w:t>
      </w:r>
      <w:r>
        <w:rPr>
          <w:rtl/>
        </w:rPr>
        <w:t xml:space="preserve"> في مدرسة قم الكلامية ـ يعتقد اعتقاداً راسخاً بانسجام الحكمة مع الشريعة، وبتطابق التعاليم الفلسفية مع التعاليم الاعتقادية والكلامية. وقد صرّح في كلام له قائلاً ما معرّبه: «لقد نشأ الاعتقاد بمنابذة الحكمة ومقارعتها في الإسلام من الأشاعرة، وإلّا فإنّ الح</w:t>
      </w:r>
      <w:r>
        <w:rPr>
          <w:rFonts w:hint="eastAsia"/>
          <w:rtl/>
        </w:rPr>
        <w:t>كمة</w:t>
      </w:r>
      <w:r>
        <w:rPr>
          <w:rtl/>
        </w:rPr>
        <w:t xml:space="preserve"> في حقيقة الأمر لم تكن سوىٰ أساس الشريعة وأسرار القرآن والحديث، وقد أدّىٰ الجهل بحقيقة الحكمة والشريعة وعدم معرفتهما إلىٰ التوهّم بوجود التعارض بينهما»</w:t>
      </w:r>
      <w:r w:rsidRPr="008B2B03">
        <w:rPr>
          <w:rStyle w:val="rfdFootnotenum"/>
          <w:rtl/>
        </w:rPr>
        <w:t>(2)</w:t>
      </w:r>
      <w:r>
        <w:rPr>
          <w:rtl/>
        </w:rPr>
        <w:t>.</w:t>
      </w:r>
    </w:p>
    <w:p w14:paraId="55B8B9D2" w14:textId="368F55D4" w:rsidR="008B2B03" w:rsidRDefault="008B2B03" w:rsidP="008B2B03">
      <w:pPr>
        <w:rPr>
          <w:rtl/>
        </w:rPr>
      </w:pPr>
      <w:r>
        <w:rPr>
          <w:rFonts w:hint="eastAsia"/>
          <w:rtl/>
        </w:rPr>
        <w:t>وقد</w:t>
      </w:r>
      <w:r>
        <w:rPr>
          <w:rtl/>
        </w:rPr>
        <w:t xml:space="preserve"> خطا ابنه الميرزا حسن اللاهيجي أيضاً ـ في رسالته التي ألّفها في الدفاع عن الحكمة ـ خطوةً أكبر واعتبر أساساً الفلسفة جزءاً من المعرفة الدينية. فإنّه </w:t>
      </w:r>
    </w:p>
    <w:p w14:paraId="61BDAA9D" w14:textId="77777777" w:rsidR="008B2B03" w:rsidRDefault="008B2B03" w:rsidP="008B2B03">
      <w:pPr>
        <w:pStyle w:val="rfdLine"/>
        <w:rPr>
          <w:rtl/>
        </w:rPr>
      </w:pPr>
      <w:r>
        <w:rPr>
          <w:rtl/>
        </w:rPr>
        <w:t>__________</w:t>
      </w:r>
    </w:p>
    <w:p w14:paraId="43A55248" w14:textId="599D918D" w:rsidR="008B2B03" w:rsidRDefault="008B2B03" w:rsidP="008B2B03">
      <w:pPr>
        <w:pStyle w:val="rfdFootnote0"/>
        <w:rPr>
          <w:rtl/>
        </w:rPr>
      </w:pPr>
      <w:r>
        <w:rPr>
          <w:rtl/>
        </w:rPr>
        <w:t>(1) گوهر مراد: 229.</w:t>
      </w:r>
    </w:p>
    <w:p w14:paraId="38526DD9" w14:textId="497BAAE1" w:rsidR="008B2B03" w:rsidRDefault="008B2B03" w:rsidP="008B2B03">
      <w:pPr>
        <w:pStyle w:val="rfdFootnote0"/>
        <w:rPr>
          <w:rtl/>
        </w:rPr>
      </w:pPr>
      <w:r>
        <w:rPr>
          <w:rtl/>
        </w:rPr>
        <w:t>(2) نفس المصدر: 48.</w:t>
      </w:r>
    </w:p>
    <w:p w14:paraId="65535EAF" w14:textId="77777777" w:rsidR="00E8372B" w:rsidRDefault="008B2B03" w:rsidP="008B2B03">
      <w:r>
        <w:br w:type="page"/>
      </w:r>
    </w:p>
    <w:p w14:paraId="5D2C8531" w14:textId="005F5BDA" w:rsidR="008B2B03" w:rsidRDefault="008B2B03" w:rsidP="00E8372B">
      <w:pPr>
        <w:pStyle w:val="rfdNormal0"/>
        <w:rPr>
          <w:rtl/>
        </w:rPr>
      </w:pPr>
      <w:r>
        <w:rPr>
          <w:rFonts w:hint="eastAsia"/>
          <w:rtl/>
        </w:rPr>
        <w:t>يعتقد</w:t>
      </w:r>
      <w:r>
        <w:rPr>
          <w:rtl/>
        </w:rPr>
        <w:t>: «أنّ حقيقة الحكمة هي اكتساب المعارف الإلهية بالتفكّر والتدبّر»</w:t>
      </w:r>
      <w:r w:rsidRPr="008B2B03">
        <w:rPr>
          <w:rStyle w:val="rfdFootnotenum"/>
          <w:rtl/>
        </w:rPr>
        <w:t>(1)</w:t>
      </w:r>
      <w:r>
        <w:rPr>
          <w:rtl/>
        </w:rPr>
        <w:t xml:space="preserve"> وعلىٰ هذا الأساس: «يعتبر علم الحكمة أشرف أجزاء الدين بالرغم من أنّه مقدّم علىٰ الدين ومنسوب إلىٰ رهط من غير النبيّين»</w:t>
      </w:r>
      <w:r w:rsidRPr="008B2B03">
        <w:rPr>
          <w:rStyle w:val="rfdFootnotenum"/>
          <w:rtl/>
        </w:rPr>
        <w:t>(2)</w:t>
      </w:r>
      <w:r>
        <w:rPr>
          <w:rtl/>
        </w:rPr>
        <w:t>.</w:t>
      </w:r>
    </w:p>
    <w:p w14:paraId="6C4CF92C" w14:textId="0F826125" w:rsidR="008B2B03" w:rsidRDefault="008B2B03" w:rsidP="008B2B03">
      <w:pPr>
        <w:rPr>
          <w:rtl/>
        </w:rPr>
      </w:pPr>
      <w:r>
        <w:rPr>
          <w:rFonts w:hint="eastAsia"/>
          <w:rtl/>
        </w:rPr>
        <w:t>وعلىٰ</w:t>
      </w:r>
      <w:r>
        <w:rPr>
          <w:rtl/>
        </w:rPr>
        <w:t xml:space="preserve"> حدّ علمنا فإنّ مَنْ سلف مِنْ متكلّمي الإمامية ـ وخاصّة من كانت لهم ميول فلسفية إلىٰ حدّ ما من متكلّمي مدرسة الحلّة المتأخّرة ـ لم يتّخذوا في شأن النسبة بين الفلسفة والدين في كتبهم موقفاً كهذا: «أي: الاعتقاد بالتطابق الكامل بين الحكمة والشريعة أو الق</w:t>
      </w:r>
      <w:r>
        <w:rPr>
          <w:rFonts w:hint="eastAsia"/>
          <w:rtl/>
        </w:rPr>
        <w:t>ول</w:t>
      </w:r>
      <w:r>
        <w:rPr>
          <w:rtl/>
        </w:rPr>
        <w:t xml:space="preserve"> بكون كلّ منهما عين الآخر». ففي الواقع، إنّ متكلّمي مدرسة الحلّة ـ وحتّىٰ أولئك الرهط منهم الذين كانوا أشدّ نزعة فلسفية مثل نصير الدين الطوسي ـ لم يحتسبوا الفلسفة قطّ جزءاً من المعرفة الدينية، كما لم يعتبروا مباني التعاليم الفلسفية وقواعدها مطابقة لتعا</w:t>
      </w:r>
      <w:r>
        <w:rPr>
          <w:rFonts w:hint="eastAsia"/>
          <w:rtl/>
        </w:rPr>
        <w:t>ليم</w:t>
      </w:r>
      <w:r>
        <w:rPr>
          <w:rtl/>
        </w:rPr>
        <w:t xml:space="preserve"> الشريعة ومنسجمة معها بنحو كامل، بل كانوا يتطرّقون في مواقف عديدة لنقد التعاليم الفلسفية وردّها صراحة حين يشعرون أنّها لا تنسجم مع التعاليم الدينية كقِدم العالم، كما أنّهم لم يبذلوا أيّ جهد لتوجيه عدم الانسجام هذا أو تأويله، خلافاً لللاهيجي وأتباعه.</w:t>
      </w:r>
      <w:r>
        <w:rPr>
          <w:rFonts w:hint="eastAsia"/>
          <w:rtl/>
        </w:rPr>
        <w:t xml:space="preserve"> </w:t>
      </w:r>
    </w:p>
    <w:p w14:paraId="60000624" w14:textId="47FE9FC4" w:rsidR="008B2B03" w:rsidRDefault="008B2B03" w:rsidP="008B2B03">
      <w:pPr>
        <w:rPr>
          <w:rtl/>
        </w:rPr>
      </w:pPr>
      <w:r>
        <w:rPr>
          <w:rFonts w:hint="eastAsia"/>
          <w:rtl/>
        </w:rPr>
        <w:t>يتبيّن</w:t>
      </w:r>
      <w:r>
        <w:rPr>
          <w:rtl/>
        </w:rPr>
        <w:t xml:space="preserve"> من نشأة تيّار متكلّمي المشّائية في مدرسة قم ـ الذين كانوا يسعون إلىٰ تبيين أصول اعتقادات الإمامية بالاستفادة من منهج ابن سينا الفلسفي المشّائي ـ أنّ مسار تحوّل الكلام الإمامي إلىٰ الفلسفي ـ الذي تلا المرحلة التي هيمن بها التيّار الكلامي للعلّامة ال</w:t>
      </w:r>
      <w:r>
        <w:rPr>
          <w:rFonts w:hint="eastAsia"/>
          <w:rtl/>
        </w:rPr>
        <w:t>حلّي</w:t>
      </w:r>
      <w:r>
        <w:rPr>
          <w:rtl/>
        </w:rPr>
        <w:t xml:space="preserve"> وأتباعه علىٰ ساحة الكلام الإمامي الذي كان ذا ارتباط قليل بالفلسفة ـ لم يكن ذا نسق واحد، بل مرّ بمنعطفات عديدة من الرقي والأفول. إنّ النهج </w:t>
      </w:r>
    </w:p>
    <w:p w14:paraId="7D27E275" w14:textId="77777777" w:rsidR="008B2B03" w:rsidRDefault="008B2B03" w:rsidP="008B2B03">
      <w:pPr>
        <w:pStyle w:val="rfdLine"/>
        <w:rPr>
          <w:rtl/>
        </w:rPr>
      </w:pPr>
      <w:r>
        <w:rPr>
          <w:rtl/>
        </w:rPr>
        <w:t>__________</w:t>
      </w:r>
    </w:p>
    <w:p w14:paraId="089355B7" w14:textId="05AAF237" w:rsidR="008B2B03" w:rsidRDefault="008B2B03" w:rsidP="008B2B03">
      <w:pPr>
        <w:pStyle w:val="rfdFootnote0"/>
        <w:rPr>
          <w:rtl/>
        </w:rPr>
      </w:pPr>
      <w:r>
        <w:rPr>
          <w:rtl/>
        </w:rPr>
        <w:t>(1) رساله آينه حكمت، المطبوعة في: رسائل فارسي حسن بن عبد الرزّاق لاهيجي: 78.</w:t>
      </w:r>
    </w:p>
    <w:p w14:paraId="174BF45F" w14:textId="55D0548D" w:rsidR="008B2B03" w:rsidRDefault="008B2B03" w:rsidP="008B2B03">
      <w:pPr>
        <w:pStyle w:val="rfdFootnote0"/>
        <w:rPr>
          <w:rtl/>
        </w:rPr>
      </w:pPr>
      <w:r>
        <w:rPr>
          <w:rtl/>
        </w:rPr>
        <w:t>(2) نفس المصدر: 85.</w:t>
      </w:r>
    </w:p>
    <w:p w14:paraId="049EF92E" w14:textId="77777777" w:rsidR="00E8372B" w:rsidRDefault="008B2B03" w:rsidP="008B2B03">
      <w:r>
        <w:br w:type="page"/>
      </w:r>
    </w:p>
    <w:p w14:paraId="0FFE845E" w14:textId="4A644B06" w:rsidR="008B2B03" w:rsidRDefault="008B2B03" w:rsidP="00E8372B">
      <w:pPr>
        <w:pStyle w:val="rfdNormal0"/>
        <w:rPr>
          <w:rtl/>
        </w:rPr>
      </w:pPr>
      <w:r>
        <w:rPr>
          <w:rFonts w:hint="eastAsia"/>
          <w:rtl/>
        </w:rPr>
        <w:t>الكلامي</w:t>
      </w:r>
      <w:r>
        <w:rPr>
          <w:rtl/>
        </w:rPr>
        <w:t xml:space="preserve"> عند متكلّمي المشّائية ـ مثل الفيّاض اللاهيجي ـ هو نهج ذو توجّه فلسفي محض متأثّر بتعاليم ابن سينا، في حين أنّ النهج الكلامي عند العلّامة الحلّي كان أقلّ تأثّراً بمدرسة ابن سينا، وكان يحتوي علىٰ مضامين فلسفية أقلّ، في حين نرىٰ في الجانب الآخر أ</w:t>
      </w:r>
      <w:r>
        <w:rPr>
          <w:rFonts w:hint="eastAsia"/>
          <w:rtl/>
        </w:rPr>
        <w:t>نّ</w:t>
      </w:r>
      <w:r>
        <w:rPr>
          <w:rtl/>
        </w:rPr>
        <w:t xml:space="preserve"> العلّامة الحلّي كان أكثر اطّلاعاً بكثير من اللاهيجي بالمدارس الكلامية للأشاعرة والمعتزلة، حيث يتبيّن ذلك بوضوح من خلال مدىٰ ومقدار استفادة كلّ واحد منهما من مؤلّفات الأشاعرة والمعتزلة وذكرهما آراء ونظريّات هاتين الفرقتين في آثارهما. فمن خلال تقييم كلّي يبدو في الكثير من المواقف أنّ الآراء الكلامية عند العلّامة الحلّي أقرب ميولاً إلىٰ الآراء الاعتزالية منها إلىٰ مدرسة ابن سينا. وفي إزائه نرىٰ أنّ آراء اللاهيجي كانت أكثر ميولاً إلىٰ فلسفة ابن سينا وأقلّ صبغة اعتزالية. وبالنتيجة فإنّ آراء العلّامة ال</w:t>
      </w:r>
      <w:r>
        <w:rPr>
          <w:rFonts w:hint="eastAsia"/>
          <w:rtl/>
        </w:rPr>
        <w:t>حلّي</w:t>
      </w:r>
      <w:r>
        <w:rPr>
          <w:rtl/>
        </w:rPr>
        <w:t xml:space="preserve"> ـ بنحو كلّي ـ كانت أكثر اعتزالية من الفيّاض، وآراء الفيّاض كانت أكثر فلسفية من العلّامة. وقد بيّنّا هذا الفرق أيضاً عندما قارنّا سابقاً بين آراء الخواجة نصير والعلّامة الحلّي. </w:t>
      </w:r>
    </w:p>
    <w:p w14:paraId="47430652" w14:textId="4BC18338" w:rsidR="008B2B03" w:rsidRDefault="008B2B03" w:rsidP="008B2B03">
      <w:pPr>
        <w:rPr>
          <w:rtl/>
        </w:rPr>
      </w:pPr>
      <w:r>
        <w:rPr>
          <w:rFonts w:hint="eastAsia"/>
          <w:rtl/>
        </w:rPr>
        <w:t>إنّ</w:t>
      </w:r>
      <w:r>
        <w:rPr>
          <w:rtl/>
        </w:rPr>
        <w:t xml:space="preserve"> الاختلاف المذكور بين آراء العلّامة والفيّاض اللاهيجي كان ـ إلىٰ حدّ ما ـ نتيجة لتأثير الظروف التاريخية التي رافقت مراحل حياة كلّ منهما؛ فقد كان العلّامة يعيش في عصر قريب من فترة تواجد المعتزلة ونشاطهم العلمي وازدهار آرائهم، ولذلك حظي بالاطّلاع علىٰ مؤلّفاتهم وآرائهم عن قرب، فالكثير من أفكار المعتزلة أيّام العلّامة الحلّي كانت لها مكانتها في الساحة الفكرية الكلامية آنذاك، وطالما نوقشت من قبل علماء الإمامية والأشعرية. وعلىٰ العكس من هذا، حيث فَقَدَ الفكر الاعتزالي في العصر الصفوي وأيّام حياة اللاهيجي </w:t>
      </w:r>
      <w:r>
        <w:rPr>
          <w:rFonts w:hint="eastAsia"/>
          <w:rtl/>
        </w:rPr>
        <w:t>ما</w:t>
      </w:r>
      <w:r>
        <w:rPr>
          <w:rtl/>
        </w:rPr>
        <w:t xml:space="preserve"> كان عليه سابقاً من أُبّهة وهيبة، وذلك إثر مضي فترة زمنية طويلة علىٰ ظهور وازدهار أفكار المعتزلة ومؤلّفاتهم، حيث احتلّت مكانه تيّارات فكرية قوية مثل فلسفة ابن سينا والحكمة الصدرائية.</w:t>
      </w:r>
    </w:p>
    <w:p w14:paraId="715653B9" w14:textId="77777777" w:rsidR="008B2B03" w:rsidRDefault="008B2B03" w:rsidP="008B2B03">
      <w:pPr>
        <w:rPr>
          <w:rtl/>
        </w:rPr>
      </w:pPr>
      <w:r>
        <w:rPr>
          <w:rFonts w:hint="eastAsia"/>
          <w:rtl/>
        </w:rPr>
        <w:t>واستمرّت</w:t>
      </w:r>
      <w:r>
        <w:rPr>
          <w:rtl/>
        </w:rPr>
        <w:t xml:space="preserve"> مدرسة الكلام الفلسفي اللاهيجي من بعده بجهود ابنه الميرزا </w:t>
      </w:r>
    </w:p>
    <w:p w14:paraId="1D383555" w14:textId="77777777" w:rsidR="00E8372B" w:rsidRDefault="008B2B03" w:rsidP="008B2B03">
      <w:r>
        <w:br w:type="page"/>
      </w:r>
    </w:p>
    <w:p w14:paraId="3228BC47" w14:textId="61C9FE93" w:rsidR="008B2B03" w:rsidRDefault="008B2B03" w:rsidP="00E8372B">
      <w:pPr>
        <w:pStyle w:val="rfdNormal0"/>
        <w:rPr>
          <w:rtl/>
        </w:rPr>
      </w:pPr>
      <w:r>
        <w:rPr>
          <w:rFonts w:hint="eastAsia"/>
          <w:rtl/>
        </w:rPr>
        <w:t>حسن</w:t>
      </w:r>
      <w:r>
        <w:rPr>
          <w:rtl/>
        </w:rPr>
        <w:t xml:space="preserve"> اللاهيجي (ت 1121ه‍) المعروف بـ: (الكاشفي)، أكبر أبناء الفيّاض، ووارث نهجه، ونائبه في تدريس العلوم العقلية</w:t>
      </w:r>
      <w:r w:rsidRPr="008B2B03">
        <w:rPr>
          <w:rStyle w:val="rfdFootnotenum"/>
          <w:rtl/>
        </w:rPr>
        <w:t>(1)</w:t>
      </w:r>
      <w:r>
        <w:rPr>
          <w:rtl/>
        </w:rPr>
        <w:t>. وبالرغم من أنّ الميرزا حسن لم يُبْدِ في مؤلّفاته الكلامية اهتماماً ملحوظاً للفيّاض وكتبه وكان سعيه قائماً علىٰ أن يطرح نفسه شخصية مستقل</w:t>
      </w:r>
      <w:r>
        <w:rPr>
          <w:rFonts w:hint="eastAsia"/>
          <w:rtl/>
        </w:rPr>
        <w:t>ّة</w:t>
      </w:r>
      <w:r>
        <w:rPr>
          <w:rtl/>
        </w:rPr>
        <w:t xml:space="preserve"> بآرائه ومؤلّفاته، إلّا أنّ اتّباعه لمسلك أبيه الكلامي كان واضحاً. وإنّ الميرزا حسن كأبيه الفيّاض ذا فكر مشّائي، وكان لفكره الفلسفي السينائي هذا أثر علىٰ تبيين المسائل الكلامية وشرحها</w:t>
      </w:r>
      <w:r w:rsidRPr="008B2B03">
        <w:rPr>
          <w:rStyle w:val="rfdFootnotenum"/>
          <w:rtl/>
        </w:rPr>
        <w:t>(2)</w:t>
      </w:r>
      <w:r>
        <w:rPr>
          <w:rtl/>
        </w:rPr>
        <w:t>. فمن أهمّ كتب الميرزا حسن اللاهيجي هو كتابه القيّم: (</w:t>
      </w:r>
      <w:r w:rsidRPr="00E8372B">
        <w:rPr>
          <w:rStyle w:val="rfdBold2"/>
          <w:rtl/>
        </w:rPr>
        <w:t>شمع يقين</w:t>
      </w:r>
      <w:r>
        <w:rPr>
          <w:rtl/>
        </w:rPr>
        <w:t>) أو (</w:t>
      </w:r>
      <w:r w:rsidRPr="00E8372B">
        <w:rPr>
          <w:rStyle w:val="rfdBold2"/>
          <w:rtl/>
        </w:rPr>
        <w:t>آئينه دين</w:t>
      </w:r>
      <w:r>
        <w:rPr>
          <w:rtl/>
        </w:rPr>
        <w:t>)، وهو باللغة الفارسية مثل كتاب أبيه: (</w:t>
      </w:r>
      <w:r w:rsidRPr="00E8372B">
        <w:rPr>
          <w:rStyle w:val="rfdBold2"/>
          <w:rtl/>
        </w:rPr>
        <w:t>گوهرمراد</w:t>
      </w:r>
      <w:r>
        <w:rPr>
          <w:rtl/>
        </w:rPr>
        <w:t>)، ويحتوي علىٰ دورة كاملة من عقائد الإمامية، وكتابه: (</w:t>
      </w:r>
      <w:r w:rsidRPr="00E8372B">
        <w:rPr>
          <w:rStyle w:val="rfdBold2"/>
          <w:rtl/>
        </w:rPr>
        <w:t>زواهر الحكم</w:t>
      </w:r>
      <w:r>
        <w:rPr>
          <w:rtl/>
        </w:rPr>
        <w:t xml:space="preserve">)؛ وهو تصنيف لاعتقادات الإمامية باللغة العربية جاء في عداد مؤلّفاته الكلامية أيضاً.  </w:t>
      </w:r>
    </w:p>
    <w:p w14:paraId="2CB4212A" w14:textId="649908B3" w:rsidR="008B2B03" w:rsidRDefault="008B2B03" w:rsidP="008B2B03">
      <w:pPr>
        <w:rPr>
          <w:rtl/>
        </w:rPr>
      </w:pPr>
      <w:r>
        <w:rPr>
          <w:rFonts w:hint="eastAsia"/>
          <w:rtl/>
        </w:rPr>
        <w:t>وهناك</w:t>
      </w:r>
      <w:r>
        <w:rPr>
          <w:rtl/>
        </w:rPr>
        <w:t xml:space="preserve"> العديد من الفلاسفة المتكلّمين مثل مير سيّد أحمد العلوي (ت حدود 1060 ه‍)، الميرزا رفيعا النائيني (ت 1082 ه‍)، الآقا جمال الخوانساري (ت 1122 ه‍) بهاء‌ الدين الإصفهاني المعروف بالفاضل الهندي (ت 1131 ه‍)، الملّا إسماعيل الخواجويي (ت 1173 ه‍)، والمولىٰ م</w:t>
      </w:r>
      <w:r>
        <w:rPr>
          <w:rFonts w:hint="eastAsia"/>
          <w:rtl/>
        </w:rPr>
        <w:t>حمّد</w:t>
      </w:r>
      <w:r>
        <w:rPr>
          <w:rtl/>
        </w:rPr>
        <w:t xml:space="preserve"> مهدي النراقي (ت 1209 ه‍) </w:t>
      </w:r>
    </w:p>
    <w:p w14:paraId="5379D5FA" w14:textId="77777777" w:rsidR="008B2B03" w:rsidRDefault="008B2B03" w:rsidP="008B2B03">
      <w:pPr>
        <w:pStyle w:val="rfdLine"/>
        <w:rPr>
          <w:rtl/>
        </w:rPr>
      </w:pPr>
      <w:r>
        <w:rPr>
          <w:rtl/>
        </w:rPr>
        <w:t>__________</w:t>
      </w:r>
    </w:p>
    <w:p w14:paraId="7C6DB4D7" w14:textId="40043A3B" w:rsidR="008B2B03" w:rsidRDefault="008B2B03" w:rsidP="008B2B03">
      <w:pPr>
        <w:pStyle w:val="rfdFootnote0"/>
        <w:rPr>
          <w:rtl/>
        </w:rPr>
      </w:pPr>
      <w:r>
        <w:rPr>
          <w:rtl/>
        </w:rPr>
        <w:t>(1) رياض العلماء وحياض الفضلاء 1/107؛ رياض الجنّة 3/438؛ ريحانة الأدب 4/363.للاطّلاع علىٰ ترجمته وكتبه انظر: مقدّمه رسائل فارسي حسن بن عبد الرزّاق لاهيجي.</w:t>
      </w:r>
    </w:p>
    <w:p w14:paraId="17BF8409" w14:textId="73728BED" w:rsidR="008B2B03" w:rsidRDefault="008B2B03" w:rsidP="008B2B03">
      <w:pPr>
        <w:pStyle w:val="rfdFootnote0"/>
        <w:rPr>
          <w:rtl/>
        </w:rPr>
      </w:pPr>
      <w:r>
        <w:rPr>
          <w:rtl/>
        </w:rPr>
        <w:t>(2) وقد ذكر السيّد جلال الدين الآشتياني آراء الميرزا حسن اللاهيجي وقال فيها ما معرّبه: «إنّه يقول بأصالة ووحدة حقيقة الوجود، وتبنّىٰ بعضاً من مباني الملّا صدرا، ولكنّه اتّخذ طريقة المشّائيّين في أبحاثه، ويبدو أنّه كأبيه من أتباع الشيخ الرئيس وشارح أفكا</w:t>
      </w:r>
      <w:r>
        <w:rPr>
          <w:rFonts w:hint="eastAsia"/>
          <w:rtl/>
        </w:rPr>
        <w:t>ر</w:t>
      </w:r>
      <w:r>
        <w:rPr>
          <w:rtl/>
        </w:rPr>
        <w:t xml:space="preserve"> ابن سينا، وهو كأبيه أيضاً في تضلّعه بعلم الكلام، ولكنّ والده الملّا عبد الرزّاق كان متميّزاً من بين الجميع في دقّة آرائه وثقله العلمي ومهارته وهيمنته علىٰ مختلف مذاهب الحكمة والعرفان، وليس له نظير بين أقرانه»، منتخباتي از آثار حكماي الهي ايران 3/290.</w:t>
      </w:r>
    </w:p>
    <w:p w14:paraId="34DBE600" w14:textId="77777777" w:rsidR="00E8372B" w:rsidRDefault="008B2B03" w:rsidP="008B2B03">
      <w:r>
        <w:br w:type="page"/>
      </w:r>
    </w:p>
    <w:p w14:paraId="5FCBB720" w14:textId="1062AEE3" w:rsidR="008B2B03" w:rsidRDefault="008B2B03" w:rsidP="00E8372B">
      <w:pPr>
        <w:pStyle w:val="rfdNormal0"/>
        <w:rPr>
          <w:rtl/>
        </w:rPr>
      </w:pPr>
      <w:r>
        <w:rPr>
          <w:rFonts w:hint="eastAsia"/>
          <w:rtl/>
        </w:rPr>
        <w:t>ممّن</w:t>
      </w:r>
      <w:r>
        <w:rPr>
          <w:rtl/>
        </w:rPr>
        <w:t xml:space="preserve"> يمكننا أن نعدّهم من حيث النزعة الكلامية في زمرة المتكلّمين من أمثال الفيّاض اللاهيجي؛ وذلك لتعاملهم مع علم الكلام بمنهجية فلسفية مشّائية. وأمّا الحكماء من أمثال مير داماد (ت 1040ه‍)، وتلميذه شمس الدين محمّد الجيلاني المعروف بـ: (ملّا شمسا)، ومير فند</w:t>
      </w:r>
      <w:r>
        <w:rPr>
          <w:rFonts w:hint="eastAsia"/>
          <w:rtl/>
        </w:rPr>
        <w:t>رسكي</w:t>
      </w:r>
      <w:r>
        <w:rPr>
          <w:rtl/>
        </w:rPr>
        <w:t xml:space="preserve"> (ت 1040ه‍)، والملّا رجبعلي التبريزي (ت 1080ه‍)، والآقا حسين الخوانساري (ت 1098ه‍) هؤلاء بالرغم من أنّهم أساساً كانوا من أتباع الفلسفة المشّائية وحماتها مثل الفيّاض اللاهيجي، إلّا أنّ مؤلّفاتهم التي وصلت إلينا لا تدلّ علىٰ نشاطهم وتوجّههم الكلامي، فلا </w:t>
      </w:r>
      <w:r>
        <w:rPr>
          <w:rFonts w:hint="eastAsia"/>
          <w:rtl/>
        </w:rPr>
        <w:t>يمكن</w:t>
      </w:r>
      <w:r>
        <w:rPr>
          <w:rtl/>
        </w:rPr>
        <w:t xml:space="preserve"> اعتبارهم من زمرة متكلّمي الإمامية المعروفين. </w:t>
      </w:r>
    </w:p>
    <w:p w14:paraId="49D6E956" w14:textId="743D0717" w:rsidR="008B2B03" w:rsidRDefault="008B2B03" w:rsidP="008B2B03">
      <w:pPr>
        <w:rPr>
          <w:rtl/>
        </w:rPr>
      </w:pPr>
      <w:r>
        <w:rPr>
          <w:rFonts w:hint="eastAsia"/>
          <w:rtl/>
        </w:rPr>
        <w:t>وتزامناً</w:t>
      </w:r>
      <w:r>
        <w:rPr>
          <w:rtl/>
        </w:rPr>
        <w:t xml:space="preserve"> مع نشوء المدرسة الكلامية ذات النهج الفلسفي البحت في قم إبّان العصر الصفوي، ظهر توجّهان آخران؛ </w:t>
      </w:r>
      <w:r w:rsidRPr="00E8372B">
        <w:rPr>
          <w:rStyle w:val="rfdBold2"/>
          <w:rtl/>
        </w:rPr>
        <w:t>أحدهما</w:t>
      </w:r>
      <w:r>
        <w:rPr>
          <w:rtl/>
        </w:rPr>
        <w:t xml:space="preserve">: الكلام (الفلسفي ـ العرفاني) المتأثّر بأفكار الملّا صدرا، </w:t>
      </w:r>
      <w:r w:rsidRPr="00E8372B">
        <w:rPr>
          <w:rStyle w:val="rfdBold2"/>
          <w:rtl/>
        </w:rPr>
        <w:t>والآخر</w:t>
      </w:r>
      <w:r>
        <w:rPr>
          <w:rtl/>
        </w:rPr>
        <w:t>: (الكلام النقلي)؛ حيث كانا متواجدَين أيضاً في الساحة الفكرية الكلامية للإمامية</w:t>
      </w:r>
      <w:r>
        <w:rPr>
          <w:rFonts w:hint="eastAsia"/>
          <w:rtl/>
        </w:rPr>
        <w:t>،</w:t>
      </w:r>
      <w:r>
        <w:rPr>
          <w:rtl/>
        </w:rPr>
        <w:t xml:space="preserve"> وقد تمكّن كلّ من التيّارين ـ بشكل أو بآخر ـ من استقطاب المزيد من الأتباع والأنصار لمدرسة الكلام الفلسفي البحت، وقد اكتسحا بذلك الساحة الفكرية للكلام الإمامي. وبالنتيجة فقد أخذ المنهج الكلامي اللاهيجي المعروف بـ: (مدرسة قم) بالانحسار والأفول شيئاً فشيئاً حتّىٰ أصبح هامشيّاً في الكلام الإمامي، ولم يكن له أنصار سوىٰ بعض المتكلّمين. وقد دخل الكلام الإمامي من بعد مدرسة قم مرحلة جديدة متأثّراً بتيّار (الحكمة المتعالية) الذي اكتسح الساحة الفكرية آنذاك وحظىٰ بالعديد من الأنصار، حيث يمكننا أن نسمّي هذه المرحلة بمرحلة: (الكلام الفلسفي ـ العرفاني) للإمامية والتي سوف نتعرّف علىٰ المزيد من خصوصيّاتها.</w:t>
      </w:r>
    </w:p>
    <w:p w14:paraId="04DA57B9" w14:textId="47D473B0" w:rsidR="008B2B03" w:rsidRDefault="008B2B03" w:rsidP="008B2B03">
      <w:pPr>
        <w:pStyle w:val="rfdBold1"/>
        <w:rPr>
          <w:rtl/>
        </w:rPr>
      </w:pPr>
      <w:r>
        <w:rPr>
          <w:rtl/>
        </w:rPr>
        <w:t xml:space="preserve">(4) مرحلة الکلام (الفلسفي ـ العرفاني): (مدرسة إصفهان: مدرسة الملّا صدرا والفيض الكاشاني وأتباعهما): </w:t>
      </w:r>
    </w:p>
    <w:p w14:paraId="54C270D7" w14:textId="731355EE" w:rsidR="008B2B03" w:rsidRDefault="008B2B03" w:rsidP="008B2B03">
      <w:pPr>
        <w:rPr>
          <w:rtl/>
        </w:rPr>
      </w:pPr>
      <w:r>
        <w:rPr>
          <w:rtl/>
        </w:rPr>
        <w:t>لقد ظهر في تاريخ ا</w:t>
      </w:r>
      <w:r>
        <w:rPr>
          <w:rFonts w:hint="eastAsia"/>
          <w:rtl/>
        </w:rPr>
        <w:t>لحضارة</w:t>
      </w:r>
      <w:r>
        <w:rPr>
          <w:rtl/>
        </w:rPr>
        <w:t xml:space="preserve"> الإسلامية ـ كما هو المعروف ـ ثلاثة مناهج فلسفية </w:t>
      </w:r>
    </w:p>
    <w:p w14:paraId="54A73A35" w14:textId="77777777" w:rsidR="00E8372B" w:rsidRDefault="008B2B03" w:rsidP="008B2B03">
      <w:r>
        <w:br w:type="page"/>
      </w:r>
    </w:p>
    <w:p w14:paraId="253D1D78" w14:textId="3C66F3E4" w:rsidR="008B2B03" w:rsidRDefault="008B2B03" w:rsidP="00E8372B">
      <w:pPr>
        <w:pStyle w:val="rfdNormal0"/>
        <w:rPr>
          <w:rtl/>
        </w:rPr>
      </w:pPr>
      <w:r>
        <w:rPr>
          <w:rFonts w:hint="eastAsia"/>
          <w:rtl/>
        </w:rPr>
        <w:t>بارزة</w:t>
      </w:r>
      <w:r>
        <w:rPr>
          <w:rtl/>
        </w:rPr>
        <w:t xml:space="preserve"> ومختلفة عن بعضها البعض، </w:t>
      </w:r>
      <w:r w:rsidRPr="00E8372B">
        <w:rPr>
          <w:rStyle w:val="rfdBold2"/>
          <w:rtl/>
        </w:rPr>
        <w:t>الأولىٰ</w:t>
      </w:r>
      <w:r>
        <w:rPr>
          <w:rtl/>
        </w:rPr>
        <w:t xml:space="preserve">: مدرسة (الفلسفة المشّائية) التي أسّست من قبل ابن سينا (ت 428ه‍) وأتباعه. </w:t>
      </w:r>
      <w:r w:rsidRPr="00E8372B">
        <w:rPr>
          <w:rStyle w:val="rfdBold2"/>
          <w:rtl/>
        </w:rPr>
        <w:t>والثانية</w:t>
      </w:r>
      <w:r>
        <w:rPr>
          <w:rtl/>
        </w:rPr>
        <w:t xml:space="preserve">: مدرسة (الفلسفة الإشراقية) التي أسّسها الشيخ شهاب الدين السهروردي الملقّب بشيخ الإشراق (ت 587ه‍). </w:t>
      </w:r>
      <w:r w:rsidRPr="00E8372B">
        <w:rPr>
          <w:rStyle w:val="rfdBold2"/>
          <w:rtl/>
        </w:rPr>
        <w:t>والثالثة</w:t>
      </w:r>
      <w:r>
        <w:rPr>
          <w:rtl/>
        </w:rPr>
        <w:t xml:space="preserve">: مدرسة (الحكمة المتعالية) </w:t>
      </w:r>
      <w:r>
        <w:rPr>
          <w:rFonts w:hint="eastAsia"/>
          <w:rtl/>
        </w:rPr>
        <w:t>التي</w:t>
      </w:r>
      <w:r>
        <w:rPr>
          <w:rtl/>
        </w:rPr>
        <w:t xml:space="preserve"> تأسّست في العصر الصفوي بعد مضي بضع قرون من تأسيس المدرسة الإشراقية، متأثّرة بأفكار ومؤلّفات صدر الدين محمّد بن إبراهيم الشيرازي (ت 1050ه‍). إنّ النظام الفلسفي الجديد المعروف بـ: (الحكمة المتعالية) ـ الذي تمّ عرضه من قبل الملّا صدرا بواسطة العديد م</w:t>
      </w:r>
      <w:r>
        <w:rPr>
          <w:rFonts w:hint="eastAsia"/>
          <w:rtl/>
        </w:rPr>
        <w:t>ن</w:t>
      </w:r>
      <w:r>
        <w:rPr>
          <w:rtl/>
        </w:rPr>
        <w:t xml:space="preserve"> مؤلّفاته وخاصّة كتاب </w:t>
      </w:r>
      <w:r w:rsidRPr="00E8372B">
        <w:rPr>
          <w:rStyle w:val="rfdBold2"/>
          <w:rtl/>
        </w:rPr>
        <w:t>الأسفار</w:t>
      </w:r>
      <w:r>
        <w:rPr>
          <w:rtl/>
        </w:rPr>
        <w:t xml:space="preserve"> ـ لم يترك أثره علىٰ تطوّر الفلسفة الإسلامية فحسب، بل ترك أثره أيضاً حتّىٰ علىٰ حركة الكلام الإمامي، وتغلّب علىٰ الكلام الفلسفي المشّائي الذي كان قد اخضرّ عوده واستفحل في الكلام الإمامي منذ تأسيس مدرسة الحلّة المتأخّرة وبلغ </w:t>
      </w:r>
      <w:r>
        <w:rPr>
          <w:rFonts w:hint="eastAsia"/>
          <w:rtl/>
        </w:rPr>
        <w:t>ذروة</w:t>
      </w:r>
      <w:r>
        <w:rPr>
          <w:rtl/>
        </w:rPr>
        <w:t xml:space="preserve"> ازدهاره تزامناً مع مؤلّفات الفيض اللاهيجي. وبالنتيجة فقد تطوّر الكلام الفلسفي الإمامي الذي كان متأثّراً بالفلسفة المشّائية لابن سينا وأخذ بالتحوّل إلىٰ الفلسفة الصدرائية و(الحكمة المتعالية). </w:t>
      </w:r>
    </w:p>
    <w:p w14:paraId="37A245F5" w14:textId="3015DB1D" w:rsidR="008B2B03" w:rsidRDefault="008B2B03" w:rsidP="008B2B03">
      <w:pPr>
        <w:rPr>
          <w:rtl/>
        </w:rPr>
      </w:pPr>
      <w:r>
        <w:rPr>
          <w:rFonts w:hint="eastAsia"/>
          <w:rtl/>
        </w:rPr>
        <w:t>إنّ</w:t>
      </w:r>
      <w:r>
        <w:rPr>
          <w:rtl/>
        </w:rPr>
        <w:t xml:space="preserve"> نظام الحكمة الصدرائي في طبيعته ذو ماهية كلامية؛ وذلك بسبب ارتباطه الوثيق بالأبحاث الدينية والمضامين الاعتقادية إلىٰ حدّ ما بحيث اعتبره البعض نوعاً من (الفلسفة الكلامية)، بل ذهبوا إلىٰ أكثر من ذلك حيث عرّفوه بـ: (الكلام الفلسفي). ولذلك نرىٰ من الط</w:t>
      </w:r>
      <w:r>
        <w:rPr>
          <w:rFonts w:hint="eastAsia"/>
          <w:rtl/>
        </w:rPr>
        <w:t>بيعي</w:t>
      </w:r>
      <w:r>
        <w:rPr>
          <w:rtl/>
        </w:rPr>
        <w:t xml:space="preserve"> أنّ ظهور فلسفة كهذه ـ تناولت في قسم كبير من أبحاثها دراسة المسائل الكلامية من التوحيد وحتّىٰ المعاد بأسلوب فلسفي جديد ـ استطاعت أن تترك أثراً كبيراً علىٰ طريقة تناول المسائل الكلامية عند الكثير من متكلّمي الإمامية. لقد أدّىٰ تعلّق الملّا صدرا الشد</w:t>
      </w:r>
      <w:r>
        <w:rPr>
          <w:rFonts w:hint="eastAsia"/>
          <w:rtl/>
        </w:rPr>
        <w:t xml:space="preserve">يد </w:t>
      </w:r>
      <w:r>
        <w:rPr>
          <w:rtl/>
        </w:rPr>
        <w:t xml:space="preserve">بالحكمة من جهة وبالشريعة من جهة أخرىٰ إلىٰ أن يبذل قصارىٰ جهده ويصبّ جلّ اهتمامه لإثبات وتبيين العقائد الدينية علىٰ أساس مباني وقواعد الحكمة المتعالية، وإثبات ما كان يراه بينهما من انسجام وتطابق كامل. إنّ ما </w:t>
      </w:r>
    </w:p>
    <w:p w14:paraId="3D8AD49D" w14:textId="77777777" w:rsidR="00E8372B" w:rsidRDefault="008B2B03" w:rsidP="008B2B03">
      <w:r>
        <w:br w:type="page"/>
      </w:r>
    </w:p>
    <w:p w14:paraId="34A04C14" w14:textId="2E70EEED" w:rsidR="008B2B03" w:rsidRDefault="008B2B03" w:rsidP="00E8372B">
      <w:pPr>
        <w:pStyle w:val="rfdNormal0"/>
        <w:rPr>
          <w:rtl/>
        </w:rPr>
      </w:pPr>
      <w:r>
        <w:rPr>
          <w:rFonts w:hint="eastAsia"/>
          <w:rtl/>
        </w:rPr>
        <w:t>عرضه</w:t>
      </w:r>
      <w:r>
        <w:rPr>
          <w:rtl/>
        </w:rPr>
        <w:t xml:space="preserve"> صدر المتألّهين من قبيل الأصول والقواعد الفلسفية الجديدة في بنائه الفلسفي الشامخ كان يشتمل علىٰ توضيحات ونتائج جديدة جديرة بأن تؤخذ بعين الاعتبار في مختلف مسائل الإلهيّات وبعض الأبحاث الكلامية الشيعية</w:t>
      </w:r>
      <w:r w:rsidRPr="008B2B03">
        <w:rPr>
          <w:rStyle w:val="rfdFootnotenum"/>
          <w:rtl/>
        </w:rPr>
        <w:t>(1)</w:t>
      </w:r>
      <w:r>
        <w:rPr>
          <w:rtl/>
        </w:rPr>
        <w:t>.</w:t>
      </w:r>
    </w:p>
    <w:p w14:paraId="4A608AB9" w14:textId="388C1B79" w:rsidR="008B2B03" w:rsidRDefault="008B2B03" w:rsidP="008B2B03">
      <w:pPr>
        <w:rPr>
          <w:rtl/>
        </w:rPr>
      </w:pPr>
      <w:r>
        <w:rPr>
          <w:rFonts w:hint="eastAsia"/>
          <w:rtl/>
        </w:rPr>
        <w:t>إنّ</w:t>
      </w:r>
      <w:r>
        <w:rPr>
          <w:rtl/>
        </w:rPr>
        <w:t xml:space="preserve"> نظام الحكمة الصدرائي مضافاً إلىٰ ما امتاز به في الجانب الفلسفي والكلامي كان يتميّز بالجانب العرفاني أيضاً، وقد ميّزته هذه الخصلة عن الفلسفة المشّائية. وكما جاء في بعض الدراسات فإنّ الفلسفة الصدرائية قد تأثّرت بمدرسة ابن العربي (ت 638ه‍) في مختل</w:t>
      </w:r>
      <w:r>
        <w:rPr>
          <w:rFonts w:hint="eastAsia"/>
          <w:rtl/>
        </w:rPr>
        <w:t>ف</w:t>
      </w:r>
      <w:r>
        <w:rPr>
          <w:rtl/>
        </w:rPr>
        <w:t xml:space="preserve"> الجوانب والأبحاث، وعلىٰ كافّة المستويات، هذا وإنّ قسماً من مباني ابن العربي ونظريّاته قد لعبت دوراً محوريّاً أساسيّاً في تأسيس الحكمة المتعالية</w:t>
      </w:r>
      <w:r w:rsidRPr="008B2B03">
        <w:rPr>
          <w:rStyle w:val="rfdFootnotenum"/>
          <w:rtl/>
        </w:rPr>
        <w:t>(2)</w:t>
      </w:r>
      <w:r>
        <w:rPr>
          <w:rtl/>
        </w:rPr>
        <w:t xml:space="preserve">. بناء علىٰ هذا، فقد حظيت فلسفة الملّا صدرا ـ في واقع الأمر ـ بصبغة وماهية عرفانية، ولذلك تعتبر (فلسفة </w:t>
      </w:r>
      <w:r>
        <w:rPr>
          <w:rFonts w:hint="eastAsia"/>
          <w:rtl/>
        </w:rPr>
        <w:t>كلامية</w:t>
      </w:r>
      <w:r>
        <w:rPr>
          <w:rtl/>
        </w:rPr>
        <w:t xml:space="preserve"> ـ عرفانية).</w:t>
      </w:r>
    </w:p>
    <w:p w14:paraId="74B6C5FA" w14:textId="0E6E81F7" w:rsidR="008B2B03" w:rsidRDefault="008B2B03" w:rsidP="008B2B03">
      <w:pPr>
        <w:rPr>
          <w:rtl/>
        </w:rPr>
      </w:pPr>
      <w:r>
        <w:rPr>
          <w:rFonts w:hint="eastAsia"/>
          <w:rtl/>
        </w:rPr>
        <w:t>بعد</w:t>
      </w:r>
      <w:r>
        <w:rPr>
          <w:rtl/>
        </w:rPr>
        <w:t xml:space="preserve"> تأسيس وتبلور الفلسفة العرفانية للملّا صدرا نرىٰ بعض علماء الإمامية قد تصدّىٰ إلىٰ نقدها، في حين نرىٰ البعض الآخر منهم قد تقبّلها بقبول حسن. وقد سعىٰ رهط من متكلّمي الإمامية ممّن كان يميل إلىٰ الحكمة المتعالية تبعاً للملّا صدرا أن يستعينوا بمبانيه و</w:t>
      </w:r>
      <w:r>
        <w:rPr>
          <w:rFonts w:hint="eastAsia"/>
          <w:rtl/>
        </w:rPr>
        <w:t>قواعده</w:t>
      </w:r>
      <w:r>
        <w:rPr>
          <w:rtl/>
        </w:rPr>
        <w:t xml:space="preserve"> الفلسفية للدفاع عن الكلام الإمامي وتبيينه. وبالنتيجة فقد تركت الحكمة المتعالية بواسطة هذه الجهود أثراً كبيراً علىٰ الكلام الإمامي</w:t>
      </w:r>
      <w:r w:rsidRPr="008B2B03">
        <w:rPr>
          <w:rStyle w:val="rfdFootnotenum"/>
          <w:rtl/>
        </w:rPr>
        <w:t>(3)</w:t>
      </w:r>
      <w:r>
        <w:rPr>
          <w:rtl/>
        </w:rPr>
        <w:t xml:space="preserve">، ممّا أدّىٰ إلىٰ ظهور مرحلة ومدرسة جديدة في الكلام الإمامي. ونظراً إلىٰ الخصال المذكورة للحكمة الصدرائية يمكننا تسمية هذه المرحلة الجديدة بـ: (مرحلة </w:t>
      </w:r>
    </w:p>
    <w:p w14:paraId="57E4B2E6" w14:textId="77777777" w:rsidR="008B2B03" w:rsidRDefault="008B2B03" w:rsidP="008B2B03">
      <w:pPr>
        <w:pStyle w:val="rfdLine"/>
        <w:rPr>
          <w:rtl/>
        </w:rPr>
      </w:pPr>
      <w:r>
        <w:rPr>
          <w:rtl/>
        </w:rPr>
        <w:t>__________</w:t>
      </w:r>
    </w:p>
    <w:p w14:paraId="07100A97" w14:textId="0EFDC5B4" w:rsidR="008B2B03" w:rsidRDefault="008B2B03" w:rsidP="008B2B03">
      <w:pPr>
        <w:pStyle w:val="rfdFootnote0"/>
        <w:rPr>
          <w:rtl/>
        </w:rPr>
      </w:pPr>
      <w:r>
        <w:rPr>
          <w:rtl/>
        </w:rPr>
        <w:t>(1) كدراسة تمهيدية، انظر: نتايج كلامي حكمت صدرايي: 353.</w:t>
      </w:r>
    </w:p>
    <w:p w14:paraId="0D72F2AA" w14:textId="3BF8A0F5" w:rsidR="008B2B03" w:rsidRDefault="008B2B03" w:rsidP="008B2B03">
      <w:pPr>
        <w:pStyle w:val="rfdFootnote0"/>
        <w:rPr>
          <w:rtl/>
        </w:rPr>
      </w:pPr>
      <w:r>
        <w:rPr>
          <w:rtl/>
        </w:rPr>
        <w:t>(2) لدراسة ما تركه عرفان ابن العربي من أثر علىٰ أفكار الملّا صدرا ، انظر: تأثيرات ابن عربي بر حكمت متعاليه: 309.</w:t>
      </w:r>
    </w:p>
    <w:p w14:paraId="0DD412E4" w14:textId="02311F8C" w:rsidR="008B2B03" w:rsidRDefault="008B2B03" w:rsidP="008B2B03">
      <w:pPr>
        <w:pStyle w:val="rfdFootnote0"/>
        <w:rPr>
          <w:rtl/>
        </w:rPr>
      </w:pPr>
      <w:r>
        <w:rPr>
          <w:rtl/>
        </w:rPr>
        <w:t>(3) لدراسة إجمالية حول تأثير الحكمة المتعالية للملّا صدرا علىٰ الكلام الشيعي، انظر: حكمت صدرايي وكلام شيعه: 270.</w:t>
      </w:r>
    </w:p>
    <w:p w14:paraId="56D6DD54" w14:textId="77777777" w:rsidR="00E8372B" w:rsidRDefault="008B2B03" w:rsidP="008B2B03">
      <w:r>
        <w:br w:type="page"/>
      </w:r>
    </w:p>
    <w:p w14:paraId="049359AF" w14:textId="120B4EB3" w:rsidR="008B2B03" w:rsidRDefault="008B2B03" w:rsidP="00E8372B">
      <w:pPr>
        <w:pStyle w:val="rfdNormal0"/>
        <w:rPr>
          <w:rtl/>
        </w:rPr>
      </w:pPr>
      <w:r>
        <w:rPr>
          <w:rFonts w:hint="eastAsia"/>
          <w:rtl/>
        </w:rPr>
        <w:t>الكلام</w:t>
      </w:r>
      <w:r>
        <w:rPr>
          <w:rtl/>
        </w:rPr>
        <w:t xml:space="preserve"> الفلسفي ـ العرفاني) عند الإمامية. وبما أنّ هذه المدرسة الكلامية الجديدة كان أساس تطوّرها وازدهارها في إصفهان في العهد الصفوي؛ لذلك يمكن تسميتها بـ: (مدرسة إصفهان الكلامية). وقد امتازت هذه المدرسة بخصوصيّتين مهمّتين وهما عبارة عن:</w:t>
      </w:r>
    </w:p>
    <w:p w14:paraId="04A26404" w14:textId="75FF40C0" w:rsidR="008B2B03" w:rsidRDefault="008B2B03" w:rsidP="008B2B03">
      <w:pPr>
        <w:rPr>
          <w:rtl/>
        </w:rPr>
      </w:pPr>
      <w:r>
        <w:rPr>
          <w:rtl/>
        </w:rPr>
        <w:t>1ـ الابتعاد عن الحوار الفلسفي المشّائي.</w:t>
      </w:r>
    </w:p>
    <w:p w14:paraId="64E39F47" w14:textId="77777777" w:rsidR="008B2B03" w:rsidRDefault="008B2B03" w:rsidP="008B2B03">
      <w:pPr>
        <w:rPr>
          <w:rtl/>
        </w:rPr>
      </w:pPr>
      <w:r>
        <w:rPr>
          <w:rtl/>
        </w:rPr>
        <w:t>2ـ الميل إلىٰ الحكمة الصدرائية.</w:t>
      </w:r>
    </w:p>
    <w:p w14:paraId="0B625EFB" w14:textId="26C7E3C6" w:rsidR="008B2B03" w:rsidRDefault="008B2B03" w:rsidP="008B2B03">
      <w:pPr>
        <w:rPr>
          <w:rtl/>
        </w:rPr>
      </w:pPr>
      <w:r>
        <w:rPr>
          <w:rFonts w:hint="eastAsia"/>
          <w:rtl/>
        </w:rPr>
        <w:t>لقد</w:t>
      </w:r>
      <w:r>
        <w:rPr>
          <w:rtl/>
        </w:rPr>
        <w:t xml:space="preserve"> تأسّست (مدرسة إصفهان الكلامية) منذ أن أسّس الملّا صدرا الحكمة المتعالية، واستمرّت حتّىٰ عصرنا هذا بنشاطها العلمي الدؤوب. وكان تلميذه وصهره الملّا محسن فيض الكاشاني (ت 1091ه‍) هو أحد المتكلّمين الذي حذا حذوه وسلك منهجه الفكري، واستعان في بعض المواضع بأ</w:t>
      </w:r>
      <w:r>
        <w:rPr>
          <w:rFonts w:hint="eastAsia"/>
          <w:rtl/>
        </w:rPr>
        <w:t>فكاره</w:t>
      </w:r>
      <w:r>
        <w:rPr>
          <w:rtl/>
        </w:rPr>
        <w:t xml:space="preserve"> الفلسفية والعرفانية في تبيين الأبحاث الكلامية وتدوينها. وهو محدّث ومتكلّم كبير، وذو ميول فكرية متعدّدة ومتنوّعة، بحيث انعكس في كتبه الكلامية ـ في آن واحد ـ كلّ من التوجّه النقلي والعقلي الذي كان يمتاز بهما. ولذلك لا يمكننا إنكار تأثّره بالنظام (الفلسفي ـ العرفاني) لأستاذه صدر المتألّهين</w:t>
      </w:r>
      <w:r w:rsidRPr="008B2B03">
        <w:rPr>
          <w:rStyle w:val="rfdFootnotenum"/>
          <w:rtl/>
        </w:rPr>
        <w:t>(1)</w:t>
      </w:r>
      <w:r>
        <w:rPr>
          <w:rtl/>
        </w:rPr>
        <w:t>. هذا وإنّ كتابه علم اليقين هو تحرير كامل لاعتقادات الإمامية مستعيناً فيه بالأصول الفلسفية للملّا صدرا؛ وبالقواعد العرفانية؛ وبالروايات الإسلامية.</w:t>
      </w:r>
    </w:p>
    <w:p w14:paraId="57E28425" w14:textId="062FAB2F" w:rsidR="008B2B03" w:rsidRDefault="008B2B03" w:rsidP="008B2B03">
      <w:pPr>
        <w:rPr>
          <w:rtl/>
        </w:rPr>
      </w:pPr>
      <w:r>
        <w:rPr>
          <w:rFonts w:hint="eastAsia"/>
          <w:rtl/>
        </w:rPr>
        <w:t xml:space="preserve">من </w:t>
      </w:r>
      <w:r>
        <w:rPr>
          <w:rtl/>
        </w:rPr>
        <w:t>بعد ملّا صدرا والفيض الكاشاني انتحىٰ أتباع الحكمة الصدرائية ومدرّسوها البارزون في كتبهم الفلسفية والكلامية نفس منحىٰ الفلسفة الصدرائية ومبانيها؛ فمن هؤلاء الحکيم ملّا علي النوري (ت 1246 ه‍)، الملّا هادي السبزواري (ت 1289 ه‍)، والآقا علي مدرّس الز</w:t>
      </w:r>
      <w:r>
        <w:rPr>
          <w:rFonts w:hint="eastAsia"/>
          <w:rtl/>
        </w:rPr>
        <w:t>ُنّوزي</w:t>
      </w:r>
      <w:r>
        <w:rPr>
          <w:rtl/>
        </w:rPr>
        <w:t xml:space="preserve"> (ت 1307 ه‍)، حيث تطرّقوا لتبيين وتدويين المسائل الكلامية وخلّفوا </w:t>
      </w:r>
    </w:p>
    <w:p w14:paraId="6BA60743" w14:textId="77777777" w:rsidR="008B2B03" w:rsidRDefault="008B2B03" w:rsidP="008B2B03">
      <w:pPr>
        <w:pStyle w:val="rfdLine"/>
        <w:rPr>
          <w:rtl/>
        </w:rPr>
      </w:pPr>
      <w:r>
        <w:rPr>
          <w:rtl/>
        </w:rPr>
        <w:t>__________</w:t>
      </w:r>
    </w:p>
    <w:p w14:paraId="66D7F0E2" w14:textId="1419AECD" w:rsidR="008B2B03" w:rsidRDefault="008B2B03" w:rsidP="008B2B03">
      <w:pPr>
        <w:pStyle w:val="rfdFootnote0"/>
        <w:rPr>
          <w:rtl/>
        </w:rPr>
      </w:pPr>
      <w:r>
        <w:rPr>
          <w:rtl/>
        </w:rPr>
        <w:t>(1) لدراسة حياة الفيض الكاشاني ومؤلّفاته وآرائه الكلامية وما تأثّر به من آراء الملّا صدرا، انظر: الفلسفة والكلام في مدرسة الحكمة المتعالية (دراسة في آراء الفيض الكاشاني الفلسفية والكلامية)، انظر جميع الكتاب وخاصّة: ص324؛ وانظر: منتخباتي از آثار حكماي ا</w:t>
      </w:r>
      <w:r>
        <w:rPr>
          <w:rFonts w:hint="eastAsia"/>
          <w:rtl/>
        </w:rPr>
        <w:t>لهي</w:t>
      </w:r>
      <w:r>
        <w:rPr>
          <w:rtl/>
        </w:rPr>
        <w:t xml:space="preserve"> ايران 2/147.</w:t>
      </w:r>
    </w:p>
    <w:p w14:paraId="6B9877F4" w14:textId="77777777" w:rsidR="00E8372B" w:rsidRDefault="008B2B03" w:rsidP="008B2B03">
      <w:r>
        <w:br w:type="page"/>
      </w:r>
    </w:p>
    <w:p w14:paraId="23E44DD1" w14:textId="0BF5B11E" w:rsidR="008B2B03" w:rsidRDefault="008B2B03" w:rsidP="00E8372B">
      <w:pPr>
        <w:pStyle w:val="rfdNormal0"/>
        <w:rPr>
          <w:rtl/>
        </w:rPr>
      </w:pPr>
      <w:r>
        <w:rPr>
          <w:rFonts w:hint="eastAsia"/>
          <w:rtl/>
        </w:rPr>
        <w:t>موروثاً</w:t>
      </w:r>
      <w:r>
        <w:rPr>
          <w:rtl/>
        </w:rPr>
        <w:t xml:space="preserve"> عظيماً من (الكلام الفلسفي العرفاني الصدرائي). وقد رسم هذا الموروث ـ شيئاً فشيئاً ـ البنيان الفكري للكلام الإمامي الذي نعهده اليوم في عصرنا الحاضر، والمعروف اليوم بصفته الكلام الإمامي الشائع والغالب.</w:t>
      </w:r>
    </w:p>
    <w:p w14:paraId="00ECF6A0" w14:textId="4500ECEA" w:rsidR="008B2B03" w:rsidRDefault="008B2B03" w:rsidP="008B2B03">
      <w:pPr>
        <w:rPr>
          <w:rtl/>
        </w:rPr>
      </w:pPr>
      <w:r>
        <w:rPr>
          <w:rFonts w:hint="eastAsia"/>
          <w:rtl/>
        </w:rPr>
        <w:t>وفي</w:t>
      </w:r>
      <w:r>
        <w:rPr>
          <w:rtl/>
        </w:rPr>
        <w:t xml:space="preserve"> غضون العقود الأخيرة ظهر علماء صدرائيّون مثل العلّامة الشعراني والعلّامة الطباطبائي والأستاذ مرتضىٰ المطهّري وأساتذة أخرون من بعدهم مثل آية الله الشيخ محمّد تقي مصباح اليزدي وآية الله الشيخ عبد الله جوادي الآملي؛ حيث أضافوا في عصرنا الحاضر بكتبهم الكل</w:t>
      </w:r>
      <w:r>
        <w:rPr>
          <w:rFonts w:hint="eastAsia"/>
          <w:rtl/>
        </w:rPr>
        <w:t>امية</w:t>
      </w:r>
      <w:r>
        <w:rPr>
          <w:rtl/>
        </w:rPr>
        <w:t xml:space="preserve"> الجمّة ذات المباني الفلسفية الصدرائية قوّة واعتباراً وسعة علىٰ هذه المدرسة الكلامية الفلسفية في الفكر الديني الإمامي. ورغم ذلك فقد ظهر في عصرنا الحاضر لهذه المدرسة مخالفون متشدّدون أيضاً، أبرزهم أنصار تيّار الكلام النقلي المعروف بـ: (مدرسة التفكيك). فإذا جرىٰ بين أنصار هاتين المدرستين حوار علمي حقيقي عارٍ عن التعصّب والجدل، فحينها يمكن أن تكون هناك نتائج مثمرة تصبّ في تقوية وتهذيب الفكر الكلامي الإمامي في المستقبل.</w:t>
      </w:r>
    </w:p>
    <w:p w14:paraId="1DBE0A8E" w14:textId="7FAB8A4C" w:rsidR="008B2B03" w:rsidRDefault="008B2B03" w:rsidP="004A4D26">
      <w:pPr>
        <w:pStyle w:val="rfdCenter"/>
      </w:pPr>
      <w:r>
        <w:rPr>
          <w:rtl/>
        </w:rPr>
        <w:t>(جدول لمراحل ومدارس الكلام العقلي الإمامي)</w:t>
      </w:r>
    </w:p>
    <w:p w14:paraId="72E5739A" w14:textId="2B3042C3" w:rsidR="004A4D26" w:rsidRDefault="009F0C1A" w:rsidP="004A4D26">
      <w:pPr>
        <w:pStyle w:val="rfdCenter"/>
        <w:rPr>
          <w:rtl/>
        </w:rPr>
      </w:pPr>
      <w:r>
        <w:rPr>
          <w:noProof/>
        </w:rPr>
        <w:drawing>
          <wp:inline distT="0" distB="0" distL="0" distR="0" wp14:anchorId="73EB23B1" wp14:editId="1D71A0BD">
            <wp:extent cx="4675505" cy="295021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75505" cy="2950210"/>
                    </a:xfrm>
                    <a:prstGeom prst="rect">
                      <a:avLst/>
                    </a:prstGeom>
                    <a:noFill/>
                    <a:ln>
                      <a:noFill/>
                    </a:ln>
                  </pic:spPr>
                </pic:pic>
              </a:graphicData>
            </a:graphic>
          </wp:inline>
        </w:drawing>
      </w:r>
    </w:p>
    <w:p w14:paraId="0E17A3E1" w14:textId="77777777" w:rsidR="004A4D26" w:rsidRDefault="004A4D26">
      <w:pPr>
        <w:bidi w:val="0"/>
        <w:ind w:firstLine="0"/>
        <w:jc w:val="left"/>
        <w:rPr>
          <w:rtl/>
        </w:rPr>
      </w:pPr>
      <w:r>
        <w:rPr>
          <w:rtl/>
        </w:rPr>
        <w:br w:type="page"/>
      </w:r>
    </w:p>
    <w:p w14:paraId="20A89BD3" w14:textId="2FB000B3" w:rsidR="008B2B03" w:rsidRDefault="008B2B03" w:rsidP="004A4D26">
      <w:pPr>
        <w:pStyle w:val="rfdCenterBold1"/>
        <w:rPr>
          <w:rtl/>
        </w:rPr>
      </w:pPr>
      <w:r>
        <w:rPr>
          <w:rFonts w:hint="eastAsia"/>
          <w:rtl/>
        </w:rPr>
        <w:t>المصادر</w:t>
      </w:r>
    </w:p>
    <w:p w14:paraId="7F6E9EEA" w14:textId="60EB0674" w:rsidR="008B2B03" w:rsidRDefault="004A4D26" w:rsidP="008B2B03">
      <w:pPr>
        <w:rPr>
          <w:rtl/>
        </w:rPr>
      </w:pPr>
      <w:r>
        <w:rPr>
          <w:rFonts w:hint="cs"/>
          <w:rtl/>
          <w:lang w:bidi="ar-IQ"/>
        </w:rPr>
        <w:t>1-</w:t>
      </w:r>
      <w:r w:rsidR="008B2B03">
        <w:rPr>
          <w:rtl/>
        </w:rPr>
        <w:t>(</w:t>
      </w:r>
      <w:r w:rsidR="008B2B03" w:rsidRPr="004A4D26">
        <w:rPr>
          <w:rStyle w:val="rfdBold2"/>
          <w:rtl/>
        </w:rPr>
        <w:t>ابن البطريق الحلّي ويك اعتقاد نامه امامي در مكتب ابوالحسين بصري</w:t>
      </w:r>
      <w:r w:rsidR="008B2B03">
        <w:rPr>
          <w:rtl/>
        </w:rPr>
        <w:t xml:space="preserve">): الأنصاري، حسن: </w:t>
      </w:r>
      <w:r w:rsidR="008B2B03">
        <w:t>http://ansari.kateban.com/post/</w:t>
      </w:r>
      <w:r w:rsidR="008B2B03">
        <w:rPr>
          <w:rtl/>
        </w:rPr>
        <w:t>2036.</w:t>
      </w:r>
    </w:p>
    <w:p w14:paraId="51D37479" w14:textId="09D11DBF" w:rsidR="008B2B03" w:rsidRDefault="004A4D26" w:rsidP="008B2B03">
      <w:pPr>
        <w:rPr>
          <w:rtl/>
        </w:rPr>
      </w:pPr>
      <w:r>
        <w:rPr>
          <w:rFonts w:hint="cs"/>
          <w:rtl/>
        </w:rPr>
        <w:t>2-</w:t>
      </w:r>
      <w:r w:rsidR="008B2B03">
        <w:rPr>
          <w:rtl/>
        </w:rPr>
        <w:t>(</w:t>
      </w:r>
      <w:r w:rsidR="008B2B03" w:rsidRPr="004A4D26">
        <w:rPr>
          <w:rStyle w:val="rfdBold2"/>
          <w:rtl/>
        </w:rPr>
        <w:t>آخرين دوره معتزله: أبوحسين بصري ومكتب وي</w:t>
      </w:r>
      <w:r w:rsidR="008B2B03">
        <w:rPr>
          <w:rtl/>
        </w:rPr>
        <w:t>): مادلونگ، ويلفرد، چاپ شده در: ملاصدرا، منطق، اخلاق وكلام، بنياد حكمت إسلامي صدرا، طهران، 1382ش.</w:t>
      </w:r>
    </w:p>
    <w:p w14:paraId="3828391F" w14:textId="53C4F82D" w:rsidR="008B2B03" w:rsidRDefault="004A4D26" w:rsidP="008B2B03">
      <w:pPr>
        <w:rPr>
          <w:rtl/>
        </w:rPr>
      </w:pPr>
      <w:r>
        <w:rPr>
          <w:rFonts w:hint="cs"/>
          <w:rtl/>
        </w:rPr>
        <w:t>3-</w:t>
      </w:r>
      <w:r w:rsidR="008B2B03">
        <w:rPr>
          <w:rtl/>
        </w:rPr>
        <w:t>(</w:t>
      </w:r>
      <w:r w:rsidR="008B2B03" w:rsidRPr="004A4D26">
        <w:rPr>
          <w:rStyle w:val="rfdBold2"/>
          <w:rtl/>
        </w:rPr>
        <w:t>ادبيات كلامي اماميه در نيمه دوم سده ششم قمري: نمونه عجالة المعرفة فرزند قطب راوندي</w:t>
      </w:r>
      <w:r w:rsidR="008B2B03">
        <w:rPr>
          <w:rtl/>
        </w:rPr>
        <w:t xml:space="preserve">): الأنصاري، حسن: </w:t>
      </w:r>
      <w:r w:rsidR="008B2B03">
        <w:t xml:space="preserve">http://ansari.kateban.com/post/ </w:t>
      </w:r>
      <w:r w:rsidR="008B2B03">
        <w:rPr>
          <w:rtl/>
        </w:rPr>
        <w:t>2027.</w:t>
      </w:r>
    </w:p>
    <w:p w14:paraId="7A243B11" w14:textId="12221761" w:rsidR="008B2B03" w:rsidRDefault="004A4D26" w:rsidP="008B2B03">
      <w:pPr>
        <w:rPr>
          <w:rtl/>
        </w:rPr>
      </w:pPr>
      <w:r>
        <w:rPr>
          <w:rFonts w:hint="cs"/>
          <w:rtl/>
        </w:rPr>
        <w:t>4-</w:t>
      </w:r>
      <w:r w:rsidR="008B2B03">
        <w:rPr>
          <w:rtl/>
        </w:rPr>
        <w:t>(</w:t>
      </w:r>
      <w:r w:rsidR="008B2B03" w:rsidRPr="004A4D26">
        <w:rPr>
          <w:rStyle w:val="rfdBold2"/>
          <w:rtl/>
        </w:rPr>
        <w:t>تأمّلي در انتساب رساله نور الهداية به جلال الدين دواني</w:t>
      </w:r>
      <w:r w:rsidR="008B2B03">
        <w:rPr>
          <w:rtl/>
        </w:rPr>
        <w:t>): النجفي، حسين وناجي الإصفهاني، حامد، مقالة مطبوعة في مجلّة آينه ميراث، السنة 17، العدد 65، 1398ش.</w:t>
      </w:r>
    </w:p>
    <w:p w14:paraId="5AFAEF17" w14:textId="12C4D5D9" w:rsidR="008B2B03" w:rsidRDefault="004A4D26" w:rsidP="008B2B03">
      <w:pPr>
        <w:rPr>
          <w:rtl/>
        </w:rPr>
      </w:pPr>
      <w:r>
        <w:rPr>
          <w:rFonts w:hint="cs"/>
          <w:rtl/>
        </w:rPr>
        <w:t>5-</w:t>
      </w:r>
      <w:r w:rsidR="008B2B03">
        <w:rPr>
          <w:rtl/>
        </w:rPr>
        <w:t>(</w:t>
      </w:r>
      <w:r w:rsidR="008B2B03" w:rsidRPr="004A4D26">
        <w:rPr>
          <w:rStyle w:val="rfdBold2"/>
          <w:rtl/>
        </w:rPr>
        <w:t>حسن بن محمّد ديلمي وگرايش كلامي او</w:t>
      </w:r>
      <w:r w:rsidR="008B2B03">
        <w:rPr>
          <w:rtl/>
        </w:rPr>
        <w:t xml:space="preserve">): عطائي نظري، حميد: </w:t>
      </w:r>
      <w:r w:rsidR="008B2B03">
        <w:t>http://ataeinazari. kateban.com/post/</w:t>
      </w:r>
      <w:r w:rsidR="008B2B03">
        <w:rPr>
          <w:rtl/>
        </w:rPr>
        <w:t>2169</w:t>
      </w:r>
    </w:p>
    <w:p w14:paraId="67B31F31" w14:textId="2D70B188" w:rsidR="008B2B03" w:rsidRDefault="004A4D26" w:rsidP="008B2B03">
      <w:pPr>
        <w:rPr>
          <w:rtl/>
        </w:rPr>
      </w:pPr>
      <w:r>
        <w:rPr>
          <w:rFonts w:hint="cs"/>
          <w:rtl/>
        </w:rPr>
        <w:t>6-</w:t>
      </w:r>
      <w:r w:rsidR="008B2B03">
        <w:rPr>
          <w:rtl/>
        </w:rPr>
        <w:t>(</w:t>
      </w:r>
      <w:r w:rsidR="008B2B03" w:rsidRPr="004A4D26">
        <w:rPr>
          <w:rStyle w:val="rfdBold2"/>
          <w:rtl/>
        </w:rPr>
        <w:t>حمصي</w:t>
      </w:r>
      <w:r w:rsidR="008B2B03">
        <w:rPr>
          <w:rtl/>
        </w:rPr>
        <w:t>): پا كتچي، أحمد، دائرة المعارف بزرگ إسلامي، مركز دائرة المعارف بزرگ إسلامي، طهران، 1392ش.</w:t>
      </w:r>
    </w:p>
    <w:p w14:paraId="5DC092D6" w14:textId="519D26E1" w:rsidR="008B2B03" w:rsidRDefault="004A4D26" w:rsidP="008B2B03">
      <w:pPr>
        <w:rPr>
          <w:rtl/>
        </w:rPr>
      </w:pPr>
      <w:r>
        <w:rPr>
          <w:rFonts w:hint="cs"/>
          <w:rtl/>
        </w:rPr>
        <w:t>7-</w:t>
      </w:r>
      <w:r w:rsidR="008B2B03">
        <w:rPr>
          <w:rtl/>
        </w:rPr>
        <w:t>(</w:t>
      </w:r>
      <w:r w:rsidR="008B2B03" w:rsidRPr="004A4D26">
        <w:rPr>
          <w:rStyle w:val="rfdBold2"/>
          <w:rtl/>
        </w:rPr>
        <w:t>الخلاصة في علم الكلام از كيست</w:t>
      </w:r>
      <w:r w:rsidR="008B2B03">
        <w:rPr>
          <w:rtl/>
        </w:rPr>
        <w:t>؟): الأنصاري، حسن:</w:t>
      </w:r>
      <w:r w:rsidR="008B2B03">
        <w:t>http://ansari. kateban.com/ post/</w:t>
      </w:r>
      <w:r w:rsidR="008B2B03">
        <w:rPr>
          <w:rtl/>
        </w:rPr>
        <w:t>2032.</w:t>
      </w:r>
    </w:p>
    <w:p w14:paraId="3FCDF522" w14:textId="5AF8806C" w:rsidR="008B2B03" w:rsidRDefault="004A4D26" w:rsidP="008B2B03">
      <w:pPr>
        <w:rPr>
          <w:rtl/>
        </w:rPr>
      </w:pPr>
      <w:r>
        <w:rPr>
          <w:rFonts w:hint="cs"/>
          <w:rtl/>
        </w:rPr>
        <w:t>8-</w:t>
      </w:r>
      <w:r w:rsidR="008B2B03">
        <w:rPr>
          <w:rtl/>
        </w:rPr>
        <w:t>(</w:t>
      </w:r>
      <w:r w:rsidR="008B2B03" w:rsidRPr="004A4D26">
        <w:rPr>
          <w:rStyle w:val="rfdBold2"/>
          <w:rtl/>
        </w:rPr>
        <w:t>دانش كلام در حلّه از سديد الدين حمصي تا ابن طاووس</w:t>
      </w:r>
      <w:r w:rsidR="008B2B03">
        <w:rPr>
          <w:rtl/>
        </w:rPr>
        <w:t xml:space="preserve">): الأنصاري، حسن: </w:t>
      </w:r>
      <w:r w:rsidR="008B2B03">
        <w:t>http://ansari.kateban.com/post/</w:t>
      </w:r>
      <w:r w:rsidR="008B2B03">
        <w:rPr>
          <w:rtl/>
        </w:rPr>
        <w:t>3468</w:t>
      </w:r>
    </w:p>
    <w:p w14:paraId="5B41E793" w14:textId="040D2493" w:rsidR="008B2B03" w:rsidRDefault="004A4D26" w:rsidP="008B2B03">
      <w:pPr>
        <w:rPr>
          <w:rtl/>
        </w:rPr>
      </w:pPr>
      <w:r>
        <w:rPr>
          <w:rFonts w:hint="cs"/>
          <w:rtl/>
        </w:rPr>
        <w:t>9-</w:t>
      </w:r>
      <w:r w:rsidR="008B2B03">
        <w:rPr>
          <w:rtl/>
        </w:rPr>
        <w:t>(</w:t>
      </w:r>
      <w:r w:rsidR="008B2B03" w:rsidRPr="004A4D26">
        <w:rPr>
          <w:rStyle w:val="rfdBold2"/>
          <w:rtl/>
        </w:rPr>
        <w:t>دواني، جلال الدين محمّد</w:t>
      </w:r>
      <w:r w:rsidR="008B2B03">
        <w:rPr>
          <w:rtl/>
        </w:rPr>
        <w:t>): پورجوادي، رضا، والمطبوع في: دانشنامه جهان اسلام، ج 18، ص 264.</w:t>
      </w:r>
    </w:p>
    <w:p w14:paraId="47B56B28" w14:textId="77777777" w:rsidR="004A4D26" w:rsidRDefault="008B2B03" w:rsidP="008B2B03">
      <w:pPr>
        <w:rPr>
          <w:rtl/>
        </w:rPr>
      </w:pPr>
      <w:r>
        <w:br w:type="page"/>
      </w:r>
    </w:p>
    <w:p w14:paraId="088A0A18" w14:textId="4DF9DCB5" w:rsidR="008B2B03" w:rsidRDefault="004A4D26" w:rsidP="008B2B03">
      <w:pPr>
        <w:rPr>
          <w:rtl/>
        </w:rPr>
      </w:pPr>
      <w:r>
        <w:rPr>
          <w:rFonts w:hint="cs"/>
          <w:rtl/>
        </w:rPr>
        <w:t>10-</w:t>
      </w:r>
      <w:r w:rsidR="008B2B03">
        <w:rPr>
          <w:rtl/>
        </w:rPr>
        <w:t>(</w:t>
      </w:r>
      <w:r w:rsidR="008B2B03" w:rsidRPr="004A4D26">
        <w:rPr>
          <w:rStyle w:val="rfdBold2"/>
          <w:rtl/>
        </w:rPr>
        <w:t>سديد الدين حمّصي</w:t>
      </w:r>
      <w:r w:rsidR="008B2B03">
        <w:rPr>
          <w:rtl/>
        </w:rPr>
        <w:t>): قاسمي، جواد، دانشنامه جهان إسلام، بنياد دائرة المعارف إسلامي، طهران، 1396ش.</w:t>
      </w:r>
    </w:p>
    <w:p w14:paraId="62A3B420" w14:textId="2C9F7C6C" w:rsidR="008B2B03" w:rsidRDefault="004A4D26" w:rsidP="008B2B03">
      <w:pPr>
        <w:rPr>
          <w:rtl/>
        </w:rPr>
      </w:pPr>
      <w:r>
        <w:rPr>
          <w:rFonts w:hint="cs"/>
          <w:rtl/>
        </w:rPr>
        <w:t>11-</w:t>
      </w:r>
      <w:r w:rsidR="008B2B03">
        <w:rPr>
          <w:rtl/>
        </w:rPr>
        <w:t>(</w:t>
      </w:r>
      <w:r w:rsidR="008B2B03" w:rsidRPr="004A4D26">
        <w:rPr>
          <w:rStyle w:val="rfdBold2"/>
          <w:rtl/>
        </w:rPr>
        <w:t>شهيدين در كشاكش دو جريان كلامي مدرسه حلّة</w:t>
      </w:r>
      <w:r w:rsidR="008B2B03">
        <w:rPr>
          <w:rtl/>
        </w:rPr>
        <w:t>): السبحاني، محمّد تقي، مجلّة نقد ونظر، السنة 14، العدد الرابع، 1388ش.</w:t>
      </w:r>
    </w:p>
    <w:p w14:paraId="3D422A82" w14:textId="69BB42C0" w:rsidR="008B2B03" w:rsidRDefault="004A4D26" w:rsidP="008B2B03">
      <w:pPr>
        <w:rPr>
          <w:rtl/>
        </w:rPr>
      </w:pPr>
      <w:r>
        <w:rPr>
          <w:rFonts w:hint="cs"/>
          <w:rtl/>
        </w:rPr>
        <w:t>12-</w:t>
      </w:r>
      <w:r w:rsidR="008B2B03">
        <w:rPr>
          <w:rtl/>
        </w:rPr>
        <w:t>(</w:t>
      </w:r>
      <w:r w:rsidR="008B2B03" w:rsidRPr="004A4D26">
        <w:rPr>
          <w:rStyle w:val="rfdBold2"/>
          <w:rtl/>
        </w:rPr>
        <w:t>علوي، مير سيّد احمد</w:t>
      </w:r>
      <w:r w:rsidR="008B2B03">
        <w:rPr>
          <w:rtl/>
        </w:rPr>
        <w:t>): ناجي، حامد، دانشنامه تخت فولاد إصفهان، مجموعه فرهنگي مذهبي تخت فولاد، إصفهان، 1389ش.</w:t>
      </w:r>
    </w:p>
    <w:p w14:paraId="2E6592DF" w14:textId="2D3AE6AB" w:rsidR="008B2B03" w:rsidRDefault="004A4D26" w:rsidP="008B2B03">
      <w:pPr>
        <w:rPr>
          <w:rtl/>
        </w:rPr>
      </w:pPr>
      <w:r>
        <w:rPr>
          <w:rFonts w:hint="cs"/>
          <w:rtl/>
        </w:rPr>
        <w:t>13-</w:t>
      </w:r>
      <w:r w:rsidR="008B2B03">
        <w:rPr>
          <w:rtl/>
        </w:rPr>
        <w:t>(</w:t>
      </w:r>
      <w:r w:rsidR="008B2B03" w:rsidRPr="004A4D26">
        <w:rPr>
          <w:rStyle w:val="rfdBold2"/>
          <w:rtl/>
        </w:rPr>
        <w:t>الكلام عند الإمامية، نشأته، تطوّره، وموقع الشيخ المفيد منه [1]</w:t>
      </w:r>
      <w:r w:rsidR="008B2B03">
        <w:rPr>
          <w:rtl/>
        </w:rPr>
        <w:t xml:space="preserve">): الجعفري، محمّد رضا، مجلّة تراثنا، السنة الثامنة، محرّم ـ جمادي الثانية 1413هـ، العدد المزدوج: 30ـ31. </w:t>
      </w:r>
    </w:p>
    <w:p w14:paraId="09C04018" w14:textId="64D2F556" w:rsidR="008B2B03" w:rsidRDefault="004A4D26" w:rsidP="008B2B03">
      <w:pPr>
        <w:rPr>
          <w:rtl/>
        </w:rPr>
      </w:pPr>
      <w:r>
        <w:rPr>
          <w:rFonts w:hint="cs"/>
          <w:rtl/>
        </w:rPr>
        <w:t>14-</w:t>
      </w:r>
      <w:r w:rsidR="008B2B03">
        <w:rPr>
          <w:rtl/>
        </w:rPr>
        <w:t>(</w:t>
      </w:r>
      <w:r w:rsidR="008B2B03" w:rsidRPr="004A4D26">
        <w:rPr>
          <w:rStyle w:val="rfdBold2"/>
          <w:rtl/>
        </w:rPr>
        <w:t>الكلام عند الإمامية، نشأته، تطوره، وموقع الشيخ المفيد منه [2</w:t>
      </w:r>
      <w:r w:rsidR="008B2B03">
        <w:rPr>
          <w:rtl/>
        </w:rPr>
        <w:t>]): الجعفري، محمّد رضا، مجلّة تراثنا، السنة الثامنة، رجب ـ ذوالحجّة،1413هـ، العدد المزدوج: 32ـ33.</w:t>
      </w:r>
    </w:p>
    <w:p w14:paraId="2F678C58" w14:textId="315B1DB2" w:rsidR="008B2B03" w:rsidRDefault="004A4D26" w:rsidP="008B2B03">
      <w:pPr>
        <w:rPr>
          <w:rtl/>
        </w:rPr>
      </w:pPr>
      <w:r>
        <w:rPr>
          <w:rFonts w:hint="cs"/>
          <w:rtl/>
        </w:rPr>
        <w:t>15-</w:t>
      </w:r>
      <w:r w:rsidR="008B2B03">
        <w:rPr>
          <w:rtl/>
        </w:rPr>
        <w:t>(</w:t>
      </w:r>
      <w:r w:rsidR="008B2B03" w:rsidRPr="004A4D26">
        <w:rPr>
          <w:rStyle w:val="rfdBold2"/>
          <w:rtl/>
        </w:rPr>
        <w:t>كلام إماميه: ريشه ها ورويشها</w:t>
      </w:r>
      <w:r w:rsidR="008B2B03">
        <w:rPr>
          <w:rtl/>
        </w:rPr>
        <w:t>): السبحاني، محمّد تقي، مجلّة نقد ونظر، السنة 17، العدد الأوّل، 1391ش، پژوهشگاه علوم وفرهنگ إسلامي، قم.</w:t>
      </w:r>
    </w:p>
    <w:p w14:paraId="327FEB94" w14:textId="12FC718F" w:rsidR="008B2B03" w:rsidRDefault="004A4D26" w:rsidP="008B2B03">
      <w:pPr>
        <w:rPr>
          <w:rtl/>
        </w:rPr>
      </w:pPr>
      <w:r>
        <w:rPr>
          <w:rFonts w:hint="cs"/>
          <w:rtl/>
        </w:rPr>
        <w:t>16-</w:t>
      </w:r>
      <w:r w:rsidR="008B2B03">
        <w:rPr>
          <w:rtl/>
        </w:rPr>
        <w:t>(</w:t>
      </w:r>
      <w:r w:rsidR="008B2B03" w:rsidRPr="004A4D26">
        <w:rPr>
          <w:rStyle w:val="rfdBold2"/>
          <w:rtl/>
        </w:rPr>
        <w:t>كهنترين واكنش به فخر الدين رازي؟ بررسي كوتاهي درباره كتاب مشكوة اليقين في اصول الدين</w:t>
      </w:r>
      <w:r w:rsidR="008B2B03">
        <w:rPr>
          <w:rtl/>
        </w:rPr>
        <w:t xml:space="preserve">): الأنصاري، حسن: </w:t>
      </w:r>
      <w:r w:rsidR="008B2B03">
        <w:t>http://ansari.kateban. com/post/</w:t>
      </w:r>
      <w:r w:rsidR="008B2B03">
        <w:rPr>
          <w:rtl/>
        </w:rPr>
        <w:t>3706.</w:t>
      </w:r>
    </w:p>
    <w:p w14:paraId="707D5DE9" w14:textId="07A8877F" w:rsidR="008B2B03" w:rsidRDefault="004A4D26" w:rsidP="008B2B03">
      <w:pPr>
        <w:rPr>
          <w:rtl/>
        </w:rPr>
      </w:pPr>
      <w:r>
        <w:rPr>
          <w:rFonts w:hint="cs"/>
          <w:rtl/>
        </w:rPr>
        <w:t>17-</w:t>
      </w:r>
      <w:r w:rsidR="008B2B03">
        <w:rPr>
          <w:rtl/>
        </w:rPr>
        <w:t>(</w:t>
      </w:r>
      <w:r w:rsidR="008B2B03" w:rsidRPr="004A4D26">
        <w:rPr>
          <w:rStyle w:val="rfdBold2"/>
          <w:rtl/>
        </w:rPr>
        <w:t>مدرسة كلامي كوفه</w:t>
      </w:r>
      <w:r w:rsidR="008B2B03">
        <w:rPr>
          <w:rtl/>
        </w:rPr>
        <w:t>): أقوام كرباسي، أكبر، مجلّة نقد ونظر، السنة 17، العدد الأوّل، 1391ش، پژوهشگاه علوم وفرهنگ إسلامي، قم.</w:t>
      </w:r>
    </w:p>
    <w:p w14:paraId="1488A8FC" w14:textId="42DE4613" w:rsidR="008B2B03" w:rsidRDefault="004A4D26" w:rsidP="008B2B03">
      <w:pPr>
        <w:rPr>
          <w:rtl/>
        </w:rPr>
      </w:pPr>
      <w:r>
        <w:rPr>
          <w:rFonts w:hint="cs"/>
          <w:rtl/>
        </w:rPr>
        <w:t>18-</w:t>
      </w:r>
      <w:r w:rsidR="008B2B03">
        <w:rPr>
          <w:rtl/>
        </w:rPr>
        <w:t>(</w:t>
      </w:r>
      <w:r w:rsidR="008B2B03" w:rsidRPr="004A4D26">
        <w:rPr>
          <w:rStyle w:val="rfdBold2"/>
          <w:rtl/>
        </w:rPr>
        <w:t>مدرسه كلامي قم</w:t>
      </w:r>
      <w:r w:rsidR="008B2B03">
        <w:rPr>
          <w:rtl/>
        </w:rPr>
        <w:t>): الطالقاني، سيّد حسن، مجلّة نقد ونظر، السنة 17، العدد الأوّل، 1391ش، پژوهشگاه علوم وفرهنگ إسلامي، قم.</w:t>
      </w:r>
    </w:p>
    <w:p w14:paraId="59C79068" w14:textId="76FE757B" w:rsidR="008B2B03" w:rsidRDefault="004A4D26" w:rsidP="008B2B03">
      <w:pPr>
        <w:rPr>
          <w:rtl/>
        </w:rPr>
      </w:pPr>
      <w:r>
        <w:rPr>
          <w:rFonts w:hint="cs"/>
          <w:rtl/>
        </w:rPr>
        <w:t>19-</w:t>
      </w:r>
      <w:r w:rsidR="008B2B03">
        <w:rPr>
          <w:rtl/>
        </w:rPr>
        <w:t>(</w:t>
      </w:r>
      <w:r w:rsidR="008B2B03" w:rsidRPr="004A4D26">
        <w:rPr>
          <w:rStyle w:val="rfdBold2"/>
          <w:rtl/>
        </w:rPr>
        <w:t>ملاحظات حول ثقافة الشريف الرضي وآرائه الكلامية</w:t>
      </w:r>
      <w:r w:rsidR="008B2B03">
        <w:rPr>
          <w:rtl/>
        </w:rPr>
        <w:t>): الجعفري، محمّد رضا، مجلّة تراثنا، السنة الثالثة، محرّم ـ ربيع الأوّل 1408هـ، العدد: 10.</w:t>
      </w:r>
    </w:p>
    <w:p w14:paraId="57FBBCD9" w14:textId="3D95933E" w:rsidR="008B2B03" w:rsidRDefault="004A4D26" w:rsidP="008B2B03">
      <w:pPr>
        <w:rPr>
          <w:rtl/>
        </w:rPr>
      </w:pPr>
      <w:r>
        <w:rPr>
          <w:rFonts w:hint="cs"/>
          <w:rtl/>
        </w:rPr>
        <w:t>20-</w:t>
      </w:r>
      <w:r w:rsidR="008B2B03">
        <w:rPr>
          <w:rtl/>
        </w:rPr>
        <w:t>(</w:t>
      </w:r>
      <w:r w:rsidR="008B2B03" w:rsidRPr="004A4D26">
        <w:rPr>
          <w:rStyle w:val="rfdBold2"/>
          <w:rtl/>
        </w:rPr>
        <w:t>منزلت فلسفي قاضي سعيد قمّي</w:t>
      </w:r>
      <w:r w:rsidR="008B2B03">
        <w:rPr>
          <w:rtl/>
        </w:rPr>
        <w:t>): كديور، محسن، مجلّة آيينه پژوهش، السنة السادسة، 1374ش، العدد 32.</w:t>
      </w:r>
    </w:p>
    <w:p w14:paraId="6F88AD37" w14:textId="52C0BB8B" w:rsidR="008B2B03" w:rsidRDefault="004A4D26" w:rsidP="008B2B03">
      <w:pPr>
        <w:rPr>
          <w:rtl/>
        </w:rPr>
      </w:pPr>
      <w:r>
        <w:rPr>
          <w:rFonts w:hint="cs"/>
          <w:rtl/>
        </w:rPr>
        <w:t>21-</w:t>
      </w:r>
      <w:r w:rsidR="008B2B03">
        <w:rPr>
          <w:rtl/>
        </w:rPr>
        <w:t>(</w:t>
      </w:r>
      <w:r w:rsidR="008B2B03" w:rsidRPr="004A4D26">
        <w:rPr>
          <w:rStyle w:val="rfdBold2"/>
          <w:rtl/>
        </w:rPr>
        <w:t>نصير الدين كاشاني ونگاشتههاي كلامي او</w:t>
      </w:r>
      <w:r w:rsidR="008B2B03">
        <w:rPr>
          <w:rtl/>
        </w:rPr>
        <w:t xml:space="preserve">): عطائي نظري، حميد، مجلّة آينه </w:t>
      </w:r>
    </w:p>
    <w:p w14:paraId="3D2FED90" w14:textId="77777777" w:rsidR="004A4D26" w:rsidRDefault="008B2B03" w:rsidP="008B2B03">
      <w:pPr>
        <w:rPr>
          <w:rtl/>
        </w:rPr>
      </w:pPr>
      <w:r>
        <w:br w:type="page"/>
      </w:r>
    </w:p>
    <w:p w14:paraId="32B1F2EB" w14:textId="46E79445" w:rsidR="008B2B03" w:rsidRDefault="008B2B03" w:rsidP="004A4D26">
      <w:pPr>
        <w:pStyle w:val="rfdNormal0"/>
        <w:rPr>
          <w:rtl/>
        </w:rPr>
      </w:pPr>
      <w:r>
        <w:rPr>
          <w:rFonts w:hint="eastAsia"/>
          <w:rtl/>
        </w:rPr>
        <w:t>پژوهش،</w:t>
      </w:r>
      <w:r>
        <w:rPr>
          <w:rtl/>
        </w:rPr>
        <w:t xml:space="preserve"> السنة 28، العدد 164، 1396ش.</w:t>
      </w:r>
    </w:p>
    <w:p w14:paraId="751597DA" w14:textId="77739055" w:rsidR="008B2B03" w:rsidRDefault="004A4D26" w:rsidP="008B2B03">
      <w:pPr>
        <w:rPr>
          <w:rtl/>
        </w:rPr>
      </w:pPr>
      <w:r>
        <w:rPr>
          <w:rFonts w:hint="cs"/>
          <w:rtl/>
        </w:rPr>
        <w:t>22-</w:t>
      </w:r>
      <w:r w:rsidR="008B2B03">
        <w:rPr>
          <w:rtl/>
        </w:rPr>
        <w:t>(</w:t>
      </w:r>
      <w:r w:rsidR="008B2B03" w:rsidRPr="004A4D26">
        <w:rPr>
          <w:rStyle w:val="rfdBold2"/>
          <w:rtl/>
        </w:rPr>
        <w:t>نگاهي به ادوار ومکاتب کلامي اماميه در قرون مياني</w:t>
      </w:r>
      <w:r w:rsidR="008B2B03">
        <w:rPr>
          <w:rtl/>
        </w:rPr>
        <w:t>): عطائي نظري، حميد، مجلّة آينه پژوهش، السنة 29، العدد 171، 1397ش.</w:t>
      </w:r>
    </w:p>
    <w:p w14:paraId="586F73AA" w14:textId="1E66F3B6" w:rsidR="008B2B03" w:rsidRDefault="004A4D26" w:rsidP="008B2B03">
      <w:pPr>
        <w:rPr>
          <w:rtl/>
        </w:rPr>
      </w:pPr>
      <w:r>
        <w:rPr>
          <w:rFonts w:hint="cs"/>
          <w:rtl/>
        </w:rPr>
        <w:t>23-</w:t>
      </w:r>
      <w:r w:rsidR="008B2B03">
        <w:rPr>
          <w:rtl/>
        </w:rPr>
        <w:t>(</w:t>
      </w:r>
      <w:r w:rsidR="008B2B03" w:rsidRPr="004A4D26">
        <w:rPr>
          <w:rStyle w:val="rfdBold2"/>
          <w:rtl/>
        </w:rPr>
        <w:t>نگاهي به تأثيرپذيريهاي كلام اماميه از كلام اشعري وفلسفه سينوي وعرفان ابن عربي وحكمت صدرايي</w:t>
      </w:r>
      <w:r w:rsidR="008B2B03">
        <w:rPr>
          <w:rtl/>
        </w:rPr>
        <w:t>): عطائي نظري، حميد، مجلّة آينه پژوهش، السنة 29، العدد 169، 1397ش.</w:t>
      </w:r>
    </w:p>
    <w:p w14:paraId="46B52922" w14:textId="321CD243" w:rsidR="008B2B03" w:rsidRDefault="004A4D26" w:rsidP="008B2B03">
      <w:pPr>
        <w:rPr>
          <w:rtl/>
        </w:rPr>
      </w:pPr>
      <w:r>
        <w:rPr>
          <w:rFonts w:hint="cs"/>
          <w:rtl/>
        </w:rPr>
        <w:t>24-</w:t>
      </w:r>
      <w:r w:rsidR="008B2B03" w:rsidRPr="004A4D26">
        <w:rPr>
          <w:rStyle w:val="rfdBold2"/>
          <w:rFonts w:hint="eastAsia"/>
          <w:rtl/>
        </w:rPr>
        <w:t>أجوبة</w:t>
      </w:r>
      <w:r w:rsidR="008B2B03" w:rsidRPr="004A4D26">
        <w:rPr>
          <w:rStyle w:val="rfdBold2"/>
          <w:rtl/>
        </w:rPr>
        <w:t xml:space="preserve"> المسائل المهنّائية</w:t>
      </w:r>
      <w:r w:rsidR="008B2B03">
        <w:rPr>
          <w:rtl/>
        </w:rPr>
        <w:t>: الحلّي، الحسن بن يوسف، تحقيق: محيي الدين الممقاني، مطبعة الخيّام، قم، 1401هـ.</w:t>
      </w:r>
    </w:p>
    <w:p w14:paraId="2EF7D82B" w14:textId="73EAFE16" w:rsidR="008B2B03" w:rsidRDefault="004A4D26" w:rsidP="008B2B03">
      <w:pPr>
        <w:rPr>
          <w:rtl/>
        </w:rPr>
      </w:pPr>
      <w:r>
        <w:rPr>
          <w:rFonts w:hint="cs"/>
          <w:rtl/>
        </w:rPr>
        <w:t>25-</w:t>
      </w:r>
      <w:r w:rsidR="008B2B03" w:rsidRPr="004A4D26">
        <w:rPr>
          <w:rStyle w:val="rfdBold2"/>
          <w:rFonts w:hint="eastAsia"/>
          <w:rtl/>
        </w:rPr>
        <w:t>آراي</w:t>
      </w:r>
      <w:r w:rsidR="008B2B03" w:rsidRPr="004A4D26">
        <w:rPr>
          <w:rStyle w:val="rfdBold2"/>
          <w:rtl/>
        </w:rPr>
        <w:t xml:space="preserve"> كلامي سيّد ابن طاووس</w:t>
      </w:r>
      <w:r w:rsidR="008B2B03">
        <w:rPr>
          <w:rtl/>
        </w:rPr>
        <w:t>: الجلالي، سيّد لطف الله، انتشارات مؤسّسة آموزشي وپژوهشي إمام خميني، قم، 1387ش.</w:t>
      </w:r>
    </w:p>
    <w:p w14:paraId="752CA2CA" w14:textId="279C787F" w:rsidR="008B2B03" w:rsidRDefault="004A4D26" w:rsidP="008B2B03">
      <w:pPr>
        <w:rPr>
          <w:rtl/>
        </w:rPr>
      </w:pPr>
      <w:r>
        <w:rPr>
          <w:rFonts w:hint="cs"/>
          <w:rtl/>
        </w:rPr>
        <w:t>26-</w:t>
      </w:r>
      <w:r w:rsidR="008B2B03" w:rsidRPr="004A4D26">
        <w:rPr>
          <w:rStyle w:val="rfdBold2"/>
          <w:rFonts w:hint="eastAsia"/>
          <w:rtl/>
        </w:rPr>
        <w:t>الأسرار</w:t>
      </w:r>
      <w:r w:rsidR="008B2B03" w:rsidRPr="004A4D26">
        <w:rPr>
          <w:rStyle w:val="rfdBold2"/>
          <w:rtl/>
        </w:rPr>
        <w:t xml:space="preserve"> الخفية</w:t>
      </w:r>
      <w:r w:rsidR="008B2B03">
        <w:rPr>
          <w:rtl/>
        </w:rPr>
        <w:t>: الحلّي، الحسن بن يوسف، الطبعة الثانية، نشر بوستان كتاب، قم، 1387ش.</w:t>
      </w:r>
    </w:p>
    <w:p w14:paraId="4C6E0FED" w14:textId="42DC519F" w:rsidR="008B2B03" w:rsidRDefault="004A4D26" w:rsidP="008B2B03">
      <w:pPr>
        <w:rPr>
          <w:rtl/>
        </w:rPr>
      </w:pPr>
      <w:r>
        <w:rPr>
          <w:rFonts w:hint="cs"/>
          <w:rtl/>
        </w:rPr>
        <w:t>27-</w:t>
      </w:r>
      <w:r w:rsidR="008B2B03" w:rsidRPr="004A4D26">
        <w:rPr>
          <w:rStyle w:val="rfdBold2"/>
          <w:rFonts w:hint="eastAsia"/>
          <w:rtl/>
        </w:rPr>
        <w:t>اشعريان</w:t>
      </w:r>
      <w:r w:rsidR="008B2B03" w:rsidRPr="004A4D26">
        <w:rPr>
          <w:rStyle w:val="rfdBold2"/>
          <w:rtl/>
        </w:rPr>
        <w:t xml:space="preserve"> وتأسيس نخستين دولتشهر شيعه</w:t>
      </w:r>
      <w:r w:rsidR="008B2B03">
        <w:rPr>
          <w:rtl/>
        </w:rPr>
        <w:t>: سر لك، علي محمّد، الطبعة الأولى، نشر أديان، قم، 1392ش.</w:t>
      </w:r>
    </w:p>
    <w:p w14:paraId="3565CA58" w14:textId="5F34A271" w:rsidR="008B2B03" w:rsidRDefault="004A4D26" w:rsidP="008B2B03">
      <w:pPr>
        <w:rPr>
          <w:rtl/>
        </w:rPr>
      </w:pPr>
      <w:r>
        <w:rPr>
          <w:rFonts w:hint="cs"/>
          <w:rtl/>
        </w:rPr>
        <w:t>28-</w:t>
      </w:r>
      <w:r w:rsidR="008B2B03" w:rsidRPr="004A4D26">
        <w:rPr>
          <w:rStyle w:val="rfdBold2"/>
          <w:rFonts w:hint="eastAsia"/>
          <w:rtl/>
        </w:rPr>
        <w:t>اعتقادات</w:t>
      </w:r>
      <w:r w:rsidR="008B2B03" w:rsidRPr="004A4D26">
        <w:rPr>
          <w:rStyle w:val="rfdBold2"/>
          <w:rtl/>
        </w:rPr>
        <w:t xml:space="preserve"> شيخ بهائي</w:t>
      </w:r>
      <w:r w:rsidR="008B2B03">
        <w:rPr>
          <w:rtl/>
        </w:rPr>
        <w:t>: العاملي، بهاء الدين محمّد (الشيخ البهائي) باهتمام: جويا جهانبخش، طهران، انتشارات أساطير، 1387ش.</w:t>
      </w:r>
    </w:p>
    <w:p w14:paraId="1D10643E" w14:textId="464C3C7F" w:rsidR="008B2B03" w:rsidRDefault="004A4D26" w:rsidP="008B2B03">
      <w:pPr>
        <w:rPr>
          <w:rtl/>
        </w:rPr>
      </w:pPr>
      <w:r>
        <w:rPr>
          <w:rFonts w:hint="cs"/>
          <w:rtl/>
        </w:rPr>
        <w:t>29-</w:t>
      </w:r>
      <w:r w:rsidR="008B2B03" w:rsidRPr="004A4D26">
        <w:rPr>
          <w:rStyle w:val="rfdBold2"/>
          <w:rFonts w:hint="eastAsia"/>
          <w:rtl/>
        </w:rPr>
        <w:t>اعتقادات</w:t>
      </w:r>
      <w:r w:rsidR="008B2B03" w:rsidRPr="004A4D26">
        <w:rPr>
          <w:rStyle w:val="rfdBold2"/>
          <w:rtl/>
        </w:rPr>
        <w:t xml:space="preserve"> فرق المسلمين والمشركين</w:t>
      </w:r>
      <w:r w:rsidR="008B2B03">
        <w:rPr>
          <w:rtl/>
        </w:rPr>
        <w:t>: الرازي، فخر الدين، بمراجعة وتحرير: علي سامي النشّار، مكتبة النهضة المصرّية، القاهرة، 1356هـ.</w:t>
      </w:r>
    </w:p>
    <w:p w14:paraId="18E262F0" w14:textId="5BD404BD" w:rsidR="008B2B03" w:rsidRDefault="004A4D26" w:rsidP="008B2B03">
      <w:pPr>
        <w:rPr>
          <w:rtl/>
        </w:rPr>
      </w:pPr>
      <w:r>
        <w:rPr>
          <w:rFonts w:hint="cs"/>
          <w:rtl/>
        </w:rPr>
        <w:t>30-</w:t>
      </w:r>
      <w:r w:rsidR="008B2B03" w:rsidRPr="004A4D26">
        <w:rPr>
          <w:rStyle w:val="rfdBold2"/>
          <w:rFonts w:hint="eastAsia"/>
          <w:rtl/>
        </w:rPr>
        <w:t>الاعتقادات</w:t>
      </w:r>
      <w:r w:rsidR="008B2B03">
        <w:rPr>
          <w:rtl/>
        </w:rPr>
        <w:t xml:space="preserve">: الصدوق، أبو جعفر محمّد بن علي، الطبعة الأولىٰ، مؤسّسة الإمام الهادي </w:t>
      </w:r>
      <w:r w:rsidR="008B2B03" w:rsidRPr="004A4D26">
        <w:rPr>
          <w:rStyle w:val="rfdAlaem"/>
          <w:rtl/>
        </w:rPr>
        <w:t>عليه</w:t>
      </w:r>
      <w:r w:rsidRPr="004A4D26">
        <w:rPr>
          <w:rStyle w:val="rfdAlaem"/>
          <w:rFonts w:hint="cs"/>
          <w:rtl/>
        </w:rPr>
        <w:t>‌</w:t>
      </w:r>
      <w:r w:rsidR="008B2B03" w:rsidRPr="004A4D26">
        <w:rPr>
          <w:rStyle w:val="rfdAlaem"/>
          <w:rtl/>
        </w:rPr>
        <w:t>السلام</w:t>
      </w:r>
      <w:r w:rsidR="008B2B03">
        <w:rPr>
          <w:rtl/>
        </w:rPr>
        <w:t xml:space="preserve"> قم، 1389ش.</w:t>
      </w:r>
    </w:p>
    <w:p w14:paraId="3FFA3E72" w14:textId="09859BA8" w:rsidR="008B2B03" w:rsidRDefault="004A4D26" w:rsidP="008B2B03">
      <w:pPr>
        <w:rPr>
          <w:rtl/>
        </w:rPr>
      </w:pPr>
      <w:r>
        <w:rPr>
          <w:rFonts w:hint="cs"/>
          <w:rtl/>
        </w:rPr>
        <w:t>31-</w:t>
      </w:r>
      <w:r w:rsidR="008B2B03" w:rsidRPr="004A4D26">
        <w:rPr>
          <w:rStyle w:val="rfdBold2"/>
          <w:rFonts w:hint="eastAsia"/>
          <w:rtl/>
        </w:rPr>
        <w:t>أعلام</w:t>
      </w:r>
      <w:r w:rsidR="008B2B03" w:rsidRPr="004A4D26">
        <w:rPr>
          <w:rStyle w:val="rfdBold2"/>
          <w:rtl/>
        </w:rPr>
        <w:t xml:space="preserve"> الشيعة</w:t>
      </w:r>
      <w:r w:rsidR="008B2B03">
        <w:rPr>
          <w:rtl/>
        </w:rPr>
        <w:t>: المهاجر، شيخ جعفر، دار المؤرّخ العربي، بيروت، 1431هـ.</w:t>
      </w:r>
    </w:p>
    <w:p w14:paraId="7E3A6A29" w14:textId="414A1178" w:rsidR="008B2B03" w:rsidRDefault="004A4D26" w:rsidP="008B2B03">
      <w:pPr>
        <w:rPr>
          <w:rtl/>
        </w:rPr>
      </w:pPr>
      <w:r>
        <w:rPr>
          <w:rFonts w:hint="cs"/>
          <w:rtl/>
        </w:rPr>
        <w:t>32-</w:t>
      </w:r>
      <w:r w:rsidR="008B2B03" w:rsidRPr="004A4D26">
        <w:rPr>
          <w:rStyle w:val="rfdBold2"/>
          <w:rFonts w:hint="eastAsia"/>
          <w:rtl/>
        </w:rPr>
        <w:t>أعيان</w:t>
      </w:r>
      <w:r w:rsidR="008B2B03" w:rsidRPr="004A4D26">
        <w:rPr>
          <w:rStyle w:val="rfdBold2"/>
          <w:rtl/>
        </w:rPr>
        <w:t xml:space="preserve"> العصر وأعوان النصر</w:t>
      </w:r>
      <w:r w:rsidR="008B2B03">
        <w:rPr>
          <w:rtl/>
        </w:rPr>
        <w:t>: الصفدي، صلاح الدين خليل بن أيبك، تحقيق: علي أبو زيد، بيروت ـ دمشق، دار الفكر المعاصر ـ دار الفكر، 1998م.</w:t>
      </w:r>
    </w:p>
    <w:p w14:paraId="2207A36D" w14:textId="5DE9C59C" w:rsidR="008B2B03" w:rsidRDefault="004A4D26" w:rsidP="008B2B03">
      <w:pPr>
        <w:rPr>
          <w:rtl/>
        </w:rPr>
      </w:pPr>
      <w:r>
        <w:rPr>
          <w:rFonts w:hint="cs"/>
          <w:rtl/>
        </w:rPr>
        <w:t>33</w:t>
      </w:r>
      <w:r w:rsidRPr="004A4D26">
        <w:rPr>
          <w:rStyle w:val="rfdBold2"/>
          <w:rFonts w:hint="cs"/>
          <w:rtl/>
        </w:rPr>
        <w:t>-</w:t>
      </w:r>
      <w:r w:rsidR="008B2B03" w:rsidRPr="004A4D26">
        <w:rPr>
          <w:rStyle w:val="rfdBold2"/>
          <w:rFonts w:hint="eastAsia"/>
          <w:rtl/>
        </w:rPr>
        <w:t>الإمامة</w:t>
      </w:r>
      <w:r w:rsidR="008B2B03" w:rsidRPr="004A4D26">
        <w:rPr>
          <w:rStyle w:val="rfdBold2"/>
          <w:rtl/>
        </w:rPr>
        <w:t xml:space="preserve"> والتبصرة من الحيرة</w:t>
      </w:r>
      <w:r w:rsidR="008B2B03">
        <w:rPr>
          <w:rtl/>
        </w:rPr>
        <w:t>: ابن بابويه القمّي، علي بن الحسين، تحقيق: السيّد محمّد رضا الحسيني الجلالي، الطبعة الثانية، مؤسّسة آل البيت لإحياء التراث، بيروت، 1407هـ.</w:t>
      </w:r>
    </w:p>
    <w:p w14:paraId="6FC0DDB0" w14:textId="5B4DE3E4" w:rsidR="008B2B03" w:rsidRDefault="008B2B03" w:rsidP="008B2B03">
      <w:pPr>
        <w:rPr>
          <w:rtl/>
        </w:rPr>
      </w:pPr>
      <w:r>
        <w:br w:type="page"/>
      </w:r>
      <w:r w:rsidR="004A4D26">
        <w:rPr>
          <w:rFonts w:hint="cs"/>
          <w:rtl/>
        </w:rPr>
        <w:t>34-</w:t>
      </w:r>
      <w:r w:rsidRPr="004A4D26">
        <w:rPr>
          <w:rStyle w:val="rfdBold2"/>
          <w:rFonts w:hint="eastAsia"/>
          <w:rtl/>
        </w:rPr>
        <w:t>أنديشه</w:t>
      </w:r>
      <w:r w:rsidRPr="004A4D26">
        <w:rPr>
          <w:rStyle w:val="rfdBold2"/>
          <w:rtl/>
        </w:rPr>
        <w:t xml:space="preserve"> هاي كلامي علامة حلّي</w:t>
      </w:r>
      <w:r>
        <w:rPr>
          <w:rtl/>
        </w:rPr>
        <w:t>: اشميتكه، زابينه، ترجمة: أحمد نمايي، مشهد، انتشارات آستان قدس رضوي، 1378ش.</w:t>
      </w:r>
    </w:p>
    <w:p w14:paraId="1B6B80F0" w14:textId="35C98DC3" w:rsidR="008B2B03" w:rsidRDefault="004A4D26" w:rsidP="008B2B03">
      <w:pPr>
        <w:rPr>
          <w:rtl/>
        </w:rPr>
      </w:pPr>
      <w:r>
        <w:rPr>
          <w:rFonts w:hint="cs"/>
          <w:rtl/>
        </w:rPr>
        <w:t>35-</w:t>
      </w:r>
      <w:r w:rsidR="008B2B03" w:rsidRPr="004A4D26">
        <w:rPr>
          <w:rStyle w:val="rfdBold2"/>
          <w:rFonts w:hint="eastAsia"/>
          <w:rtl/>
        </w:rPr>
        <w:t xml:space="preserve">انديشه </w:t>
      </w:r>
      <w:r w:rsidR="008B2B03" w:rsidRPr="004A4D26">
        <w:rPr>
          <w:rStyle w:val="rfdBold2"/>
          <w:rtl/>
        </w:rPr>
        <w:t>هاى فلسفى وكلامى خواجه نصير الدين طوسى (الخواجة نصير الدين الطوسي، آراؤه الفلسفية والکلامية)</w:t>
      </w:r>
      <w:r w:rsidR="008B2B03">
        <w:rPr>
          <w:rtl/>
        </w:rPr>
        <w:t>: فرحات، هاني نعمان، ترجمه إلىٰ الفارسية: غلامرضا جمشيد نژاد أول، مركز پژوهشي ميراث مكتوب، 1389ش.</w:t>
      </w:r>
    </w:p>
    <w:p w14:paraId="063E3070" w14:textId="265C7C7D" w:rsidR="008B2B03" w:rsidRDefault="004A4D26" w:rsidP="008B2B03">
      <w:pPr>
        <w:rPr>
          <w:rtl/>
        </w:rPr>
      </w:pPr>
      <w:r>
        <w:rPr>
          <w:rFonts w:hint="cs"/>
          <w:rtl/>
        </w:rPr>
        <w:t>36-</w:t>
      </w:r>
      <w:r w:rsidR="008B2B03" w:rsidRPr="004A4D26">
        <w:rPr>
          <w:rStyle w:val="rfdBold2"/>
          <w:rFonts w:hint="eastAsia"/>
          <w:rtl/>
        </w:rPr>
        <w:t>أنديشههاي</w:t>
      </w:r>
      <w:r w:rsidR="008B2B03" w:rsidRPr="004A4D26">
        <w:rPr>
          <w:rStyle w:val="rfdBold2"/>
          <w:rtl/>
        </w:rPr>
        <w:t xml:space="preserve"> كلامي شيخ مفيد</w:t>
      </w:r>
      <w:r w:rsidR="008B2B03">
        <w:rPr>
          <w:rtl/>
        </w:rPr>
        <w:t>: مك درموت، مارتين، ترجمة: أحمد آرام، مؤسّسة انتشارت دانشگاه طهران، طهران، الطبعة الثانية، 1384ش.</w:t>
      </w:r>
    </w:p>
    <w:p w14:paraId="1AD4E379" w14:textId="48AEC2F5" w:rsidR="008B2B03" w:rsidRDefault="004A4D26" w:rsidP="008B2B03">
      <w:pPr>
        <w:rPr>
          <w:rtl/>
        </w:rPr>
      </w:pPr>
      <w:r>
        <w:rPr>
          <w:rFonts w:hint="cs"/>
          <w:rtl/>
        </w:rPr>
        <w:t>37-</w:t>
      </w:r>
      <w:r w:rsidR="008B2B03" w:rsidRPr="004A4D26">
        <w:rPr>
          <w:rStyle w:val="rfdBold2"/>
          <w:rFonts w:hint="eastAsia"/>
          <w:rtl/>
        </w:rPr>
        <w:t>أنوار</w:t>
      </w:r>
      <w:r w:rsidR="008B2B03" w:rsidRPr="004A4D26">
        <w:rPr>
          <w:rStyle w:val="rfdBold2"/>
          <w:rtl/>
        </w:rPr>
        <w:t xml:space="preserve"> الملكوت في شرح الياقوت</w:t>
      </w:r>
      <w:r w:rsidR="008B2B03">
        <w:rPr>
          <w:rtl/>
        </w:rPr>
        <w:t>: الحلّي، الحسن بن يوسف، تحقيق: علي أكبر ضيائي، مؤسّسة الهدىٰ للنشر والتوزيع، طهران، 1386ش.</w:t>
      </w:r>
    </w:p>
    <w:p w14:paraId="742767EE" w14:textId="6BD689B6" w:rsidR="008B2B03" w:rsidRDefault="004A4D26" w:rsidP="008B2B03">
      <w:pPr>
        <w:rPr>
          <w:rtl/>
        </w:rPr>
      </w:pPr>
      <w:r>
        <w:rPr>
          <w:rFonts w:hint="cs"/>
          <w:rtl/>
        </w:rPr>
        <w:t>38-</w:t>
      </w:r>
      <w:r w:rsidR="008B2B03" w:rsidRPr="004A4D26">
        <w:rPr>
          <w:rStyle w:val="rfdBold2"/>
          <w:rFonts w:hint="eastAsia"/>
          <w:rtl/>
        </w:rPr>
        <w:t>أوائل</w:t>
      </w:r>
      <w:r w:rsidR="008B2B03" w:rsidRPr="004A4D26">
        <w:rPr>
          <w:rStyle w:val="rfdBold2"/>
          <w:rtl/>
        </w:rPr>
        <w:t xml:space="preserve"> المقالات في المذاهب والمختارات</w:t>
      </w:r>
      <w:r w:rsidR="008B2B03">
        <w:rPr>
          <w:rtl/>
        </w:rPr>
        <w:t>: المفيد، محمّد بن محمّد بن النعمان، باهتمام: مهدي المحقّق، مؤسّسة مطالعات إسلامي دانشگاه طهران، طهران، الطبعة الثانية، 1382ش.</w:t>
      </w:r>
    </w:p>
    <w:p w14:paraId="26CB0089" w14:textId="6BD55AE3" w:rsidR="008B2B03" w:rsidRDefault="004A4D26" w:rsidP="008B2B03">
      <w:pPr>
        <w:rPr>
          <w:rtl/>
        </w:rPr>
      </w:pPr>
      <w:r>
        <w:rPr>
          <w:rFonts w:hint="cs"/>
          <w:rtl/>
        </w:rPr>
        <w:t>39-</w:t>
      </w:r>
      <w:r w:rsidR="008B2B03" w:rsidRPr="004A4D26">
        <w:rPr>
          <w:rStyle w:val="rfdBold2"/>
          <w:rFonts w:hint="eastAsia"/>
          <w:rtl/>
        </w:rPr>
        <w:t>بحار</w:t>
      </w:r>
      <w:r w:rsidR="008B2B03" w:rsidRPr="004A4D26">
        <w:rPr>
          <w:rStyle w:val="rfdBold2"/>
          <w:rtl/>
        </w:rPr>
        <w:t xml:space="preserve"> الأنوار الجامعة لدرر أخبار الأئمّة الأطهار</w:t>
      </w:r>
      <w:r w:rsidR="008B2B03">
        <w:rPr>
          <w:rtl/>
        </w:rPr>
        <w:t>: المجلسي، محمّد باقر، بيروت، دار إحياء التراث العربي ومؤسّسة التاريخ العربي، 1412هـ.</w:t>
      </w:r>
    </w:p>
    <w:p w14:paraId="54E050F9" w14:textId="2C9B6E3C" w:rsidR="008B2B03" w:rsidRDefault="004A4D26" w:rsidP="008B2B03">
      <w:pPr>
        <w:rPr>
          <w:rtl/>
        </w:rPr>
      </w:pPr>
      <w:r>
        <w:rPr>
          <w:rFonts w:hint="cs"/>
          <w:rtl/>
        </w:rPr>
        <w:t>40-</w:t>
      </w:r>
      <w:r w:rsidR="008B2B03" w:rsidRPr="004A4D26">
        <w:rPr>
          <w:rStyle w:val="rfdBold2"/>
          <w:rFonts w:hint="eastAsia"/>
          <w:rtl/>
        </w:rPr>
        <w:t>برّرسي</w:t>
      </w:r>
      <w:r w:rsidR="008B2B03" w:rsidRPr="004A4D26">
        <w:rPr>
          <w:rStyle w:val="rfdBold2"/>
          <w:rtl/>
        </w:rPr>
        <w:t xml:space="preserve"> وداوري در مسائل اختلافي ميان دو فيلسوف إسلامي خواجه نصير طوسي وإمام فخر رازي</w:t>
      </w:r>
      <w:r w:rsidR="008B2B03">
        <w:rPr>
          <w:rtl/>
        </w:rPr>
        <w:t>: الحسني، سيّد حسن، انتشارات دانشگاه طهران، طهران، 1373ش.</w:t>
      </w:r>
    </w:p>
    <w:p w14:paraId="3C8F4C0E" w14:textId="611E6A6A" w:rsidR="008B2B03" w:rsidRDefault="004A4D26" w:rsidP="008B2B03">
      <w:pPr>
        <w:rPr>
          <w:rtl/>
        </w:rPr>
      </w:pPr>
      <w:r>
        <w:rPr>
          <w:rFonts w:hint="cs"/>
          <w:rtl/>
        </w:rPr>
        <w:t>41-</w:t>
      </w:r>
      <w:r w:rsidR="008B2B03" w:rsidRPr="004A4D26">
        <w:rPr>
          <w:rStyle w:val="rfdBold2"/>
          <w:rFonts w:hint="eastAsia"/>
          <w:rtl/>
        </w:rPr>
        <w:t>تأثيرات</w:t>
      </w:r>
      <w:r w:rsidR="008B2B03" w:rsidRPr="004A4D26">
        <w:rPr>
          <w:rStyle w:val="rfdBold2"/>
          <w:rtl/>
        </w:rPr>
        <w:t xml:space="preserve"> ابن عربي بر حكمت متعاليه</w:t>
      </w:r>
      <w:r w:rsidR="008B2B03">
        <w:rPr>
          <w:rtl/>
        </w:rPr>
        <w:t>: ندري أبيانه، فرشته، انتشارات بنياد حكمت إسلامي صدرا، طهران، 1386ش.</w:t>
      </w:r>
    </w:p>
    <w:p w14:paraId="606588A1" w14:textId="3384589B" w:rsidR="008B2B03" w:rsidRDefault="004A4D26" w:rsidP="008B2B03">
      <w:pPr>
        <w:rPr>
          <w:rtl/>
        </w:rPr>
      </w:pPr>
      <w:r>
        <w:rPr>
          <w:rFonts w:hint="cs"/>
          <w:rtl/>
        </w:rPr>
        <w:t>42-</w:t>
      </w:r>
      <w:r w:rsidR="008B2B03" w:rsidRPr="004A4D26">
        <w:rPr>
          <w:rStyle w:val="rfdBold2"/>
          <w:rFonts w:hint="eastAsia"/>
          <w:rtl/>
        </w:rPr>
        <w:t>تاريخ</w:t>
      </w:r>
      <w:r w:rsidR="008B2B03" w:rsidRPr="004A4D26">
        <w:rPr>
          <w:rStyle w:val="rfdBold2"/>
          <w:rtl/>
        </w:rPr>
        <w:t xml:space="preserve"> كلام إماميه (حوزهها وجريانهاي كلامي</w:t>
      </w:r>
      <w:r w:rsidR="008B2B03">
        <w:rPr>
          <w:rtl/>
        </w:rPr>
        <w:t>): الرضوي، رسول، مؤسّسه علمي ـ فرهنگي دار الحديث، قم، 1396ش.</w:t>
      </w:r>
    </w:p>
    <w:p w14:paraId="323776A2" w14:textId="7EBE25F4" w:rsidR="008B2B03" w:rsidRDefault="004A4D26" w:rsidP="008B2B03">
      <w:pPr>
        <w:rPr>
          <w:rtl/>
        </w:rPr>
      </w:pPr>
      <w:r>
        <w:rPr>
          <w:rFonts w:hint="cs"/>
          <w:rtl/>
        </w:rPr>
        <w:t>43-</w:t>
      </w:r>
      <w:r w:rsidR="008B2B03" w:rsidRPr="004A4D26">
        <w:rPr>
          <w:rStyle w:val="rfdBold2"/>
          <w:rFonts w:hint="eastAsia"/>
          <w:rtl/>
        </w:rPr>
        <w:t>تتميم</w:t>
      </w:r>
      <w:r w:rsidR="008B2B03" w:rsidRPr="004A4D26">
        <w:rPr>
          <w:rStyle w:val="rfdBold2"/>
          <w:rtl/>
        </w:rPr>
        <w:t xml:space="preserve"> أمل الآمل</w:t>
      </w:r>
      <w:r w:rsidR="008B2B03">
        <w:rPr>
          <w:rtl/>
        </w:rPr>
        <w:t>: القزويني، الشيخ عبد النبي، تحقيق: السيّد أحمد الحسيني، قم، مكتبة آية الله المرعشي، 1407هـ.</w:t>
      </w:r>
    </w:p>
    <w:p w14:paraId="14CEFF25" w14:textId="6B85D819" w:rsidR="008B2B03" w:rsidRDefault="004A4D26" w:rsidP="008B2B03">
      <w:pPr>
        <w:rPr>
          <w:rtl/>
        </w:rPr>
      </w:pPr>
      <w:r>
        <w:rPr>
          <w:rFonts w:hint="cs"/>
          <w:rtl/>
        </w:rPr>
        <w:t>44-</w:t>
      </w:r>
      <w:r w:rsidR="008B2B03" w:rsidRPr="004A4D26">
        <w:rPr>
          <w:rStyle w:val="rfdBold2"/>
          <w:rFonts w:hint="eastAsia"/>
          <w:rtl/>
        </w:rPr>
        <w:t>تذكرة</w:t>
      </w:r>
      <w:r w:rsidR="008B2B03" w:rsidRPr="004A4D26">
        <w:rPr>
          <w:rStyle w:val="rfdBold2"/>
          <w:rtl/>
        </w:rPr>
        <w:t xml:space="preserve"> رياض العارفين</w:t>
      </w:r>
      <w:r w:rsidR="008B2B03">
        <w:rPr>
          <w:rtl/>
        </w:rPr>
        <w:t>: لكهنوي، آفتابرآي، تصحيح: سيّد حسام الدين راشدي، انتشارات مركز تحقيقات فارسي إيران وپاكستان، لاهور، 1361ش.</w:t>
      </w:r>
    </w:p>
    <w:p w14:paraId="55058B3E" w14:textId="48621036" w:rsidR="008B2B03" w:rsidRDefault="008B2B03" w:rsidP="008B2B03">
      <w:pPr>
        <w:rPr>
          <w:rtl/>
        </w:rPr>
      </w:pPr>
      <w:r>
        <w:br w:type="page"/>
      </w:r>
      <w:r w:rsidR="004A4D26">
        <w:rPr>
          <w:rFonts w:hint="cs"/>
          <w:rtl/>
        </w:rPr>
        <w:t>45-</w:t>
      </w:r>
      <w:r w:rsidRPr="004A4D26">
        <w:rPr>
          <w:rStyle w:val="rfdBold2"/>
          <w:rFonts w:hint="eastAsia"/>
          <w:rtl/>
        </w:rPr>
        <w:t>تذكرة</w:t>
      </w:r>
      <w:r w:rsidRPr="004A4D26">
        <w:rPr>
          <w:rStyle w:val="rfdBold2"/>
          <w:rtl/>
        </w:rPr>
        <w:t xml:space="preserve"> مجمع النفائس</w:t>
      </w:r>
      <w:r>
        <w:rPr>
          <w:rtl/>
        </w:rPr>
        <w:t>: خان آرزو، سراج الدين علي، باهتمام: مهر نور محمّد خان، انتشارات مركز تحقيقات فارسي إيران وپاكستان، إسلام آباد، 1385ش.</w:t>
      </w:r>
    </w:p>
    <w:p w14:paraId="40DF5E46" w14:textId="50D834A3" w:rsidR="008B2B03" w:rsidRDefault="004A4D26" w:rsidP="008B2B03">
      <w:pPr>
        <w:rPr>
          <w:rtl/>
        </w:rPr>
      </w:pPr>
      <w:r>
        <w:rPr>
          <w:rFonts w:hint="cs"/>
          <w:rtl/>
        </w:rPr>
        <w:t>46-</w:t>
      </w:r>
      <w:r w:rsidR="008B2B03" w:rsidRPr="004A4D26">
        <w:rPr>
          <w:rStyle w:val="rfdBold2"/>
          <w:rFonts w:hint="eastAsia"/>
          <w:rtl/>
        </w:rPr>
        <w:t>تذكرة</w:t>
      </w:r>
      <w:r w:rsidR="008B2B03" w:rsidRPr="004A4D26">
        <w:rPr>
          <w:rStyle w:val="rfdBold2"/>
          <w:rtl/>
        </w:rPr>
        <w:t xml:space="preserve"> نتائج الأفكار</w:t>
      </w:r>
      <w:r w:rsidR="008B2B03">
        <w:rPr>
          <w:rtl/>
        </w:rPr>
        <w:t>: گوپاموي، محمّد قدرت الله، تصحيح: يوسف بيگ باباپور، قم، مجمع ذخائر إسلامي، 1387ش.</w:t>
      </w:r>
    </w:p>
    <w:p w14:paraId="5430806A" w14:textId="325F6C3A" w:rsidR="008B2B03" w:rsidRDefault="004A4D26" w:rsidP="008B2B03">
      <w:pPr>
        <w:rPr>
          <w:rtl/>
        </w:rPr>
      </w:pPr>
      <w:r>
        <w:rPr>
          <w:rFonts w:hint="cs"/>
          <w:rtl/>
        </w:rPr>
        <w:t>47-</w:t>
      </w:r>
      <w:r w:rsidR="008B2B03" w:rsidRPr="004A4D26">
        <w:rPr>
          <w:rStyle w:val="rfdBold2"/>
          <w:rFonts w:hint="eastAsia"/>
          <w:rtl/>
        </w:rPr>
        <w:t>تذكره</w:t>
      </w:r>
      <w:r w:rsidR="008B2B03" w:rsidRPr="004A4D26">
        <w:rPr>
          <w:rStyle w:val="rfdBold2"/>
          <w:rtl/>
        </w:rPr>
        <w:t xml:space="preserve"> نصر آبادي</w:t>
      </w:r>
      <w:r w:rsidR="008B2B03">
        <w:rPr>
          <w:rtl/>
        </w:rPr>
        <w:t>: نصر آبادي، ميرزا محمّد طاهر، باهتمام: وحيد الدستجردي، انتشارات أرمغان، طهران، 1317ش.</w:t>
      </w:r>
    </w:p>
    <w:p w14:paraId="63BB4C4E" w14:textId="705B4A8C" w:rsidR="008B2B03" w:rsidRDefault="004A4D26" w:rsidP="008B2B03">
      <w:pPr>
        <w:rPr>
          <w:rtl/>
        </w:rPr>
      </w:pPr>
      <w:r>
        <w:rPr>
          <w:rFonts w:hint="cs"/>
          <w:rtl/>
        </w:rPr>
        <w:t>48-</w:t>
      </w:r>
      <w:r w:rsidR="008B2B03" w:rsidRPr="004A4D26">
        <w:rPr>
          <w:rStyle w:val="rfdBold2"/>
          <w:rFonts w:hint="eastAsia"/>
          <w:rtl/>
        </w:rPr>
        <w:t>تصحيح</w:t>
      </w:r>
      <w:r w:rsidR="008B2B03" w:rsidRPr="004A4D26">
        <w:rPr>
          <w:rStyle w:val="rfdBold2"/>
          <w:rtl/>
        </w:rPr>
        <w:t xml:space="preserve"> الاعتقاد</w:t>
      </w:r>
      <w:r w:rsidR="008B2B03">
        <w:rPr>
          <w:rtl/>
        </w:rPr>
        <w:t>: الشيخ المفيد، محمّد بن محمّد، تحقيق: حسين درگاهي، المؤتمر العالمي للشيخ المفيد، قم، 1413هـ.</w:t>
      </w:r>
    </w:p>
    <w:p w14:paraId="236B3876" w14:textId="60FD9E2B" w:rsidR="008B2B03" w:rsidRDefault="004A4D26" w:rsidP="008B2B03">
      <w:pPr>
        <w:rPr>
          <w:rtl/>
        </w:rPr>
      </w:pPr>
      <w:r>
        <w:rPr>
          <w:rFonts w:hint="cs"/>
          <w:rtl/>
        </w:rPr>
        <w:t>49-</w:t>
      </w:r>
      <w:r w:rsidR="008B2B03" w:rsidRPr="004A4D26">
        <w:rPr>
          <w:rStyle w:val="rfdBold2"/>
          <w:rFonts w:hint="eastAsia"/>
          <w:rtl/>
        </w:rPr>
        <w:t xml:space="preserve">تطوّر </w:t>
      </w:r>
      <w:r w:rsidR="008B2B03" w:rsidRPr="004A4D26">
        <w:rPr>
          <w:rStyle w:val="rfdBold2"/>
          <w:rtl/>
        </w:rPr>
        <w:t>علم الكلام إلىٰ الفلسفة ومنهجها عند نصير الدين الطوسي (دراسة تحليلية مقارنة لكتاب تجريد العقائد)</w:t>
      </w:r>
      <w:r w:rsidR="008B2B03">
        <w:rPr>
          <w:rtl/>
        </w:rPr>
        <w:t>: سليمان، عبّاس، دار المعرفة الجامعية، الإسكندرية، 1994م.</w:t>
      </w:r>
    </w:p>
    <w:p w14:paraId="6361BE76" w14:textId="692CA5BE" w:rsidR="008B2B03" w:rsidRDefault="004A4D26" w:rsidP="008B2B03">
      <w:pPr>
        <w:rPr>
          <w:rtl/>
        </w:rPr>
      </w:pPr>
      <w:r>
        <w:rPr>
          <w:rFonts w:hint="cs"/>
          <w:rtl/>
        </w:rPr>
        <w:t>50-</w:t>
      </w:r>
      <w:r w:rsidR="008B2B03" w:rsidRPr="004A4D26">
        <w:rPr>
          <w:rStyle w:val="rfdBold2"/>
          <w:rFonts w:hint="eastAsia"/>
          <w:rtl/>
        </w:rPr>
        <w:t>تلخيص</w:t>
      </w:r>
      <w:r w:rsidR="008B2B03" w:rsidRPr="004A4D26">
        <w:rPr>
          <w:rStyle w:val="rfdBold2"/>
          <w:rtl/>
        </w:rPr>
        <w:t xml:space="preserve"> البيان في مجازات القرآن</w:t>
      </w:r>
      <w:r w:rsidR="008B2B03">
        <w:rPr>
          <w:rtl/>
        </w:rPr>
        <w:t>: الموسوي، محمّد بن الحسين، حقّقه: محمّد عبد الغني حسن، الطبعة الثانية، دار الأضواء، بيروت، 1406هـ.</w:t>
      </w:r>
    </w:p>
    <w:p w14:paraId="37D4AC87" w14:textId="01C01B86" w:rsidR="008B2B03" w:rsidRDefault="004A4D26" w:rsidP="008B2B03">
      <w:pPr>
        <w:rPr>
          <w:rtl/>
        </w:rPr>
      </w:pPr>
      <w:r>
        <w:rPr>
          <w:rFonts w:hint="cs"/>
          <w:rtl/>
        </w:rPr>
        <w:t>51-</w:t>
      </w:r>
      <w:r w:rsidR="008B2B03" w:rsidRPr="004A4D26">
        <w:rPr>
          <w:rStyle w:val="rfdBold2"/>
          <w:rFonts w:hint="eastAsia"/>
          <w:rtl/>
        </w:rPr>
        <w:t>تلخيص</w:t>
      </w:r>
      <w:r w:rsidR="008B2B03" w:rsidRPr="004A4D26">
        <w:rPr>
          <w:rStyle w:val="rfdBold2"/>
          <w:rtl/>
        </w:rPr>
        <w:t xml:space="preserve"> المحصّل (نقد المحصّل</w:t>
      </w:r>
      <w:r w:rsidR="008B2B03">
        <w:rPr>
          <w:rtl/>
        </w:rPr>
        <w:t>): الطوسي، نصير الدين، تحقيق: الشيخ عبد الله النوراني، الطبعة الثانية، بيروت، دار الأضواء، 1405هـ.</w:t>
      </w:r>
    </w:p>
    <w:p w14:paraId="74EB93F3" w14:textId="6850FE4E" w:rsidR="008B2B03" w:rsidRDefault="004A4D26" w:rsidP="008B2B03">
      <w:pPr>
        <w:rPr>
          <w:rtl/>
        </w:rPr>
      </w:pPr>
      <w:r>
        <w:rPr>
          <w:rFonts w:hint="cs"/>
          <w:rtl/>
        </w:rPr>
        <w:t>52-</w:t>
      </w:r>
      <w:r w:rsidR="008B2B03" w:rsidRPr="004A4D26">
        <w:rPr>
          <w:rStyle w:val="rfdBold2"/>
          <w:rFonts w:hint="eastAsia"/>
          <w:rtl/>
        </w:rPr>
        <w:t>التوحيد</w:t>
      </w:r>
      <w:r w:rsidR="008B2B03">
        <w:rPr>
          <w:rtl/>
        </w:rPr>
        <w:t>: الصدوق، أبو جعفر محمّد بن علي، تصحيح وتعليق: السيّد هاشم الحسيني الطهراني، مؤسّسة النشر الإسلامي التابعة لجماعة المدرّسين بقم المشرّفة.</w:t>
      </w:r>
    </w:p>
    <w:p w14:paraId="0C97DA79" w14:textId="5663FB7B" w:rsidR="008B2B03" w:rsidRDefault="004A4D26" w:rsidP="008B2B03">
      <w:pPr>
        <w:rPr>
          <w:rtl/>
        </w:rPr>
      </w:pPr>
      <w:r>
        <w:rPr>
          <w:rFonts w:hint="cs"/>
          <w:rtl/>
        </w:rPr>
        <w:t>53-</w:t>
      </w:r>
      <w:r w:rsidR="008B2B03" w:rsidRPr="004A4D26">
        <w:rPr>
          <w:rStyle w:val="rfdBold2"/>
          <w:rFonts w:hint="eastAsia"/>
          <w:rtl/>
        </w:rPr>
        <w:t>توفيق</w:t>
      </w:r>
      <w:r w:rsidR="008B2B03" w:rsidRPr="004A4D26">
        <w:rPr>
          <w:rStyle w:val="rfdBold2"/>
          <w:rtl/>
        </w:rPr>
        <w:t xml:space="preserve"> التطبيق في إثبات أنّ الشيخ الرئيس من الإمامية الاثني عشرية</w:t>
      </w:r>
      <w:r w:rsidR="008B2B03">
        <w:rPr>
          <w:rtl/>
        </w:rPr>
        <w:t>: الجيلاني، علي بن فضل الله، تصحيح: محمّد مصطفىٰ حلمي، القاهرة، دار إحياء الكتب العربية، 1373هـ.</w:t>
      </w:r>
    </w:p>
    <w:p w14:paraId="38A51DE9" w14:textId="231A715D" w:rsidR="008B2B03" w:rsidRDefault="004A4D26" w:rsidP="008B2B03">
      <w:pPr>
        <w:rPr>
          <w:rtl/>
        </w:rPr>
      </w:pPr>
      <w:r>
        <w:rPr>
          <w:rFonts w:hint="cs"/>
          <w:rtl/>
        </w:rPr>
        <w:t>54-</w:t>
      </w:r>
      <w:r w:rsidR="008B2B03" w:rsidRPr="004A4D26">
        <w:rPr>
          <w:rStyle w:val="rfdBold2"/>
          <w:rFonts w:hint="eastAsia"/>
          <w:rtl/>
        </w:rPr>
        <w:t xml:space="preserve">جرعه </w:t>
      </w:r>
      <w:r w:rsidR="008B2B03" w:rsidRPr="004A4D26">
        <w:rPr>
          <w:rStyle w:val="rfdBold2"/>
          <w:rtl/>
        </w:rPr>
        <w:t>اي از دريا</w:t>
      </w:r>
      <w:r w:rsidR="008B2B03">
        <w:rPr>
          <w:rtl/>
        </w:rPr>
        <w:t>: الشبيري الزنجاني، سيّد موسىٰ، مؤسّسة كتابشناسي شيعه، الطبعة الخامسة، 1392ش.</w:t>
      </w:r>
    </w:p>
    <w:p w14:paraId="31795833" w14:textId="4441EB27" w:rsidR="008B2B03" w:rsidRDefault="004A4D26" w:rsidP="008B2B03">
      <w:pPr>
        <w:rPr>
          <w:rtl/>
        </w:rPr>
      </w:pPr>
      <w:r>
        <w:rPr>
          <w:rFonts w:hint="cs"/>
          <w:rtl/>
        </w:rPr>
        <w:t>55-</w:t>
      </w:r>
      <w:r w:rsidR="008B2B03" w:rsidRPr="004A4D26">
        <w:rPr>
          <w:rStyle w:val="rfdBold2"/>
          <w:rFonts w:hint="eastAsia"/>
          <w:rtl/>
        </w:rPr>
        <w:t>جستارهايي</w:t>
      </w:r>
      <w:r w:rsidR="008B2B03" w:rsidRPr="004A4D26">
        <w:rPr>
          <w:rStyle w:val="rfdBold2"/>
          <w:rtl/>
        </w:rPr>
        <w:t xml:space="preserve"> در مدرسه كلامي قم</w:t>
      </w:r>
      <w:r w:rsidR="008B2B03">
        <w:rPr>
          <w:rtl/>
        </w:rPr>
        <w:t>: السبحاني، محمّد تقي وديگران، مؤسّسة علمي ـ فرهنگي دار الحديث، قم، 1395ش.</w:t>
      </w:r>
    </w:p>
    <w:p w14:paraId="17396D3A" w14:textId="681DE4FB" w:rsidR="008B2B03" w:rsidRDefault="004A4D26" w:rsidP="008B2B03">
      <w:pPr>
        <w:rPr>
          <w:rtl/>
        </w:rPr>
      </w:pPr>
      <w:r>
        <w:rPr>
          <w:rFonts w:hint="cs"/>
          <w:rtl/>
        </w:rPr>
        <w:t>56-</w:t>
      </w:r>
      <w:r w:rsidR="008B2B03" w:rsidRPr="004A4D26">
        <w:rPr>
          <w:rStyle w:val="rfdBold2"/>
          <w:rFonts w:hint="eastAsia"/>
          <w:rtl/>
        </w:rPr>
        <w:t>جستارهايي</w:t>
      </w:r>
      <w:r w:rsidR="008B2B03" w:rsidRPr="004A4D26">
        <w:rPr>
          <w:rStyle w:val="rfdBold2"/>
          <w:rtl/>
        </w:rPr>
        <w:t xml:space="preserve"> در مدرسه كلامي كوفه</w:t>
      </w:r>
      <w:r w:rsidR="008B2B03">
        <w:rPr>
          <w:rtl/>
        </w:rPr>
        <w:t xml:space="preserve">: السبحاني، محمّد تقي وديگران، مؤسّسة علمي ـ </w:t>
      </w:r>
    </w:p>
    <w:p w14:paraId="5B31BA66" w14:textId="77777777" w:rsidR="006E4E46" w:rsidRDefault="008B2B03" w:rsidP="008B2B03">
      <w:pPr>
        <w:rPr>
          <w:rtl/>
        </w:rPr>
      </w:pPr>
      <w:r>
        <w:br w:type="page"/>
      </w:r>
    </w:p>
    <w:p w14:paraId="50BBAF5A" w14:textId="2616FE97" w:rsidR="008B2B03" w:rsidRDefault="008B2B03" w:rsidP="006E4E46">
      <w:pPr>
        <w:pStyle w:val="rfdNormal0"/>
        <w:rPr>
          <w:rtl/>
        </w:rPr>
      </w:pPr>
      <w:r>
        <w:rPr>
          <w:rFonts w:hint="eastAsia"/>
          <w:rtl/>
        </w:rPr>
        <w:t>فرهنگي</w:t>
      </w:r>
      <w:r>
        <w:rPr>
          <w:rtl/>
        </w:rPr>
        <w:t xml:space="preserve"> دار الحديث، قم، 1396ش.</w:t>
      </w:r>
    </w:p>
    <w:p w14:paraId="13E1C2B4" w14:textId="69572C77" w:rsidR="008B2B03" w:rsidRDefault="006E4E46" w:rsidP="008B2B03">
      <w:pPr>
        <w:rPr>
          <w:rtl/>
        </w:rPr>
      </w:pPr>
      <w:r>
        <w:rPr>
          <w:rFonts w:hint="cs"/>
          <w:rtl/>
        </w:rPr>
        <w:t>57-</w:t>
      </w:r>
      <w:r w:rsidR="008B2B03" w:rsidRPr="006E4E46">
        <w:rPr>
          <w:rStyle w:val="rfdBold2"/>
          <w:rFonts w:hint="eastAsia"/>
          <w:rtl/>
        </w:rPr>
        <w:t>جلال</w:t>
      </w:r>
      <w:r w:rsidR="008B2B03" w:rsidRPr="006E4E46">
        <w:rPr>
          <w:rStyle w:val="rfdBold2"/>
          <w:rtl/>
        </w:rPr>
        <w:t xml:space="preserve"> ‌الدين دواني (فيلسوف ذوق ‌التألّه</w:t>
      </w:r>
      <w:r w:rsidR="008B2B03">
        <w:rPr>
          <w:rtl/>
        </w:rPr>
        <w:t>): إبراهيمي ديناني، غلامحسين، انتشارات هرمس، طهران ـ إيران، 1395ش.</w:t>
      </w:r>
    </w:p>
    <w:p w14:paraId="56F7206C" w14:textId="48CB1554" w:rsidR="008B2B03" w:rsidRDefault="006E4E46" w:rsidP="008B2B03">
      <w:pPr>
        <w:rPr>
          <w:rtl/>
        </w:rPr>
      </w:pPr>
      <w:r>
        <w:rPr>
          <w:rFonts w:hint="cs"/>
          <w:rtl/>
        </w:rPr>
        <w:t>58-</w:t>
      </w:r>
      <w:r w:rsidR="008B2B03" w:rsidRPr="006E4E46">
        <w:rPr>
          <w:rStyle w:val="rfdBold2"/>
          <w:rFonts w:hint="eastAsia"/>
          <w:rtl/>
        </w:rPr>
        <w:t>الجوهر</w:t>
      </w:r>
      <w:r w:rsidR="008B2B03" w:rsidRPr="006E4E46">
        <w:rPr>
          <w:rStyle w:val="rfdBold2"/>
          <w:rtl/>
        </w:rPr>
        <w:t xml:space="preserve"> النضيد في شر ح منطق التجريد</w:t>
      </w:r>
      <w:r w:rsidR="008B2B03">
        <w:rPr>
          <w:rtl/>
        </w:rPr>
        <w:t>: الحلّي، الحسن بن يوسف، تحقيق: محسن بيدارفر، الطبعة الثالثة، انتشارات بيدار، قم، 1384ش.</w:t>
      </w:r>
    </w:p>
    <w:p w14:paraId="61A3AF71" w14:textId="21024C70" w:rsidR="008B2B03" w:rsidRDefault="006E4E46" w:rsidP="008B2B03">
      <w:pPr>
        <w:rPr>
          <w:rtl/>
        </w:rPr>
      </w:pPr>
      <w:r>
        <w:rPr>
          <w:rFonts w:hint="cs"/>
          <w:rtl/>
        </w:rPr>
        <w:t>59-</w:t>
      </w:r>
      <w:r w:rsidR="008B2B03" w:rsidRPr="006E4E46">
        <w:rPr>
          <w:rStyle w:val="rfdBold2"/>
          <w:rFonts w:hint="eastAsia"/>
          <w:rtl/>
        </w:rPr>
        <w:t>الحقّ</w:t>
      </w:r>
      <w:r w:rsidR="008B2B03" w:rsidRPr="006E4E46">
        <w:rPr>
          <w:rStyle w:val="rfdBold2"/>
          <w:rtl/>
        </w:rPr>
        <w:t xml:space="preserve"> اليقين في معرفة أصول الدين</w:t>
      </w:r>
      <w:r w:rsidR="008B2B03">
        <w:rPr>
          <w:rtl/>
        </w:rPr>
        <w:t>: شبّر، السيّد عبد الله، مؤسّسة الأعلمي للمطبوعات، بيروت، 1418هـ.</w:t>
      </w:r>
    </w:p>
    <w:p w14:paraId="5F8E6494" w14:textId="76223549" w:rsidR="008B2B03" w:rsidRDefault="006E4E46" w:rsidP="008B2B03">
      <w:pPr>
        <w:rPr>
          <w:rtl/>
        </w:rPr>
      </w:pPr>
      <w:r>
        <w:rPr>
          <w:rFonts w:hint="cs"/>
          <w:rtl/>
        </w:rPr>
        <w:t>60-</w:t>
      </w:r>
      <w:r w:rsidR="008B2B03" w:rsidRPr="006E4E46">
        <w:rPr>
          <w:rStyle w:val="rfdBold2"/>
          <w:rFonts w:hint="eastAsia"/>
          <w:rtl/>
        </w:rPr>
        <w:t>حقّ</w:t>
      </w:r>
      <w:r w:rsidR="008B2B03" w:rsidRPr="006E4E46">
        <w:rPr>
          <w:rStyle w:val="rfdBold2"/>
          <w:rtl/>
        </w:rPr>
        <w:t xml:space="preserve"> اليقين</w:t>
      </w:r>
      <w:r w:rsidR="008B2B03">
        <w:rPr>
          <w:rtl/>
        </w:rPr>
        <w:t>: مجلسي، محمّد باقر، تصحيح: حسين نادري، قم، انتشارات إمام عصر، 1386ش.</w:t>
      </w:r>
    </w:p>
    <w:p w14:paraId="74B57C7F" w14:textId="1B3721B4" w:rsidR="008B2B03" w:rsidRDefault="006E4E46" w:rsidP="008B2B03">
      <w:pPr>
        <w:rPr>
          <w:rtl/>
        </w:rPr>
      </w:pPr>
      <w:r>
        <w:rPr>
          <w:rFonts w:hint="cs"/>
          <w:rtl/>
        </w:rPr>
        <w:t>61-</w:t>
      </w:r>
      <w:r w:rsidR="008B2B03" w:rsidRPr="006E4E46">
        <w:rPr>
          <w:rStyle w:val="rfdBold2"/>
          <w:rFonts w:hint="eastAsia"/>
          <w:rtl/>
        </w:rPr>
        <w:t>حكمت</w:t>
      </w:r>
      <w:r w:rsidR="008B2B03" w:rsidRPr="006E4E46">
        <w:rPr>
          <w:rStyle w:val="rfdBold2"/>
          <w:rtl/>
        </w:rPr>
        <w:t xml:space="preserve"> صدرايي وكلام شيعه</w:t>
      </w:r>
      <w:r w:rsidR="008B2B03">
        <w:rPr>
          <w:rtl/>
        </w:rPr>
        <w:t>: أخوان نبوي، قاسم، پژوهشگاه فرهنگ وانديشة إسلامي، طهران، 1391ش.</w:t>
      </w:r>
    </w:p>
    <w:p w14:paraId="71760234" w14:textId="5BF21105" w:rsidR="008B2B03" w:rsidRDefault="006E4E46" w:rsidP="008B2B03">
      <w:pPr>
        <w:rPr>
          <w:rtl/>
        </w:rPr>
      </w:pPr>
      <w:r>
        <w:rPr>
          <w:rFonts w:hint="cs"/>
          <w:rtl/>
        </w:rPr>
        <w:t>62-</w:t>
      </w:r>
      <w:r w:rsidR="008B2B03" w:rsidRPr="006E4E46">
        <w:rPr>
          <w:rStyle w:val="rfdBold2"/>
          <w:rFonts w:hint="eastAsia"/>
          <w:rtl/>
        </w:rPr>
        <w:t>الحلّة</w:t>
      </w:r>
      <w:r w:rsidR="008B2B03" w:rsidRPr="006E4E46">
        <w:rPr>
          <w:rStyle w:val="rfdBold2"/>
          <w:rtl/>
        </w:rPr>
        <w:t xml:space="preserve"> وأثرها العلمي والأدبي</w:t>
      </w:r>
      <w:r w:rsidR="008B2B03">
        <w:rPr>
          <w:rtl/>
        </w:rPr>
        <w:t>: الحلّي، حازم، المكتبة التاريخية المختصّة، قم، 1432هـ.</w:t>
      </w:r>
    </w:p>
    <w:p w14:paraId="573F7EA6" w14:textId="3EBD7409" w:rsidR="008B2B03" w:rsidRDefault="006E4E46" w:rsidP="008B2B03">
      <w:pPr>
        <w:rPr>
          <w:rtl/>
        </w:rPr>
      </w:pPr>
      <w:r>
        <w:rPr>
          <w:rFonts w:hint="cs"/>
          <w:rtl/>
        </w:rPr>
        <w:t>63-</w:t>
      </w:r>
      <w:r w:rsidR="008B2B03" w:rsidRPr="006E4E46">
        <w:rPr>
          <w:rStyle w:val="rfdBold2"/>
          <w:rFonts w:hint="eastAsia"/>
          <w:rtl/>
        </w:rPr>
        <w:t>الحياة</w:t>
      </w:r>
      <w:r w:rsidR="008B2B03" w:rsidRPr="006E4E46">
        <w:rPr>
          <w:rStyle w:val="rfdBold2"/>
          <w:rtl/>
        </w:rPr>
        <w:t xml:space="preserve"> الفكرية في الحلّة خلال القرن التاسع الهجري</w:t>
      </w:r>
      <w:r w:rsidR="008B2B03">
        <w:rPr>
          <w:rtl/>
        </w:rPr>
        <w:t>: الشمّري، يوسف، دار التراث، النجف الأشرف، 1434هـ.</w:t>
      </w:r>
    </w:p>
    <w:p w14:paraId="39EA8697" w14:textId="3167E280" w:rsidR="008B2B03" w:rsidRDefault="006E4E46" w:rsidP="008B2B03">
      <w:pPr>
        <w:rPr>
          <w:rtl/>
        </w:rPr>
      </w:pPr>
      <w:r>
        <w:rPr>
          <w:rFonts w:hint="cs"/>
          <w:rtl/>
        </w:rPr>
        <w:t>64-</w:t>
      </w:r>
      <w:r w:rsidR="008B2B03" w:rsidRPr="006E4E46">
        <w:rPr>
          <w:rStyle w:val="rfdBold2"/>
          <w:rFonts w:hint="eastAsia"/>
          <w:rtl/>
        </w:rPr>
        <w:t>خلاصة</w:t>
      </w:r>
      <w:r w:rsidR="008B2B03" w:rsidRPr="006E4E46">
        <w:rPr>
          <w:rStyle w:val="rfdBold2"/>
          <w:rtl/>
        </w:rPr>
        <w:t xml:space="preserve"> الأقوال</w:t>
      </w:r>
      <w:r w:rsidR="008B2B03">
        <w:rPr>
          <w:rtl/>
        </w:rPr>
        <w:t>: الحلّي، الحسن بن يوسف، تحقيق: الشيخ جواد القيّومي مؤسّسة النشر الفقاهة، قم، 1417هـ.</w:t>
      </w:r>
    </w:p>
    <w:p w14:paraId="753A11FD" w14:textId="5E64F857" w:rsidR="008B2B03" w:rsidRDefault="006E4E46" w:rsidP="008B2B03">
      <w:pPr>
        <w:rPr>
          <w:rtl/>
        </w:rPr>
      </w:pPr>
      <w:r>
        <w:rPr>
          <w:rFonts w:hint="cs"/>
          <w:rtl/>
        </w:rPr>
        <w:t>65-</w:t>
      </w:r>
      <w:r w:rsidR="008B2B03" w:rsidRPr="006E4E46">
        <w:rPr>
          <w:rStyle w:val="rfdBold2"/>
          <w:rFonts w:hint="eastAsia"/>
          <w:rtl/>
        </w:rPr>
        <w:t>خلاصة</w:t>
      </w:r>
      <w:r w:rsidR="008B2B03" w:rsidRPr="006E4E46">
        <w:rPr>
          <w:rStyle w:val="rfdBold2"/>
          <w:rtl/>
        </w:rPr>
        <w:t xml:space="preserve"> النظر</w:t>
      </w:r>
      <w:r w:rsidR="008B2B03">
        <w:rPr>
          <w:rtl/>
        </w:rPr>
        <w:t>: ناشناس، تحقيق ومقدّمة: زابينه اشميتكه، حسن الأنصاري، مؤسّسة پژوهشي حكمت وفلسفة إيران، طهران، 1385ش.</w:t>
      </w:r>
    </w:p>
    <w:p w14:paraId="4FD10D85" w14:textId="5AFE2920" w:rsidR="008B2B03" w:rsidRDefault="006E4E46" w:rsidP="008B2B03">
      <w:pPr>
        <w:rPr>
          <w:rtl/>
        </w:rPr>
      </w:pPr>
      <w:r>
        <w:rPr>
          <w:rFonts w:hint="cs"/>
          <w:rtl/>
        </w:rPr>
        <w:t>66-</w:t>
      </w:r>
      <w:r w:rsidR="008B2B03" w:rsidRPr="006E4E46">
        <w:rPr>
          <w:rStyle w:val="rfdBold2"/>
          <w:rFonts w:hint="eastAsia"/>
          <w:rtl/>
        </w:rPr>
        <w:t>الخلاصة</w:t>
      </w:r>
      <w:r w:rsidR="008B2B03" w:rsidRPr="006E4E46">
        <w:rPr>
          <w:rStyle w:val="rfdBold2"/>
          <w:rtl/>
        </w:rPr>
        <w:t xml:space="preserve"> في علم الكلام</w:t>
      </w:r>
      <w:r w:rsidR="008B2B03">
        <w:rPr>
          <w:rtl/>
        </w:rPr>
        <w:t>: السبزواري، قطب الدين، باهتمام: شيخ محمّد رضا الأنصاري، طبع في: عقيدة الشيعة.</w:t>
      </w:r>
    </w:p>
    <w:p w14:paraId="220095D6" w14:textId="0682337C" w:rsidR="008B2B03" w:rsidRDefault="006E4E46" w:rsidP="008B2B03">
      <w:pPr>
        <w:rPr>
          <w:rtl/>
        </w:rPr>
      </w:pPr>
      <w:r>
        <w:rPr>
          <w:rFonts w:hint="cs"/>
          <w:rtl/>
        </w:rPr>
        <w:t>67-</w:t>
      </w:r>
      <w:r w:rsidR="008B2B03" w:rsidRPr="006E4E46">
        <w:rPr>
          <w:rStyle w:val="rfdBold2"/>
          <w:rFonts w:hint="eastAsia"/>
          <w:rtl/>
        </w:rPr>
        <w:t>الخلاصة</w:t>
      </w:r>
      <w:r w:rsidR="008B2B03" w:rsidRPr="006E4E46">
        <w:rPr>
          <w:rStyle w:val="rfdBold2"/>
          <w:rtl/>
        </w:rPr>
        <w:t xml:space="preserve"> في علم الكلام</w:t>
      </w:r>
      <w:r w:rsidR="008B2B03">
        <w:rPr>
          <w:rtl/>
        </w:rPr>
        <w:t xml:space="preserve">: السبزواري، قطب الدين، تحقيق: السيّد محمّد رضا الحسيني الجلالي، مؤسّسة آل البيت </w:t>
      </w:r>
      <w:r w:rsidR="008B2B03" w:rsidRPr="006E4E46">
        <w:rPr>
          <w:rStyle w:val="rfdAlaem"/>
          <w:rtl/>
        </w:rPr>
        <w:t>عليهم</w:t>
      </w:r>
      <w:r w:rsidRPr="006E4E46">
        <w:rPr>
          <w:rStyle w:val="rfdAlaem"/>
          <w:rFonts w:hint="cs"/>
          <w:rtl/>
        </w:rPr>
        <w:t>‌</w:t>
      </w:r>
      <w:r w:rsidR="008B2B03" w:rsidRPr="006E4E46">
        <w:rPr>
          <w:rStyle w:val="rfdAlaem"/>
          <w:rtl/>
        </w:rPr>
        <w:t>السلام</w:t>
      </w:r>
      <w:r w:rsidR="008B2B03">
        <w:rPr>
          <w:rtl/>
        </w:rPr>
        <w:t xml:space="preserve"> لإحياء التراث، 1432هـ.</w:t>
      </w:r>
    </w:p>
    <w:p w14:paraId="0B810983" w14:textId="7776E57A" w:rsidR="008B2B03" w:rsidRDefault="006E4E46" w:rsidP="008B2B03">
      <w:pPr>
        <w:rPr>
          <w:rtl/>
        </w:rPr>
      </w:pPr>
      <w:r>
        <w:rPr>
          <w:rFonts w:hint="cs"/>
          <w:rtl/>
        </w:rPr>
        <w:t>68-</w:t>
      </w:r>
      <w:r w:rsidR="008B2B03" w:rsidRPr="006E4E46">
        <w:rPr>
          <w:rStyle w:val="rfdBold2"/>
          <w:rFonts w:hint="eastAsia"/>
          <w:rtl/>
        </w:rPr>
        <w:t>الخلاصة</w:t>
      </w:r>
      <w:r w:rsidR="008B2B03" w:rsidRPr="006E4E46">
        <w:rPr>
          <w:rStyle w:val="rfdBold2"/>
          <w:rtl/>
        </w:rPr>
        <w:t xml:space="preserve"> في علم الكلام</w:t>
      </w:r>
      <w:r w:rsidR="008B2B03">
        <w:rPr>
          <w:rtl/>
        </w:rPr>
        <w:t>: السبزواري، قطب الدين، تحقيق: رضا مختاري ويعقوبعلي برجي، طبع في: ميراث إسلامي إيران، دفتر أوّل.</w:t>
      </w:r>
    </w:p>
    <w:p w14:paraId="4B42E3C4" w14:textId="007A44AC" w:rsidR="008B2B03" w:rsidRDefault="008B2B03" w:rsidP="008B2B03">
      <w:pPr>
        <w:rPr>
          <w:rtl/>
        </w:rPr>
      </w:pPr>
      <w:r>
        <w:br w:type="page"/>
      </w:r>
      <w:r w:rsidR="006E4E46">
        <w:rPr>
          <w:rFonts w:hint="cs"/>
          <w:rtl/>
        </w:rPr>
        <w:t>69-</w:t>
      </w:r>
      <w:r w:rsidRPr="006E4E46">
        <w:rPr>
          <w:rStyle w:val="rfdBold2"/>
          <w:rFonts w:hint="eastAsia"/>
          <w:rtl/>
        </w:rPr>
        <w:t>الذريعة</w:t>
      </w:r>
      <w:r w:rsidRPr="006E4E46">
        <w:rPr>
          <w:rStyle w:val="rfdBold2"/>
          <w:rtl/>
        </w:rPr>
        <w:t xml:space="preserve"> إلىٰ تصانيف الشيعة</w:t>
      </w:r>
      <w:r>
        <w:rPr>
          <w:rtl/>
        </w:rPr>
        <w:t>: الطهراني، الشيخ آقا بزرك، دار الأضواء، بيروت، 1403هـ.</w:t>
      </w:r>
    </w:p>
    <w:p w14:paraId="351D0A33" w14:textId="7591A764" w:rsidR="008B2B03" w:rsidRDefault="006E4E46" w:rsidP="008B2B03">
      <w:pPr>
        <w:rPr>
          <w:rtl/>
        </w:rPr>
      </w:pPr>
      <w:r>
        <w:rPr>
          <w:rFonts w:hint="cs"/>
          <w:rtl/>
        </w:rPr>
        <w:t>70-</w:t>
      </w:r>
      <w:r w:rsidR="008B2B03" w:rsidRPr="006E4E46">
        <w:rPr>
          <w:rStyle w:val="rfdBold2"/>
          <w:rFonts w:hint="eastAsia"/>
          <w:rtl/>
        </w:rPr>
        <w:t>رجال</w:t>
      </w:r>
      <w:r w:rsidR="008B2B03" w:rsidRPr="006E4E46">
        <w:rPr>
          <w:rStyle w:val="rfdBold2"/>
          <w:rtl/>
        </w:rPr>
        <w:t xml:space="preserve"> النجاشي</w:t>
      </w:r>
      <w:r w:rsidR="008B2B03">
        <w:rPr>
          <w:rtl/>
        </w:rPr>
        <w:t>: النجاشي، أحمد بن علي، تحقيق: سيّد موسىٰ الشبيري الزنجاني، الطبعة الثامنة، مؤسّسة نشر إسلامي، قم، 1427هـ.</w:t>
      </w:r>
    </w:p>
    <w:p w14:paraId="361D0937" w14:textId="0F32B56F" w:rsidR="008B2B03" w:rsidRDefault="006E4E46" w:rsidP="008B2B03">
      <w:pPr>
        <w:rPr>
          <w:rtl/>
        </w:rPr>
      </w:pPr>
      <w:r>
        <w:rPr>
          <w:rFonts w:hint="cs"/>
          <w:rtl/>
        </w:rPr>
        <w:t>71-</w:t>
      </w:r>
      <w:r w:rsidR="008B2B03" w:rsidRPr="006E4E46">
        <w:rPr>
          <w:rStyle w:val="rfdBold2"/>
          <w:rFonts w:hint="eastAsia"/>
          <w:rtl/>
        </w:rPr>
        <w:t>رسائل</w:t>
      </w:r>
      <w:r w:rsidR="008B2B03" w:rsidRPr="006E4E46">
        <w:rPr>
          <w:rStyle w:val="rfdBold2"/>
          <w:rtl/>
        </w:rPr>
        <w:t xml:space="preserve"> المحقق الحلّي</w:t>
      </w:r>
      <w:r w:rsidR="008B2B03">
        <w:rPr>
          <w:rtl/>
        </w:rPr>
        <w:t>: المحقّق الحلّي، جعفر بن الحسن، بوستان كتاب، قم، 1390ش.</w:t>
      </w:r>
    </w:p>
    <w:p w14:paraId="12F74FC9" w14:textId="20310124" w:rsidR="008B2B03" w:rsidRDefault="006E4E46" w:rsidP="008B2B03">
      <w:pPr>
        <w:rPr>
          <w:rtl/>
        </w:rPr>
      </w:pPr>
      <w:r>
        <w:rPr>
          <w:rFonts w:hint="cs"/>
          <w:rtl/>
        </w:rPr>
        <w:t>72</w:t>
      </w:r>
      <w:r w:rsidRPr="006E4E46">
        <w:rPr>
          <w:rStyle w:val="rfdBold2"/>
          <w:rFonts w:hint="cs"/>
          <w:rtl/>
        </w:rPr>
        <w:t>-</w:t>
      </w:r>
      <w:r w:rsidR="008B2B03" w:rsidRPr="006E4E46">
        <w:rPr>
          <w:rStyle w:val="rfdBold2"/>
          <w:rFonts w:hint="eastAsia"/>
          <w:rtl/>
        </w:rPr>
        <w:t>رسائل</w:t>
      </w:r>
      <w:r w:rsidR="008B2B03" w:rsidRPr="006E4E46">
        <w:rPr>
          <w:rStyle w:val="rfdBold2"/>
          <w:rtl/>
        </w:rPr>
        <w:t xml:space="preserve"> فارسي حسن بن عبد الرزاق لاهيجي</w:t>
      </w:r>
      <w:r w:rsidR="008B2B03">
        <w:rPr>
          <w:rtl/>
        </w:rPr>
        <w:t>: اللاهيجي، حسن بن عبد الرزاق، تحقيق: علي صدرائي خوئي، ميراث مكتوب، طهران، 1375ش.</w:t>
      </w:r>
    </w:p>
    <w:p w14:paraId="34BC8C77" w14:textId="0EC007CF" w:rsidR="008B2B03" w:rsidRDefault="006E4E46" w:rsidP="008B2B03">
      <w:pPr>
        <w:rPr>
          <w:rtl/>
        </w:rPr>
      </w:pPr>
      <w:r>
        <w:rPr>
          <w:rFonts w:hint="cs"/>
          <w:rtl/>
        </w:rPr>
        <w:t>73-</w:t>
      </w:r>
      <w:r w:rsidR="008B2B03" w:rsidRPr="006E4E46">
        <w:rPr>
          <w:rStyle w:val="rfdBold2"/>
          <w:rFonts w:hint="eastAsia"/>
          <w:rtl/>
        </w:rPr>
        <w:t>روضات</w:t>
      </w:r>
      <w:r w:rsidR="008B2B03" w:rsidRPr="006E4E46">
        <w:rPr>
          <w:rStyle w:val="rfdBold2"/>
          <w:rtl/>
        </w:rPr>
        <w:t xml:space="preserve"> الجنّات في أحوال العلماء والسادات</w:t>
      </w:r>
      <w:r w:rsidR="008B2B03">
        <w:rPr>
          <w:rtl/>
        </w:rPr>
        <w:t>: الخوانساري، محمّد باقر، دار إحياء التراث العربي، بيروت، 1431هـ.</w:t>
      </w:r>
    </w:p>
    <w:p w14:paraId="40657EC8" w14:textId="4EA905EA" w:rsidR="008B2B03" w:rsidRDefault="006E4E46" w:rsidP="008B2B03">
      <w:pPr>
        <w:rPr>
          <w:rtl/>
        </w:rPr>
      </w:pPr>
      <w:r>
        <w:rPr>
          <w:rFonts w:hint="cs"/>
          <w:rtl/>
        </w:rPr>
        <w:t>74-</w:t>
      </w:r>
      <w:r w:rsidR="008B2B03" w:rsidRPr="006E4E46">
        <w:rPr>
          <w:rStyle w:val="rfdBold2"/>
          <w:rFonts w:hint="eastAsia"/>
          <w:rtl/>
        </w:rPr>
        <w:t>ري</w:t>
      </w:r>
      <w:r w:rsidR="008B2B03" w:rsidRPr="006E4E46">
        <w:rPr>
          <w:rStyle w:val="rfdBold2"/>
          <w:rtl/>
        </w:rPr>
        <w:t xml:space="preserve"> باستان، مجلّد دوم (بخش أول</w:t>
      </w:r>
      <w:r w:rsidR="008B2B03">
        <w:rPr>
          <w:rtl/>
        </w:rPr>
        <w:t>): كريمان، حسين، انتشارات دانشگاه شهيد بهشتي، طهران، الطبعة الثانية، 1371ش.</w:t>
      </w:r>
    </w:p>
    <w:p w14:paraId="10BD986C" w14:textId="31E03BBE" w:rsidR="008B2B03" w:rsidRDefault="006E4E46" w:rsidP="008B2B03">
      <w:pPr>
        <w:rPr>
          <w:rtl/>
        </w:rPr>
      </w:pPr>
      <w:r>
        <w:rPr>
          <w:rFonts w:hint="cs"/>
          <w:rtl/>
        </w:rPr>
        <w:t>75-</w:t>
      </w:r>
      <w:r w:rsidR="008B2B03" w:rsidRPr="006E4E46">
        <w:rPr>
          <w:rStyle w:val="rfdBold2"/>
          <w:rFonts w:hint="eastAsia"/>
          <w:rtl/>
        </w:rPr>
        <w:t>رياض</w:t>
      </w:r>
      <w:r w:rsidR="008B2B03" w:rsidRPr="006E4E46">
        <w:rPr>
          <w:rStyle w:val="rfdBold2"/>
          <w:rtl/>
        </w:rPr>
        <w:t xml:space="preserve"> الجنّة</w:t>
      </w:r>
      <w:r w:rsidR="008B2B03">
        <w:rPr>
          <w:rtl/>
        </w:rPr>
        <w:t>: زنوزي، محمّد حسن، تحقيق: علي الرفيعي العلامرودشتي، إشراف: سيّد محمود المرعشي النجفي، مكتبة آية الله العظمىٰ المرعشي النجفي ـ الخزانة العالية للمخطوطات الإسلامية، قم، 1384ش.</w:t>
      </w:r>
    </w:p>
    <w:p w14:paraId="548D31F0" w14:textId="27FFF5C3" w:rsidR="008B2B03" w:rsidRDefault="006E4E46" w:rsidP="008B2B03">
      <w:pPr>
        <w:rPr>
          <w:rtl/>
        </w:rPr>
      </w:pPr>
      <w:r>
        <w:rPr>
          <w:rFonts w:hint="cs"/>
          <w:rtl/>
        </w:rPr>
        <w:t>76-</w:t>
      </w:r>
      <w:r w:rsidR="008B2B03" w:rsidRPr="006E4E46">
        <w:rPr>
          <w:rStyle w:val="rfdBold2"/>
          <w:rFonts w:hint="eastAsia"/>
          <w:rtl/>
        </w:rPr>
        <w:t>رياض</w:t>
      </w:r>
      <w:r w:rsidR="008B2B03" w:rsidRPr="006E4E46">
        <w:rPr>
          <w:rStyle w:val="rfdBold2"/>
          <w:rtl/>
        </w:rPr>
        <w:t xml:space="preserve"> العلماء وحياض الفضلاء</w:t>
      </w:r>
      <w:r w:rsidR="008B2B03">
        <w:rPr>
          <w:rtl/>
        </w:rPr>
        <w:t>: الأفندي الإصبهاني، عبد الله، تحقيق: السيّد أحمد الحسيني، مكتبة آية الله العظمىٰ المرعشي النجفي، قم، 1404هـ.</w:t>
      </w:r>
    </w:p>
    <w:p w14:paraId="47C1A1B3" w14:textId="224814BE" w:rsidR="008B2B03" w:rsidRDefault="006E4E46" w:rsidP="008B2B03">
      <w:pPr>
        <w:rPr>
          <w:rtl/>
        </w:rPr>
      </w:pPr>
      <w:r>
        <w:rPr>
          <w:rFonts w:hint="cs"/>
          <w:rtl/>
        </w:rPr>
        <w:t>77-</w:t>
      </w:r>
      <w:r w:rsidR="008B2B03" w:rsidRPr="006E4E46">
        <w:rPr>
          <w:rStyle w:val="rfdBold2"/>
          <w:rFonts w:hint="eastAsia"/>
          <w:rtl/>
        </w:rPr>
        <w:t>الرياض</w:t>
      </w:r>
      <w:r w:rsidR="008B2B03" w:rsidRPr="006E4E46">
        <w:rPr>
          <w:rStyle w:val="rfdBold2"/>
          <w:rtl/>
        </w:rPr>
        <w:t xml:space="preserve"> المونقة في آراء أهل العلم</w:t>
      </w:r>
      <w:r w:rsidR="008B2B03">
        <w:rPr>
          <w:rtl/>
        </w:rPr>
        <w:t>: الرازي، فخر الدين، تحقيق: أسعد جمعة، مركز النشر الجامعي، تونس، 2004م.</w:t>
      </w:r>
    </w:p>
    <w:p w14:paraId="6A651DE0" w14:textId="77BE2397" w:rsidR="008B2B03" w:rsidRDefault="006E4E46" w:rsidP="008B2B03">
      <w:pPr>
        <w:rPr>
          <w:rtl/>
        </w:rPr>
      </w:pPr>
      <w:r>
        <w:rPr>
          <w:rFonts w:hint="cs"/>
          <w:rtl/>
        </w:rPr>
        <w:t>78-</w:t>
      </w:r>
      <w:r w:rsidR="008B2B03" w:rsidRPr="006E4E46">
        <w:rPr>
          <w:rStyle w:val="rfdBold2"/>
          <w:rFonts w:hint="eastAsia"/>
          <w:rtl/>
        </w:rPr>
        <w:t>ريحانة</w:t>
      </w:r>
      <w:r w:rsidR="008B2B03" w:rsidRPr="006E4E46">
        <w:rPr>
          <w:rStyle w:val="rfdBold2"/>
          <w:rtl/>
        </w:rPr>
        <w:t xml:space="preserve"> الأدب</w:t>
      </w:r>
      <w:r w:rsidR="008B2B03">
        <w:rPr>
          <w:rtl/>
        </w:rPr>
        <w:t>: المدرّس التبريزي، محمّد علي، انتشارات خيّام، طهران، الطبعة الرابعة، 1374ش.</w:t>
      </w:r>
    </w:p>
    <w:p w14:paraId="44381003" w14:textId="6205317D" w:rsidR="008B2B03" w:rsidRDefault="006E4E46" w:rsidP="008B2B03">
      <w:pPr>
        <w:rPr>
          <w:rtl/>
        </w:rPr>
      </w:pPr>
      <w:r>
        <w:rPr>
          <w:rFonts w:hint="cs"/>
          <w:rtl/>
        </w:rPr>
        <w:t>79-</w:t>
      </w:r>
      <w:r w:rsidR="008B2B03" w:rsidRPr="006E4E46">
        <w:rPr>
          <w:rStyle w:val="rfdBold2"/>
          <w:rFonts w:hint="eastAsia"/>
          <w:rtl/>
        </w:rPr>
        <w:t>زواهر</w:t>
      </w:r>
      <w:r w:rsidR="008B2B03" w:rsidRPr="006E4E46">
        <w:rPr>
          <w:rStyle w:val="rfdBold2"/>
          <w:rtl/>
        </w:rPr>
        <w:t xml:space="preserve"> الحكم</w:t>
      </w:r>
      <w:r w:rsidR="008B2B03">
        <w:rPr>
          <w:rtl/>
        </w:rPr>
        <w:t>: اللاهيجي، حسن بن عبد الرزاق، تحقيق وتصحيح وتعليق: الشيخ عمّار التميمي، مطبعة الثقلين، بغداد، 1436هـ.</w:t>
      </w:r>
    </w:p>
    <w:p w14:paraId="35CB23AC" w14:textId="3B42A218" w:rsidR="008B2B03" w:rsidRDefault="006E4E46" w:rsidP="008B2B03">
      <w:pPr>
        <w:rPr>
          <w:rtl/>
        </w:rPr>
      </w:pPr>
      <w:r>
        <w:rPr>
          <w:rFonts w:hint="cs"/>
          <w:rtl/>
        </w:rPr>
        <w:t>80-</w:t>
      </w:r>
      <w:r w:rsidR="008B2B03" w:rsidRPr="006E4E46">
        <w:rPr>
          <w:rStyle w:val="rfdBold2"/>
          <w:rFonts w:hint="eastAsia"/>
          <w:rtl/>
        </w:rPr>
        <w:t>سفينه</w:t>
      </w:r>
      <w:r w:rsidR="008B2B03" w:rsidRPr="006E4E46">
        <w:rPr>
          <w:rStyle w:val="rfdBold2"/>
          <w:rtl/>
        </w:rPr>
        <w:t xml:space="preserve"> خوشگو (دفتر دوم</w:t>
      </w:r>
      <w:r w:rsidR="008B2B03">
        <w:rPr>
          <w:rtl/>
        </w:rPr>
        <w:t>): خوشگو، بندر ابن داس، تصحيح: دكتر سيّد كليم أصغر، انتشارات مكتبة مجلس الشورىٰ الإسلامي، طهران، 1389 ش.</w:t>
      </w:r>
    </w:p>
    <w:p w14:paraId="4D245C7E" w14:textId="1AC06B20" w:rsidR="008B2B03" w:rsidRDefault="006E4E46" w:rsidP="008B2B03">
      <w:pPr>
        <w:rPr>
          <w:rtl/>
        </w:rPr>
      </w:pPr>
      <w:r>
        <w:rPr>
          <w:rFonts w:hint="cs"/>
          <w:rtl/>
        </w:rPr>
        <w:t>81-</w:t>
      </w:r>
      <w:r w:rsidR="008B2B03">
        <w:rPr>
          <w:rFonts w:hint="eastAsia"/>
          <w:rtl/>
        </w:rPr>
        <w:t>سيّد</w:t>
      </w:r>
      <w:r w:rsidR="008B2B03">
        <w:rPr>
          <w:rtl/>
        </w:rPr>
        <w:t xml:space="preserve"> رضي: أسعدي، عليرضا، پژوهشگاه علوم وفرهنگ إسلامي، قم،1390هـ ش.</w:t>
      </w:r>
    </w:p>
    <w:p w14:paraId="6028A866" w14:textId="73C483BE" w:rsidR="008B2B03" w:rsidRDefault="008B2B03" w:rsidP="008B2B03">
      <w:pPr>
        <w:rPr>
          <w:rtl/>
        </w:rPr>
      </w:pPr>
      <w:r>
        <w:br w:type="page"/>
      </w:r>
      <w:r w:rsidR="006E4E46">
        <w:rPr>
          <w:rFonts w:hint="cs"/>
          <w:rtl/>
        </w:rPr>
        <w:t>82-</w:t>
      </w:r>
      <w:r>
        <w:rPr>
          <w:rFonts w:hint="eastAsia"/>
          <w:rtl/>
        </w:rPr>
        <w:t>سيّد</w:t>
      </w:r>
      <w:r>
        <w:rPr>
          <w:rtl/>
        </w:rPr>
        <w:t xml:space="preserve"> رضي: جعفري، سيّد محمّد مهدي، انتشارات طرح نو، ويراست دوم، 1378هـ ش.</w:t>
      </w:r>
    </w:p>
    <w:p w14:paraId="7D166635" w14:textId="7EF4D267" w:rsidR="008B2B03" w:rsidRDefault="006E4E46" w:rsidP="008B2B03">
      <w:pPr>
        <w:rPr>
          <w:rtl/>
        </w:rPr>
      </w:pPr>
      <w:r>
        <w:rPr>
          <w:rFonts w:hint="cs"/>
          <w:rtl/>
        </w:rPr>
        <w:t>83-</w:t>
      </w:r>
      <w:r w:rsidR="008B2B03">
        <w:rPr>
          <w:rFonts w:hint="eastAsia"/>
          <w:rtl/>
        </w:rPr>
        <w:t>سيّد</w:t>
      </w:r>
      <w:r w:rsidR="008B2B03">
        <w:rPr>
          <w:rtl/>
        </w:rPr>
        <w:t xml:space="preserve"> مرتضىٰ: أسعدي، عليرضا، پژوهشگاه علوم وفرهنگ إسلامي، قم، 1391هـ ش.</w:t>
      </w:r>
    </w:p>
    <w:p w14:paraId="5F5C0AEB" w14:textId="70F81F14" w:rsidR="008B2B03" w:rsidRDefault="006E4E46" w:rsidP="008B2B03">
      <w:pPr>
        <w:rPr>
          <w:rtl/>
        </w:rPr>
      </w:pPr>
      <w:r>
        <w:rPr>
          <w:rFonts w:hint="cs"/>
          <w:rtl/>
        </w:rPr>
        <w:t>84-</w:t>
      </w:r>
      <w:r w:rsidR="008B2B03" w:rsidRPr="006E4E46">
        <w:rPr>
          <w:rStyle w:val="rfdBold2"/>
          <w:rFonts w:hint="eastAsia"/>
          <w:rtl/>
        </w:rPr>
        <w:t>سير</w:t>
      </w:r>
      <w:r w:rsidR="008B2B03" w:rsidRPr="006E4E46">
        <w:rPr>
          <w:rStyle w:val="rfdBold2"/>
          <w:rtl/>
        </w:rPr>
        <w:t xml:space="preserve"> تطور كلام شيعه (دفتر دوم: از عصر غيبت تا خواجه نصير طوسي</w:t>
      </w:r>
      <w:r w:rsidR="008B2B03">
        <w:rPr>
          <w:rtl/>
        </w:rPr>
        <w:t>): جبرئيلي، محمّد صفر، سازمان انتشارات پژوهشگاه فرهنگ وأنديشة إسلامي، طهران، 1389ش.</w:t>
      </w:r>
    </w:p>
    <w:p w14:paraId="691BC963" w14:textId="48D393D2" w:rsidR="008B2B03" w:rsidRDefault="006E4E46" w:rsidP="008B2B03">
      <w:pPr>
        <w:rPr>
          <w:rtl/>
        </w:rPr>
      </w:pPr>
      <w:r>
        <w:rPr>
          <w:rFonts w:hint="cs"/>
          <w:rtl/>
        </w:rPr>
        <w:t>85-</w:t>
      </w:r>
      <w:r w:rsidR="008B2B03" w:rsidRPr="006E4E46">
        <w:rPr>
          <w:rStyle w:val="rfdBold2"/>
          <w:rFonts w:hint="eastAsia"/>
          <w:rtl/>
        </w:rPr>
        <w:t xml:space="preserve">شرح </w:t>
      </w:r>
      <w:r w:rsidR="008B2B03" w:rsidRPr="006E4E46">
        <w:rPr>
          <w:rStyle w:val="rfdBold2"/>
          <w:rtl/>
        </w:rPr>
        <w:t>الأصول الخمسة</w:t>
      </w:r>
      <w:r w:rsidR="008B2B03">
        <w:rPr>
          <w:rtl/>
        </w:rPr>
        <w:t>: (علىٰ الغلاف منسوب إلىٰ: القاضي عبد الجبّار المعتزلي، في حين أنّ الأصول الخمسة للقاضي عبد الجبّار والشرح للإمام مانكديم): مانْکديم، أحمد بن الحسين، تحقيق: عبد الکريم عثمان، مکتبة وهبة، القاهرة ـ مصر، 1427 هـ.</w:t>
      </w:r>
    </w:p>
    <w:p w14:paraId="6A09CA02" w14:textId="7313F246" w:rsidR="008B2B03" w:rsidRDefault="006E4E46" w:rsidP="008B2B03">
      <w:pPr>
        <w:rPr>
          <w:rtl/>
        </w:rPr>
      </w:pPr>
      <w:r>
        <w:rPr>
          <w:rFonts w:hint="cs"/>
          <w:rtl/>
        </w:rPr>
        <w:t>86-</w:t>
      </w:r>
      <w:r w:rsidR="008B2B03" w:rsidRPr="006E4E46">
        <w:rPr>
          <w:rStyle w:val="rfdBold2"/>
          <w:rFonts w:hint="eastAsia"/>
          <w:rtl/>
        </w:rPr>
        <w:t>الشريف</w:t>
      </w:r>
      <w:r w:rsidR="008B2B03" w:rsidRPr="006E4E46">
        <w:rPr>
          <w:rStyle w:val="rfdBold2"/>
          <w:rtl/>
        </w:rPr>
        <w:t xml:space="preserve"> المرتضىٰ متكلّماً</w:t>
      </w:r>
      <w:r w:rsidR="008B2B03">
        <w:rPr>
          <w:rtl/>
        </w:rPr>
        <w:t>: الشمّري، رؤوف، مراجعة: إبراهيم رفاعة، مجمع البحوث الإسلامية، مشهد، 1434هـ.</w:t>
      </w:r>
    </w:p>
    <w:p w14:paraId="14978FE9" w14:textId="2D4E24C1" w:rsidR="008B2B03" w:rsidRDefault="006E4E46" w:rsidP="008B2B03">
      <w:pPr>
        <w:rPr>
          <w:rtl/>
        </w:rPr>
      </w:pPr>
      <w:r>
        <w:rPr>
          <w:rFonts w:hint="cs"/>
          <w:rtl/>
        </w:rPr>
        <w:t>87-</w:t>
      </w:r>
      <w:r w:rsidR="008B2B03" w:rsidRPr="006E4E46">
        <w:rPr>
          <w:rStyle w:val="rfdBold2"/>
          <w:rFonts w:hint="eastAsia"/>
          <w:rtl/>
        </w:rPr>
        <w:t>شمع</w:t>
      </w:r>
      <w:r w:rsidR="008B2B03" w:rsidRPr="006E4E46">
        <w:rPr>
          <w:rStyle w:val="rfdBold2"/>
          <w:rtl/>
        </w:rPr>
        <w:t xml:space="preserve"> اليقين وآيينه دين</w:t>
      </w:r>
      <w:r w:rsidR="008B2B03">
        <w:rPr>
          <w:rtl/>
        </w:rPr>
        <w:t>: اللاهيجي، ميرزا حسن، باهتمام: جعفر پژوم، نشر سايه، قم، 1387ش.</w:t>
      </w:r>
    </w:p>
    <w:p w14:paraId="1578A7AD" w14:textId="6FF901B9" w:rsidR="008B2B03" w:rsidRDefault="006E4E46" w:rsidP="008B2B03">
      <w:pPr>
        <w:rPr>
          <w:rtl/>
        </w:rPr>
      </w:pPr>
      <w:r>
        <w:rPr>
          <w:rFonts w:hint="cs"/>
          <w:rtl/>
        </w:rPr>
        <w:t>88-</w:t>
      </w:r>
      <w:r w:rsidR="008B2B03" w:rsidRPr="006E4E46">
        <w:rPr>
          <w:rStyle w:val="rfdBold2"/>
          <w:rFonts w:hint="eastAsia"/>
          <w:rtl/>
        </w:rPr>
        <w:t>شوارق</w:t>
      </w:r>
      <w:r w:rsidR="008B2B03" w:rsidRPr="006E4E46">
        <w:rPr>
          <w:rStyle w:val="rfdBold2"/>
          <w:rtl/>
        </w:rPr>
        <w:t xml:space="preserve"> الإلهام في شرح تجريد الكلام</w:t>
      </w:r>
      <w:r w:rsidR="008B2B03">
        <w:rPr>
          <w:rtl/>
        </w:rPr>
        <w:t xml:space="preserve">: اللاهيجي، عبد الرزّاق، تحقيق: أكبر أسد علي زاده، قم، الطبعة الأولى، مؤسّسة الإمام الصادق </w:t>
      </w:r>
      <w:r w:rsidR="008B2B03" w:rsidRPr="006E4E46">
        <w:rPr>
          <w:rStyle w:val="rfdAlaem"/>
          <w:rtl/>
        </w:rPr>
        <w:t>عليه</w:t>
      </w:r>
      <w:r w:rsidRPr="006E4E46">
        <w:rPr>
          <w:rStyle w:val="rfdAlaem"/>
          <w:rFonts w:hint="cs"/>
          <w:rtl/>
        </w:rPr>
        <w:t>‌</w:t>
      </w:r>
      <w:r w:rsidR="008B2B03" w:rsidRPr="006E4E46">
        <w:rPr>
          <w:rStyle w:val="rfdAlaem"/>
          <w:rtl/>
        </w:rPr>
        <w:t>السلام</w:t>
      </w:r>
      <w:r w:rsidR="008B2B03">
        <w:rPr>
          <w:rtl/>
        </w:rPr>
        <w:t xml:space="preserve"> ، 1430هـ.</w:t>
      </w:r>
    </w:p>
    <w:p w14:paraId="50C55D01" w14:textId="751D60FC" w:rsidR="008B2B03" w:rsidRDefault="006E4E46" w:rsidP="008B2B03">
      <w:pPr>
        <w:rPr>
          <w:rtl/>
        </w:rPr>
      </w:pPr>
      <w:r>
        <w:rPr>
          <w:rFonts w:hint="cs"/>
          <w:rtl/>
        </w:rPr>
        <w:t>89-</w:t>
      </w:r>
      <w:r w:rsidR="008B2B03" w:rsidRPr="006E4E46">
        <w:rPr>
          <w:rStyle w:val="rfdBold2"/>
          <w:rFonts w:hint="eastAsia"/>
          <w:rtl/>
        </w:rPr>
        <w:t>الشواهد</w:t>
      </w:r>
      <w:r w:rsidR="008B2B03" w:rsidRPr="006E4E46">
        <w:rPr>
          <w:rStyle w:val="rfdBold2"/>
          <w:rtl/>
        </w:rPr>
        <w:t xml:space="preserve"> الربوبية في المناهج السلوكية</w:t>
      </w:r>
      <w:r w:rsidR="008B2B03">
        <w:rPr>
          <w:rtl/>
        </w:rPr>
        <w:t>: الشيرازي، صدر الدين محمّد بن إبراهيم، تصحيح وتعليق: سيّد جلال الدين الآشتياني، بوستان كتاب قم، 1382ش.</w:t>
      </w:r>
    </w:p>
    <w:p w14:paraId="3E8DE24E" w14:textId="7A1F7D6B" w:rsidR="008B2B03" w:rsidRDefault="006E4E46" w:rsidP="008B2B03">
      <w:pPr>
        <w:rPr>
          <w:rtl/>
        </w:rPr>
      </w:pPr>
      <w:r>
        <w:rPr>
          <w:rFonts w:hint="cs"/>
          <w:rtl/>
        </w:rPr>
        <w:t>90-</w:t>
      </w:r>
      <w:r w:rsidR="008B2B03" w:rsidRPr="006E4E46">
        <w:rPr>
          <w:rStyle w:val="rfdBold2"/>
          <w:rFonts w:hint="eastAsia"/>
          <w:rtl/>
        </w:rPr>
        <w:t>الصحاح</w:t>
      </w:r>
      <w:r w:rsidR="008B2B03">
        <w:rPr>
          <w:rtl/>
        </w:rPr>
        <w:t>: الجوهري، إسماعيل بن حمّاد، تحقيق: أحمد عبد الغفورالعطّار، دار العلم للملايين، بيروت، 1404هـ.</w:t>
      </w:r>
    </w:p>
    <w:p w14:paraId="642F963D" w14:textId="645756DD" w:rsidR="008B2B03" w:rsidRDefault="006E4E46" w:rsidP="008B2B03">
      <w:pPr>
        <w:rPr>
          <w:rtl/>
        </w:rPr>
      </w:pPr>
      <w:r>
        <w:rPr>
          <w:rFonts w:hint="cs"/>
          <w:rtl/>
        </w:rPr>
        <w:t>91-</w:t>
      </w:r>
      <w:r w:rsidR="008B2B03" w:rsidRPr="006E4E46">
        <w:rPr>
          <w:rStyle w:val="rfdBold2"/>
          <w:rFonts w:hint="eastAsia"/>
          <w:rtl/>
        </w:rPr>
        <w:t>الصلة</w:t>
      </w:r>
      <w:r w:rsidR="008B2B03" w:rsidRPr="006E4E46">
        <w:rPr>
          <w:rStyle w:val="rfdBold2"/>
          <w:rtl/>
        </w:rPr>
        <w:t xml:space="preserve"> بين علم الكلام والفلسفة في الفكر الإسلامي (محاولة لتقويم علم الكلام وتجديده)</w:t>
      </w:r>
      <w:r w:rsidR="008B2B03">
        <w:rPr>
          <w:rtl/>
        </w:rPr>
        <w:t>: سليمان، عبّاس، دار المعرفة الجامعية، الإسكندرية، 1998م.</w:t>
      </w:r>
    </w:p>
    <w:p w14:paraId="10A37C14" w14:textId="28BC1959" w:rsidR="008B2B03" w:rsidRDefault="006E4E46" w:rsidP="008B2B03">
      <w:pPr>
        <w:rPr>
          <w:rtl/>
        </w:rPr>
      </w:pPr>
      <w:r>
        <w:rPr>
          <w:rFonts w:hint="cs"/>
          <w:rtl/>
        </w:rPr>
        <w:t>92-</w:t>
      </w:r>
      <w:r w:rsidR="008B2B03" w:rsidRPr="006E4E46">
        <w:rPr>
          <w:rStyle w:val="rfdBold2"/>
          <w:rFonts w:hint="eastAsia"/>
          <w:rtl/>
        </w:rPr>
        <w:t>عبقرية</w:t>
      </w:r>
      <w:r w:rsidR="008B2B03" w:rsidRPr="006E4E46">
        <w:rPr>
          <w:rStyle w:val="rfdBold2"/>
          <w:rtl/>
        </w:rPr>
        <w:t xml:space="preserve"> الشريف الرضي</w:t>
      </w:r>
      <w:r w:rsidR="008B2B03">
        <w:rPr>
          <w:rtl/>
        </w:rPr>
        <w:t>: مبارك، زكي، دار الجيل، بيروت، الطبعة الثانية، 1408هـ.</w:t>
      </w:r>
    </w:p>
    <w:p w14:paraId="6ADBBD8A" w14:textId="64D09617" w:rsidR="008B2B03" w:rsidRDefault="006E4E46" w:rsidP="008B2B03">
      <w:pPr>
        <w:rPr>
          <w:rtl/>
        </w:rPr>
      </w:pPr>
      <w:r>
        <w:rPr>
          <w:rFonts w:hint="cs"/>
          <w:rtl/>
        </w:rPr>
        <w:t>93-</w:t>
      </w:r>
      <w:r w:rsidR="008B2B03" w:rsidRPr="006E4E46">
        <w:rPr>
          <w:rStyle w:val="rfdBold2"/>
          <w:rFonts w:hint="eastAsia"/>
          <w:rtl/>
        </w:rPr>
        <w:t>الفائق</w:t>
      </w:r>
      <w:r w:rsidR="008B2B03" w:rsidRPr="006E4E46">
        <w:rPr>
          <w:rStyle w:val="rfdBold2"/>
          <w:rtl/>
        </w:rPr>
        <w:t xml:space="preserve"> في أصول الدين</w:t>
      </w:r>
      <w:r w:rsidR="008B2B03">
        <w:rPr>
          <w:rtl/>
        </w:rPr>
        <w:t>: الملاحمي الخوارزمي، ركن الدين محمود بن محمّد، تحقيق ومقدّمة: ويلفرد مادلونگ ومارتين مك درموت، مؤسّسة پژوهشي حكمت وفلسفه مع مؤسّسة مطالعات إسلامي دانشگاه آزاد برلين، طهران، 1385ش.</w:t>
      </w:r>
    </w:p>
    <w:p w14:paraId="12D134DD" w14:textId="2F8954A8" w:rsidR="008B2B03" w:rsidRDefault="008B2B03" w:rsidP="008B2B03">
      <w:pPr>
        <w:rPr>
          <w:rtl/>
        </w:rPr>
      </w:pPr>
      <w:r>
        <w:br w:type="page"/>
      </w:r>
      <w:r w:rsidR="006E4E46">
        <w:rPr>
          <w:rFonts w:hint="cs"/>
          <w:rtl/>
        </w:rPr>
        <w:t>94-</w:t>
      </w:r>
      <w:r w:rsidRPr="006E4E46">
        <w:rPr>
          <w:rStyle w:val="rfdBold2"/>
          <w:rFonts w:hint="eastAsia"/>
          <w:rtl/>
        </w:rPr>
        <w:t>فرج</w:t>
      </w:r>
      <w:r w:rsidRPr="006E4E46">
        <w:rPr>
          <w:rStyle w:val="rfdBold2"/>
          <w:rtl/>
        </w:rPr>
        <w:t xml:space="preserve"> المهموم في تاريخ علماء النجوم</w:t>
      </w:r>
      <w:r>
        <w:rPr>
          <w:rtl/>
        </w:rPr>
        <w:t>: ابن طاووس، السيّد رضي الدين علي بن موسىٰ، منشورات الرضي، قم، 1363ش.</w:t>
      </w:r>
    </w:p>
    <w:p w14:paraId="035721D0" w14:textId="1E637FF8" w:rsidR="008B2B03" w:rsidRDefault="006E4E46" w:rsidP="008B2B03">
      <w:pPr>
        <w:rPr>
          <w:rtl/>
        </w:rPr>
      </w:pPr>
      <w:r>
        <w:rPr>
          <w:rFonts w:hint="cs"/>
          <w:rtl/>
        </w:rPr>
        <w:t>95-</w:t>
      </w:r>
      <w:r w:rsidR="008B2B03" w:rsidRPr="006E4E46">
        <w:rPr>
          <w:rStyle w:val="rfdBold2"/>
          <w:rFonts w:hint="eastAsia"/>
          <w:rtl/>
        </w:rPr>
        <w:t>فرهنگ</w:t>
      </w:r>
      <w:r w:rsidR="008B2B03" w:rsidRPr="006E4E46">
        <w:rPr>
          <w:rStyle w:val="rfdBold2"/>
          <w:rtl/>
        </w:rPr>
        <w:t xml:space="preserve"> اصطلاحات منطقي</w:t>
      </w:r>
      <w:r w:rsidR="008B2B03">
        <w:rPr>
          <w:rtl/>
        </w:rPr>
        <w:t>: الخوانساري، محمّد، پژوهشگاه علوم إنساني ومطالعات فرهنگي، طهران، 1376ش.</w:t>
      </w:r>
    </w:p>
    <w:p w14:paraId="40B8D7B1" w14:textId="68F9A8D5" w:rsidR="008B2B03" w:rsidRDefault="006E4E46" w:rsidP="008B2B03">
      <w:pPr>
        <w:rPr>
          <w:rtl/>
        </w:rPr>
      </w:pPr>
      <w:r>
        <w:rPr>
          <w:rFonts w:hint="cs"/>
          <w:rtl/>
        </w:rPr>
        <w:t>96-</w:t>
      </w:r>
      <w:r w:rsidR="008B2B03" w:rsidRPr="006E4E46">
        <w:rPr>
          <w:rStyle w:val="rfdBold2"/>
          <w:rFonts w:hint="eastAsia"/>
          <w:rtl/>
        </w:rPr>
        <w:t>فرهنگ</w:t>
      </w:r>
      <w:r w:rsidR="008B2B03" w:rsidRPr="006E4E46">
        <w:rPr>
          <w:rStyle w:val="rfdBold2"/>
          <w:rtl/>
        </w:rPr>
        <w:t xml:space="preserve"> فارسي</w:t>
      </w:r>
      <w:r w:rsidR="008B2B03">
        <w:rPr>
          <w:rtl/>
        </w:rPr>
        <w:t>: معين، محمّد، انتشارات أمير كبير، طهران، الطبعة الثامنة، 1371ش.</w:t>
      </w:r>
    </w:p>
    <w:p w14:paraId="0E3784CF" w14:textId="41405741" w:rsidR="008B2B03" w:rsidRDefault="006E4E46" w:rsidP="008B2B03">
      <w:pPr>
        <w:rPr>
          <w:rtl/>
        </w:rPr>
      </w:pPr>
      <w:r>
        <w:rPr>
          <w:rFonts w:hint="cs"/>
          <w:rtl/>
        </w:rPr>
        <w:t>97-</w:t>
      </w:r>
      <w:r w:rsidR="008B2B03" w:rsidRPr="006E4E46">
        <w:rPr>
          <w:rStyle w:val="rfdBold2"/>
          <w:rFonts w:hint="eastAsia"/>
          <w:rtl/>
        </w:rPr>
        <w:t>فصول</w:t>
      </w:r>
      <w:r w:rsidR="008B2B03" w:rsidRPr="006E4E46">
        <w:rPr>
          <w:rStyle w:val="rfdBold2"/>
          <w:rtl/>
        </w:rPr>
        <w:t xml:space="preserve"> العقائد</w:t>
      </w:r>
      <w:r w:rsidR="008B2B03">
        <w:rPr>
          <w:rtl/>
        </w:rPr>
        <w:t>: الجرجاني، ركن الدين محمّد بن علي، راجعه ونقّاه: شاكر العارف وحميد الخالصي، مطبعة المعارف، بغداد، الطبعة الثانية،1960م/ 1380هـ.</w:t>
      </w:r>
    </w:p>
    <w:p w14:paraId="02EEB512" w14:textId="1F7D7FF2" w:rsidR="008B2B03" w:rsidRDefault="006E4E46" w:rsidP="008B2B03">
      <w:pPr>
        <w:rPr>
          <w:rtl/>
        </w:rPr>
      </w:pPr>
      <w:r>
        <w:rPr>
          <w:rFonts w:hint="cs"/>
          <w:rtl/>
        </w:rPr>
        <w:t>98-</w:t>
      </w:r>
      <w:r w:rsidR="008B2B03" w:rsidRPr="006E4E46">
        <w:rPr>
          <w:rStyle w:val="rfdBold2"/>
          <w:rFonts w:hint="eastAsia"/>
          <w:rtl/>
        </w:rPr>
        <w:t>فصول</w:t>
      </w:r>
      <w:r w:rsidR="008B2B03" w:rsidRPr="006E4E46">
        <w:rPr>
          <w:rStyle w:val="rfdBold2"/>
          <w:rtl/>
        </w:rPr>
        <w:t xml:space="preserve"> خواجه طوسي وترجمة تازي آن از ركن الدين محمّد بن علي گرگاني استرابادي</w:t>
      </w:r>
      <w:r w:rsidR="008B2B03">
        <w:rPr>
          <w:rtl/>
        </w:rPr>
        <w:t>: الطوسي، نصير الدين، باهتمام: محمّد تقي دانشپژوه، انتشارات دانشگاه طهران، 1335ش.</w:t>
      </w:r>
    </w:p>
    <w:p w14:paraId="1AA52C0A" w14:textId="0769AE47" w:rsidR="008B2B03" w:rsidRDefault="006E4E46" w:rsidP="008B2B03">
      <w:pPr>
        <w:rPr>
          <w:rtl/>
        </w:rPr>
      </w:pPr>
      <w:r>
        <w:rPr>
          <w:rFonts w:hint="cs"/>
          <w:rtl/>
        </w:rPr>
        <w:t>99-</w:t>
      </w:r>
      <w:r w:rsidR="008B2B03" w:rsidRPr="006E4E46">
        <w:rPr>
          <w:rStyle w:val="rfdBold2"/>
          <w:rFonts w:hint="eastAsia"/>
          <w:rtl/>
        </w:rPr>
        <w:t xml:space="preserve">فضل </w:t>
      </w:r>
      <w:r w:rsidR="008B2B03" w:rsidRPr="006E4E46">
        <w:rPr>
          <w:rStyle w:val="rfdBold2"/>
          <w:rtl/>
        </w:rPr>
        <w:t>الاعتزال وطبقات المعتزلة (ثلاث رسائل؛ الأولىٰ: باب ذكر المعتزلة من كتاب (مقالات الإسلاميّين) لأبي القاسم عبد الله البلخي، تناول فيه نشأة الاعتزال؛ والثانية: طبقات المعتزلة، للقاضي عبد الجبّار الهمذاني؛ والثالثة: شرح عيون المسائل ل</w:t>
      </w:r>
      <w:r w:rsidR="008B2B03" w:rsidRPr="006E4E46">
        <w:rPr>
          <w:rStyle w:val="rfdBold2"/>
          <w:rFonts w:hint="eastAsia"/>
          <w:rtl/>
        </w:rPr>
        <w:t>لجشمي</w:t>
      </w:r>
      <w:r w:rsidR="008B2B03" w:rsidRPr="006E4E46">
        <w:rPr>
          <w:rStyle w:val="rfdBold2"/>
          <w:rtl/>
        </w:rPr>
        <w:t>):</w:t>
      </w:r>
      <w:r w:rsidR="008B2B03">
        <w:rPr>
          <w:rtl/>
        </w:rPr>
        <w:t xml:space="preserve"> تحقيق: فؤاد السيّد، الدار التونسية للنشر، تونس 1974 م.</w:t>
      </w:r>
    </w:p>
    <w:p w14:paraId="4D972D76" w14:textId="5F29E230" w:rsidR="008B2B03" w:rsidRDefault="006E4E46" w:rsidP="008B2B03">
      <w:pPr>
        <w:rPr>
          <w:rtl/>
        </w:rPr>
      </w:pPr>
      <w:r>
        <w:rPr>
          <w:rFonts w:hint="cs"/>
          <w:rtl/>
        </w:rPr>
        <w:t>100-</w:t>
      </w:r>
      <w:r w:rsidR="008B2B03">
        <w:rPr>
          <w:rFonts w:hint="eastAsia"/>
          <w:rtl/>
        </w:rPr>
        <w:t>ا</w:t>
      </w:r>
      <w:r w:rsidR="008B2B03" w:rsidRPr="006E4E46">
        <w:rPr>
          <w:rStyle w:val="rfdBold2"/>
          <w:rFonts w:hint="eastAsia"/>
          <w:rtl/>
        </w:rPr>
        <w:t>لفلسفة</w:t>
      </w:r>
      <w:r w:rsidR="008B2B03" w:rsidRPr="006E4E46">
        <w:rPr>
          <w:rStyle w:val="rfdBold2"/>
          <w:rtl/>
        </w:rPr>
        <w:t xml:space="preserve"> والكلام في مدرسة الحكمة المتعالية (دراسة في آراء الفيض الكاشاني الفلسفية والكلامية)</w:t>
      </w:r>
      <w:r w:rsidR="008B2B03">
        <w:rPr>
          <w:rtl/>
        </w:rPr>
        <w:t>: الكناني، علي، دار المعارف الحكمية، بيروت، 1437هـ.</w:t>
      </w:r>
    </w:p>
    <w:p w14:paraId="3BB7F0B1" w14:textId="73B18647" w:rsidR="008B2B03" w:rsidRDefault="006E4E46" w:rsidP="008B2B03">
      <w:pPr>
        <w:rPr>
          <w:rtl/>
        </w:rPr>
      </w:pPr>
      <w:r>
        <w:rPr>
          <w:rFonts w:hint="cs"/>
          <w:rtl/>
        </w:rPr>
        <w:t>101-</w:t>
      </w:r>
      <w:r w:rsidR="008B2B03" w:rsidRPr="006E4E46">
        <w:rPr>
          <w:rStyle w:val="rfdBold2"/>
          <w:rFonts w:hint="eastAsia"/>
          <w:rtl/>
        </w:rPr>
        <w:t>فهرست</w:t>
      </w:r>
      <w:r w:rsidR="008B2B03" w:rsidRPr="006E4E46">
        <w:rPr>
          <w:rStyle w:val="rfdBold2"/>
          <w:rtl/>
        </w:rPr>
        <w:t xml:space="preserve"> كتب الشيعة وأصولهم</w:t>
      </w:r>
      <w:r w:rsidR="008B2B03">
        <w:rPr>
          <w:rtl/>
        </w:rPr>
        <w:t>: الطوسي، محمّد بن الحسن، تحقيق: السيّد عبد العزيز الطباطبائي، مكتبة المحقّق الطباطبائي، قم، 1420هـ.</w:t>
      </w:r>
    </w:p>
    <w:p w14:paraId="1A999490" w14:textId="508CC3EA" w:rsidR="008B2B03" w:rsidRDefault="006E4E46" w:rsidP="008B2B03">
      <w:pPr>
        <w:rPr>
          <w:rtl/>
        </w:rPr>
      </w:pPr>
      <w:r>
        <w:rPr>
          <w:rFonts w:hint="cs"/>
          <w:rtl/>
        </w:rPr>
        <w:t>102-</w:t>
      </w:r>
      <w:r w:rsidR="008B2B03" w:rsidRPr="006E4E46">
        <w:rPr>
          <w:rStyle w:val="rfdBold2"/>
          <w:rFonts w:hint="eastAsia"/>
          <w:rtl/>
        </w:rPr>
        <w:t>الفهرست</w:t>
      </w:r>
      <w:r w:rsidR="008B2B03">
        <w:rPr>
          <w:rtl/>
        </w:rPr>
        <w:t>: الرازي، منتجب الدين، تحقيق: عبد العزيز الطباطبائي، قم، مجمع الذخائر الإسلامية، 1404هـ.</w:t>
      </w:r>
    </w:p>
    <w:p w14:paraId="10E51F1F" w14:textId="47F87C9E" w:rsidR="008B2B03" w:rsidRDefault="006E4E46" w:rsidP="008B2B03">
      <w:pPr>
        <w:rPr>
          <w:rtl/>
        </w:rPr>
      </w:pPr>
      <w:r>
        <w:rPr>
          <w:rFonts w:hint="cs"/>
          <w:rtl/>
        </w:rPr>
        <w:t>103-</w:t>
      </w:r>
      <w:r w:rsidR="008B2B03" w:rsidRPr="006E4E46">
        <w:rPr>
          <w:rStyle w:val="rfdBold2"/>
          <w:rFonts w:hint="eastAsia"/>
          <w:rtl/>
        </w:rPr>
        <w:t>الفوائد</w:t>
      </w:r>
      <w:r w:rsidR="008B2B03" w:rsidRPr="006E4E46">
        <w:rPr>
          <w:rStyle w:val="rfdBold2"/>
          <w:rtl/>
        </w:rPr>
        <w:t xml:space="preserve"> الطريفة</w:t>
      </w:r>
      <w:r w:rsidR="008B2B03">
        <w:rPr>
          <w:rtl/>
        </w:rPr>
        <w:t>: الأفندي الإصبهاني، عبد الله، تحقيق: السيّد مهدي الرجائي، مكتبة آية الله العظمىٰ المرعشي النجفي، قم، 1385ش.</w:t>
      </w:r>
    </w:p>
    <w:p w14:paraId="40E7B4B0" w14:textId="2D2CED9A" w:rsidR="008B2B03" w:rsidRDefault="006E4E46" w:rsidP="008B2B03">
      <w:pPr>
        <w:rPr>
          <w:rtl/>
        </w:rPr>
      </w:pPr>
      <w:r>
        <w:rPr>
          <w:rFonts w:hint="cs"/>
          <w:rtl/>
        </w:rPr>
        <w:t>104-</w:t>
      </w:r>
      <w:r w:rsidR="008B2B03" w:rsidRPr="006E4E46">
        <w:rPr>
          <w:rStyle w:val="rfdBold2"/>
          <w:rFonts w:hint="eastAsia"/>
          <w:rtl/>
        </w:rPr>
        <w:t>فيّاض</w:t>
      </w:r>
      <w:r w:rsidR="008B2B03" w:rsidRPr="006E4E46">
        <w:rPr>
          <w:rStyle w:val="rfdBold2"/>
          <w:rtl/>
        </w:rPr>
        <w:t xml:space="preserve"> لاهيجي وانديشههاي كلامي او</w:t>
      </w:r>
      <w:r w:rsidR="008B2B03">
        <w:rPr>
          <w:rtl/>
        </w:rPr>
        <w:t>: عطائي نظري، حميد، الطبعة الأولى، نشر معارف، قم، 1392ش.</w:t>
      </w:r>
    </w:p>
    <w:p w14:paraId="7EE5B3A9" w14:textId="45F0DBC2" w:rsidR="008B2B03" w:rsidRDefault="008B2B03" w:rsidP="008B2B03">
      <w:pPr>
        <w:rPr>
          <w:rtl/>
        </w:rPr>
      </w:pPr>
      <w:r>
        <w:br w:type="page"/>
      </w:r>
      <w:r w:rsidR="006E4E46">
        <w:rPr>
          <w:rFonts w:hint="cs"/>
          <w:rtl/>
        </w:rPr>
        <w:t>105-</w:t>
      </w:r>
      <w:r w:rsidRPr="006E4E46">
        <w:rPr>
          <w:rStyle w:val="rfdBold2"/>
          <w:rFonts w:hint="eastAsia"/>
          <w:rtl/>
        </w:rPr>
        <w:t>القاموس</w:t>
      </w:r>
      <w:r w:rsidRPr="006E4E46">
        <w:rPr>
          <w:rStyle w:val="rfdBold2"/>
          <w:rtl/>
        </w:rPr>
        <w:t xml:space="preserve"> المحيط</w:t>
      </w:r>
      <w:r>
        <w:rPr>
          <w:rtl/>
        </w:rPr>
        <w:t>: الفيروزآبادي، مجد الدين، إعداد وتقديم: محمّد عبد الرحمن المرعشلي، بيروت، دار إحياء التراث العربي، الطبعة الثانية، 1424هـ.</w:t>
      </w:r>
    </w:p>
    <w:p w14:paraId="0F6A41D1" w14:textId="0F5F9CBD" w:rsidR="008B2B03" w:rsidRDefault="006E4E46" w:rsidP="008B2B03">
      <w:pPr>
        <w:rPr>
          <w:rtl/>
        </w:rPr>
      </w:pPr>
      <w:r>
        <w:rPr>
          <w:rFonts w:hint="cs"/>
          <w:rtl/>
        </w:rPr>
        <w:t>106-</w:t>
      </w:r>
      <w:r w:rsidR="008B2B03" w:rsidRPr="006E4E46">
        <w:rPr>
          <w:rStyle w:val="rfdBold2"/>
          <w:rFonts w:hint="eastAsia"/>
          <w:rtl/>
        </w:rPr>
        <w:t>الكامل</w:t>
      </w:r>
      <w:r w:rsidR="008B2B03" w:rsidRPr="006E4E46">
        <w:rPr>
          <w:rStyle w:val="rfdBold2"/>
          <w:rtl/>
        </w:rPr>
        <w:t xml:space="preserve"> في الاستقصاء فيما بلغنا من كلام القدماء</w:t>
      </w:r>
      <w:r w:rsidR="008B2B03">
        <w:rPr>
          <w:rtl/>
        </w:rPr>
        <w:t>: العجالي، تقي الدين، دراسة وتحقيق: السيّد محمّد الشاهد، القاهرة، 1420هـ ـ 1999م.</w:t>
      </w:r>
    </w:p>
    <w:p w14:paraId="7A6BA4DF" w14:textId="61BB3A0B" w:rsidR="008B2B03" w:rsidRDefault="006E4E46" w:rsidP="008B2B03">
      <w:pPr>
        <w:rPr>
          <w:rtl/>
        </w:rPr>
      </w:pPr>
      <w:r>
        <w:rPr>
          <w:rFonts w:hint="cs"/>
          <w:rtl/>
        </w:rPr>
        <w:t>107-</w:t>
      </w:r>
      <w:r w:rsidR="008B2B03" w:rsidRPr="006E4E46">
        <w:rPr>
          <w:rStyle w:val="rfdBold2"/>
          <w:rFonts w:hint="eastAsia"/>
          <w:rtl/>
        </w:rPr>
        <w:t>كتابشناسي</w:t>
      </w:r>
      <w:r w:rsidR="008B2B03" w:rsidRPr="006E4E46">
        <w:rPr>
          <w:rStyle w:val="rfdBold2"/>
          <w:rtl/>
        </w:rPr>
        <w:t xml:space="preserve"> تجريد الاعتقاد</w:t>
      </w:r>
      <w:r w:rsidR="008B2B03">
        <w:rPr>
          <w:rtl/>
        </w:rPr>
        <w:t>: صدرائي خوئي، علي، مكتبة آية الله العظمىٰ المرعشي النجفي، قم، 1382ش.</w:t>
      </w:r>
    </w:p>
    <w:p w14:paraId="0EA0F6D3" w14:textId="7E00C4D0" w:rsidR="008B2B03" w:rsidRDefault="006E4E46" w:rsidP="008B2B03">
      <w:pPr>
        <w:rPr>
          <w:rtl/>
        </w:rPr>
      </w:pPr>
      <w:r>
        <w:rPr>
          <w:rFonts w:hint="cs"/>
          <w:rtl/>
        </w:rPr>
        <w:t>108-</w:t>
      </w:r>
      <w:r w:rsidR="008B2B03" w:rsidRPr="006E4E46">
        <w:rPr>
          <w:rStyle w:val="rfdBold2"/>
          <w:rFonts w:hint="eastAsia"/>
          <w:rtl/>
        </w:rPr>
        <w:t>كتابيّات</w:t>
      </w:r>
      <w:r w:rsidR="008B2B03" w:rsidRPr="006E4E46">
        <w:rPr>
          <w:rStyle w:val="rfdBold2"/>
          <w:rtl/>
        </w:rPr>
        <w:t xml:space="preserve"> (مجموعه مقالات در زمينه كتابشناسي</w:t>
      </w:r>
      <w:r w:rsidR="008B2B03">
        <w:rPr>
          <w:rtl/>
        </w:rPr>
        <w:t>): المدرّسي الطباطبائي، حسين، مؤسّسة انتشاراتي زاگرس، نيوجرسي، 2009م.</w:t>
      </w:r>
    </w:p>
    <w:p w14:paraId="5029C136" w14:textId="18393193" w:rsidR="008B2B03" w:rsidRDefault="006E4E46" w:rsidP="008B2B03">
      <w:pPr>
        <w:rPr>
          <w:rtl/>
        </w:rPr>
      </w:pPr>
      <w:r>
        <w:rPr>
          <w:rFonts w:hint="cs"/>
          <w:rtl/>
        </w:rPr>
        <w:t>109-</w:t>
      </w:r>
      <w:r w:rsidR="008B2B03" w:rsidRPr="006E4E46">
        <w:rPr>
          <w:rStyle w:val="rfdBold2"/>
          <w:rFonts w:hint="eastAsia"/>
          <w:rtl/>
        </w:rPr>
        <w:t>كشف</w:t>
      </w:r>
      <w:r w:rsidR="008B2B03" w:rsidRPr="006E4E46">
        <w:rPr>
          <w:rStyle w:val="rfdBold2"/>
          <w:rtl/>
        </w:rPr>
        <w:t xml:space="preserve"> الفوائد في شرح قواعد العقائد</w:t>
      </w:r>
      <w:r w:rsidR="008B2B03">
        <w:rPr>
          <w:rtl/>
        </w:rPr>
        <w:t>: الحلّي، الحسن بن يوسف، تحقيق: حسن مكّي العاملي، دار الصفوة، بيروت، 1413هـ.</w:t>
      </w:r>
    </w:p>
    <w:p w14:paraId="6CE6162C" w14:textId="21721C8C" w:rsidR="008B2B03" w:rsidRDefault="006E4E46" w:rsidP="008B2B03">
      <w:pPr>
        <w:rPr>
          <w:rtl/>
        </w:rPr>
      </w:pPr>
      <w:r>
        <w:rPr>
          <w:rFonts w:hint="cs"/>
          <w:rtl/>
        </w:rPr>
        <w:t>110-</w:t>
      </w:r>
      <w:r w:rsidR="008B2B03" w:rsidRPr="006E4E46">
        <w:rPr>
          <w:rStyle w:val="rfdBold2"/>
          <w:rFonts w:hint="eastAsia"/>
          <w:rtl/>
        </w:rPr>
        <w:t>كشف</w:t>
      </w:r>
      <w:r w:rsidR="008B2B03" w:rsidRPr="006E4E46">
        <w:rPr>
          <w:rStyle w:val="rfdBold2"/>
          <w:rtl/>
        </w:rPr>
        <w:t xml:space="preserve"> المحجّة لثمرة المهجة</w:t>
      </w:r>
      <w:r w:rsidR="008B2B03">
        <w:rPr>
          <w:rtl/>
        </w:rPr>
        <w:t>: ابن طاووس، السيّد رضي الدين علي بن موسىٰ، تحقيق: محمّد الحسّون، الطبعة الثانية، قم، مكتب الإعلام الإسلامي، 1375 ش.</w:t>
      </w:r>
    </w:p>
    <w:p w14:paraId="51ED82DB" w14:textId="5CD66A78" w:rsidR="008B2B03" w:rsidRDefault="006E4E46" w:rsidP="008B2B03">
      <w:pPr>
        <w:rPr>
          <w:rtl/>
        </w:rPr>
      </w:pPr>
      <w:r>
        <w:rPr>
          <w:rFonts w:hint="cs"/>
          <w:rtl/>
        </w:rPr>
        <w:t>111-</w:t>
      </w:r>
      <w:r w:rsidR="008B2B03" w:rsidRPr="006E4E46">
        <w:rPr>
          <w:rStyle w:val="rfdBold2"/>
          <w:rFonts w:hint="eastAsia"/>
          <w:rtl/>
        </w:rPr>
        <w:t>كشف</w:t>
      </w:r>
      <w:r w:rsidR="008B2B03" w:rsidRPr="006E4E46">
        <w:rPr>
          <w:rStyle w:val="rfdBold2"/>
          <w:rtl/>
        </w:rPr>
        <w:t xml:space="preserve"> المراد في شرح تجريد الاعتقاد</w:t>
      </w:r>
      <w:r w:rsidR="008B2B03">
        <w:rPr>
          <w:rtl/>
        </w:rPr>
        <w:t>: الحلّي، الحسن بن يوسف، تصحيح: حسن حسن زاده آملي، الطبعة التاسعة، مؤسّسة النشر الإسلامي، قم، 1422هـ.</w:t>
      </w:r>
    </w:p>
    <w:p w14:paraId="1FC1E28D" w14:textId="69EE8114" w:rsidR="008B2B03" w:rsidRDefault="006E4E46" w:rsidP="008B2B03">
      <w:pPr>
        <w:rPr>
          <w:rtl/>
        </w:rPr>
      </w:pPr>
      <w:r>
        <w:rPr>
          <w:rFonts w:hint="cs"/>
          <w:rtl/>
        </w:rPr>
        <w:t>112-</w:t>
      </w:r>
      <w:r w:rsidR="008B2B03" w:rsidRPr="006E4E46">
        <w:rPr>
          <w:rStyle w:val="rfdBold2"/>
          <w:rFonts w:hint="eastAsia"/>
          <w:rtl/>
        </w:rPr>
        <w:t>كشف</w:t>
      </w:r>
      <w:r w:rsidR="008B2B03" w:rsidRPr="006E4E46">
        <w:rPr>
          <w:rStyle w:val="rfdBold2"/>
          <w:rtl/>
        </w:rPr>
        <w:t xml:space="preserve"> المعاقد في شرح قواعد العقائد</w:t>
      </w:r>
      <w:r w:rsidR="008B2B03">
        <w:rPr>
          <w:rtl/>
        </w:rPr>
        <w:t>: الحمّصي الرازي، محمود بن علي، طبعة مصوّرة، مع مقدّمة وفهرسة زابينه اشميتكه، مؤسّسة پژوهشي حكمت وفلسفة ايران ومؤسّسة مطالعات إسلامي دانشگاه آزاد برلين، طهران، 1386ش.</w:t>
      </w:r>
    </w:p>
    <w:p w14:paraId="6C1D10A3" w14:textId="41A32C3B" w:rsidR="008B2B03" w:rsidRDefault="006E4E46" w:rsidP="008B2B03">
      <w:pPr>
        <w:rPr>
          <w:rtl/>
        </w:rPr>
      </w:pPr>
      <w:r>
        <w:rPr>
          <w:rFonts w:hint="cs"/>
          <w:rtl/>
        </w:rPr>
        <w:t>113-</w:t>
      </w:r>
      <w:r w:rsidR="008B2B03" w:rsidRPr="006E4E46">
        <w:rPr>
          <w:rStyle w:val="rfdBold2"/>
          <w:rFonts w:hint="eastAsia"/>
          <w:rtl/>
        </w:rPr>
        <w:t>الكشف</w:t>
      </w:r>
      <w:r w:rsidR="008B2B03" w:rsidRPr="006E4E46">
        <w:rPr>
          <w:rStyle w:val="rfdBold2"/>
          <w:rtl/>
        </w:rPr>
        <w:t xml:space="preserve"> عن مناهج الأدلّة في عقائد الملّة</w:t>
      </w:r>
      <w:r w:rsidR="008B2B03">
        <w:rPr>
          <w:rtl/>
        </w:rPr>
        <w:t>: ابن رشد، أبو الوليد محمّد بن أحمد، تحقيق: محمّد عابد الجابري، مركز دراسات الوحدة العربية، بيروت، الطبعة الرابعة، 2014م.</w:t>
      </w:r>
    </w:p>
    <w:p w14:paraId="3214401E" w14:textId="76DACE3A" w:rsidR="008B2B03" w:rsidRDefault="006E4E46" w:rsidP="008B2B03">
      <w:pPr>
        <w:rPr>
          <w:rtl/>
        </w:rPr>
      </w:pPr>
      <w:r>
        <w:rPr>
          <w:rFonts w:hint="cs"/>
          <w:rtl/>
        </w:rPr>
        <w:t>114-</w:t>
      </w:r>
      <w:r w:rsidR="008B2B03" w:rsidRPr="006E4E46">
        <w:rPr>
          <w:rStyle w:val="rfdBold2"/>
          <w:rFonts w:hint="eastAsia"/>
          <w:rtl/>
        </w:rPr>
        <w:t>كلام</w:t>
      </w:r>
      <w:r w:rsidR="008B2B03" w:rsidRPr="006E4E46">
        <w:rPr>
          <w:rStyle w:val="rfdBold2"/>
          <w:rtl/>
        </w:rPr>
        <w:t xml:space="preserve"> شيعي وگفتمان معتزلي (ملاحظاتي در باب مسأله تأثيرپذيري كلام اماميه از كلام معتزله)</w:t>
      </w:r>
      <w:r w:rsidR="008B2B03">
        <w:rPr>
          <w:rtl/>
        </w:rPr>
        <w:t>: عطائي نظري، حميد، مجلّة آينه پژوهش، السنة 28، العدد 167ـ 168، 1396ش.</w:t>
      </w:r>
    </w:p>
    <w:p w14:paraId="4DEC7EF6" w14:textId="1AB8A918" w:rsidR="008B2B03" w:rsidRDefault="006E4E46" w:rsidP="008B2B03">
      <w:pPr>
        <w:rPr>
          <w:rtl/>
        </w:rPr>
      </w:pPr>
      <w:r>
        <w:rPr>
          <w:rFonts w:hint="cs"/>
          <w:rtl/>
        </w:rPr>
        <w:t>115-</w:t>
      </w:r>
      <w:r w:rsidR="008B2B03" w:rsidRPr="006E4E46">
        <w:rPr>
          <w:rStyle w:val="rfdBold2"/>
          <w:rFonts w:hint="eastAsia"/>
          <w:rtl/>
        </w:rPr>
        <w:t>كلام</w:t>
      </w:r>
      <w:r w:rsidR="008B2B03" w:rsidRPr="006E4E46">
        <w:rPr>
          <w:rStyle w:val="rfdBold2"/>
          <w:rtl/>
        </w:rPr>
        <w:t xml:space="preserve"> فلسفي</w:t>
      </w:r>
      <w:r w:rsidR="008B2B03">
        <w:rPr>
          <w:rtl/>
        </w:rPr>
        <w:t>: سلطاني، إبراهيم وأحمد النراقي، مؤسّسة فرهنگي صراط، طهران، الطبعة الثانية، 1384ش.</w:t>
      </w:r>
    </w:p>
    <w:p w14:paraId="4D2A4F22" w14:textId="0064E341" w:rsidR="008B2B03" w:rsidRDefault="008B2B03" w:rsidP="008B2B03">
      <w:pPr>
        <w:rPr>
          <w:rtl/>
        </w:rPr>
      </w:pPr>
      <w:r>
        <w:br w:type="page"/>
      </w:r>
      <w:r w:rsidR="006E4E46">
        <w:rPr>
          <w:rFonts w:hint="cs"/>
          <w:rtl/>
        </w:rPr>
        <w:t>116-</w:t>
      </w:r>
      <w:r w:rsidRPr="006E4E46">
        <w:rPr>
          <w:rStyle w:val="rfdBold2"/>
          <w:rFonts w:hint="eastAsia"/>
          <w:rtl/>
        </w:rPr>
        <w:t>كلام</w:t>
      </w:r>
      <w:r w:rsidRPr="006E4E46">
        <w:rPr>
          <w:rStyle w:val="rfdBold2"/>
          <w:rtl/>
        </w:rPr>
        <w:t xml:space="preserve"> فلسفي</w:t>
      </w:r>
      <w:r>
        <w:rPr>
          <w:rtl/>
        </w:rPr>
        <w:t>: قدردان قراملكي، محمّد حسن، انتشارات وثوق، قم، 1383ش.</w:t>
      </w:r>
    </w:p>
    <w:p w14:paraId="045B198B" w14:textId="403985F3" w:rsidR="008B2B03" w:rsidRDefault="006E4E46" w:rsidP="008B2B03">
      <w:pPr>
        <w:rPr>
          <w:rtl/>
        </w:rPr>
      </w:pPr>
      <w:r>
        <w:rPr>
          <w:rFonts w:hint="cs"/>
          <w:rtl/>
        </w:rPr>
        <w:t>117-</w:t>
      </w:r>
      <w:r w:rsidR="008B2B03" w:rsidRPr="006E4E46">
        <w:rPr>
          <w:rStyle w:val="rfdBold2"/>
          <w:rFonts w:hint="eastAsia"/>
          <w:rtl/>
        </w:rPr>
        <w:t>الكلمة</w:t>
      </w:r>
      <w:r w:rsidR="008B2B03" w:rsidRPr="006E4E46">
        <w:rPr>
          <w:rStyle w:val="rfdBold2"/>
          <w:rtl/>
        </w:rPr>
        <w:t xml:space="preserve"> الطيّبة</w:t>
      </w:r>
      <w:r w:rsidR="008B2B03">
        <w:rPr>
          <w:rtl/>
        </w:rPr>
        <w:t>: اللاهيجي، عبد الرزّاق، تصحيح: عطائي نظري، حميد، طهران، مؤسّسه پژوهشي حكمت وفلسفه إيران، 1391ش.</w:t>
      </w:r>
    </w:p>
    <w:p w14:paraId="35EFA511" w14:textId="47139F8C" w:rsidR="008B2B03" w:rsidRDefault="006E4E46" w:rsidP="008B2B03">
      <w:pPr>
        <w:rPr>
          <w:rtl/>
        </w:rPr>
      </w:pPr>
      <w:r>
        <w:rPr>
          <w:rFonts w:hint="cs"/>
          <w:rtl/>
        </w:rPr>
        <w:t>118-</w:t>
      </w:r>
      <w:r w:rsidR="008B2B03" w:rsidRPr="006E4E46">
        <w:rPr>
          <w:rStyle w:val="rfdBold2"/>
          <w:rFonts w:hint="eastAsia"/>
          <w:rtl/>
        </w:rPr>
        <w:t>گوهر</w:t>
      </w:r>
      <w:r w:rsidR="008B2B03" w:rsidRPr="006E4E46">
        <w:rPr>
          <w:rStyle w:val="rfdBold2"/>
          <w:rtl/>
        </w:rPr>
        <w:t xml:space="preserve"> مراد</w:t>
      </w:r>
      <w:r w:rsidR="008B2B03">
        <w:rPr>
          <w:rtl/>
        </w:rPr>
        <w:t>: اللاهيجي، عبد الرزّاق، تصحيح وتحقيق: مؤسّسة تحقيقاتي إمام صادق عليه السلام ، انتشارات سايه، طهران، 1383ش.</w:t>
      </w:r>
    </w:p>
    <w:p w14:paraId="459C4029" w14:textId="2601280D" w:rsidR="008B2B03" w:rsidRDefault="006E4E46" w:rsidP="008B2B03">
      <w:pPr>
        <w:rPr>
          <w:rtl/>
        </w:rPr>
      </w:pPr>
      <w:r>
        <w:rPr>
          <w:rFonts w:hint="cs"/>
          <w:rtl/>
        </w:rPr>
        <w:t>119-</w:t>
      </w:r>
      <w:r w:rsidR="008B2B03" w:rsidRPr="006E4E46">
        <w:rPr>
          <w:rStyle w:val="rfdBold2"/>
          <w:rFonts w:hint="eastAsia"/>
          <w:rtl/>
        </w:rPr>
        <w:t>لسان</w:t>
      </w:r>
      <w:r w:rsidR="008B2B03" w:rsidRPr="006E4E46">
        <w:rPr>
          <w:rStyle w:val="rfdBold2"/>
          <w:rtl/>
        </w:rPr>
        <w:t xml:space="preserve"> العرب</w:t>
      </w:r>
      <w:r w:rsidR="008B2B03">
        <w:rPr>
          <w:rtl/>
        </w:rPr>
        <w:t>: ابن منظور، محمّد بن مكرم، دار صادر، بيروت، الطبعة الثالثة، 1414هـ.</w:t>
      </w:r>
    </w:p>
    <w:p w14:paraId="16564D92" w14:textId="78E5BDEE" w:rsidR="008B2B03" w:rsidRDefault="006E4E46" w:rsidP="008B2B03">
      <w:pPr>
        <w:rPr>
          <w:rtl/>
        </w:rPr>
      </w:pPr>
      <w:r>
        <w:rPr>
          <w:rFonts w:hint="cs"/>
          <w:rtl/>
        </w:rPr>
        <w:t>120-</w:t>
      </w:r>
      <w:r w:rsidR="008B2B03" w:rsidRPr="006E4E46">
        <w:rPr>
          <w:rStyle w:val="rfdBold2"/>
          <w:rFonts w:hint="eastAsia"/>
          <w:rtl/>
        </w:rPr>
        <w:t>لسان</w:t>
      </w:r>
      <w:r w:rsidR="008B2B03" w:rsidRPr="006E4E46">
        <w:rPr>
          <w:rStyle w:val="rfdBold2"/>
          <w:rtl/>
        </w:rPr>
        <w:t xml:space="preserve"> الميزان</w:t>
      </w:r>
      <w:r w:rsidR="008B2B03">
        <w:rPr>
          <w:rtl/>
        </w:rPr>
        <w:t>: ابن حجر العسقلاني، أحمد بن علي، اعتنىٰ به: الشيخ العلّامة عبد الفتاح أبو غدّة، اعتنىٰ بإخراجه وطباعته: سلمان عبد الفتاح أبو غدّة، دار البشائر الإسلامية، بيروت، 1423هـ.</w:t>
      </w:r>
    </w:p>
    <w:p w14:paraId="07EAAA5E" w14:textId="59285FB9" w:rsidR="008B2B03" w:rsidRDefault="006E4E46" w:rsidP="008B2B03">
      <w:pPr>
        <w:rPr>
          <w:rtl/>
        </w:rPr>
      </w:pPr>
      <w:r>
        <w:rPr>
          <w:rFonts w:hint="cs"/>
          <w:rtl/>
        </w:rPr>
        <w:t>121-</w:t>
      </w:r>
      <w:r w:rsidR="008B2B03" w:rsidRPr="006E4E46">
        <w:rPr>
          <w:rStyle w:val="rfdBold2"/>
          <w:rFonts w:hint="eastAsia"/>
          <w:rtl/>
        </w:rPr>
        <w:t>لطائف</w:t>
      </w:r>
      <w:r w:rsidR="008B2B03" w:rsidRPr="006E4E46">
        <w:rPr>
          <w:rStyle w:val="rfdBold2"/>
          <w:rtl/>
        </w:rPr>
        <w:t xml:space="preserve"> غيبيه</w:t>
      </w:r>
      <w:r w:rsidR="008B2B03">
        <w:rPr>
          <w:rtl/>
        </w:rPr>
        <w:t>: العلوي، مير سيّد أحمد، باهتمام: سيّد جمال الدين ميردامادي، 1396هـ.</w:t>
      </w:r>
    </w:p>
    <w:p w14:paraId="509680D5" w14:textId="0A4B58FA" w:rsidR="008B2B03" w:rsidRDefault="006E4E46" w:rsidP="008B2B03">
      <w:pPr>
        <w:rPr>
          <w:rtl/>
        </w:rPr>
      </w:pPr>
      <w:r>
        <w:rPr>
          <w:rFonts w:hint="cs"/>
          <w:rtl/>
        </w:rPr>
        <w:t>122-</w:t>
      </w:r>
      <w:r w:rsidR="008B2B03" w:rsidRPr="006E4E46">
        <w:rPr>
          <w:rStyle w:val="rfdBold2"/>
          <w:rtl/>
        </w:rPr>
        <w:t>اللوامع الإلهية في المباحث الكلامية</w:t>
      </w:r>
      <w:r w:rsidR="008B2B03">
        <w:rPr>
          <w:rtl/>
        </w:rPr>
        <w:t>: المقداد السيوري، جمال الدين، تحقيق: قاضي طباطبائي، نشر بوستان كتاب، قم، الطبعة الثانية، 1380ش.</w:t>
      </w:r>
    </w:p>
    <w:p w14:paraId="38D95D6C" w14:textId="2AF28DA1" w:rsidR="008B2B03" w:rsidRDefault="006E4E46" w:rsidP="008B2B03">
      <w:pPr>
        <w:rPr>
          <w:rtl/>
        </w:rPr>
      </w:pPr>
      <w:r>
        <w:rPr>
          <w:rFonts w:hint="cs"/>
          <w:rtl/>
        </w:rPr>
        <w:t>123-</w:t>
      </w:r>
      <w:r w:rsidR="008B2B03" w:rsidRPr="006E4E46">
        <w:rPr>
          <w:rStyle w:val="rfdBold2"/>
          <w:rFonts w:hint="eastAsia"/>
          <w:rtl/>
        </w:rPr>
        <w:t>ماجرا</w:t>
      </w:r>
      <w:r w:rsidR="008B2B03" w:rsidRPr="006E4E46">
        <w:rPr>
          <w:rStyle w:val="rfdBold2"/>
          <w:rtl/>
        </w:rPr>
        <w:t xml:space="preserve"> در ماجرا</w:t>
      </w:r>
      <w:r w:rsidR="008B2B03">
        <w:rPr>
          <w:rtl/>
        </w:rPr>
        <w:t>: ذكاوتي قرا گوزلو، عليرضا، انتشارات حقيقت، طهران، 1381ش.</w:t>
      </w:r>
    </w:p>
    <w:p w14:paraId="05E1BD3F" w14:textId="6536261A" w:rsidR="008B2B03" w:rsidRDefault="006E4E46" w:rsidP="008B2B03">
      <w:pPr>
        <w:rPr>
          <w:rtl/>
        </w:rPr>
      </w:pPr>
      <w:r>
        <w:rPr>
          <w:rFonts w:hint="cs"/>
          <w:rtl/>
        </w:rPr>
        <w:t>124-</w:t>
      </w:r>
      <w:r w:rsidR="008B2B03" w:rsidRPr="006E4E46">
        <w:rPr>
          <w:rStyle w:val="rfdBold2"/>
          <w:rFonts w:hint="eastAsia"/>
          <w:rtl/>
        </w:rPr>
        <w:t>مجالس</w:t>
      </w:r>
      <w:r w:rsidR="008B2B03" w:rsidRPr="006E4E46">
        <w:rPr>
          <w:rStyle w:val="rfdBold2"/>
          <w:rtl/>
        </w:rPr>
        <w:t xml:space="preserve"> المؤمنين</w:t>
      </w:r>
      <w:r w:rsidR="008B2B03">
        <w:rPr>
          <w:rtl/>
        </w:rPr>
        <w:t>: الشوشتري، القاضي نور الله، بنياد پژوهشهاي إسلامي آستان قدس رضوي، مشهد، 1392ش.</w:t>
      </w:r>
    </w:p>
    <w:p w14:paraId="4025D887" w14:textId="40170D6B" w:rsidR="008B2B03" w:rsidRDefault="006E4E46" w:rsidP="008B2B03">
      <w:pPr>
        <w:rPr>
          <w:rtl/>
        </w:rPr>
      </w:pPr>
      <w:r>
        <w:rPr>
          <w:rFonts w:hint="cs"/>
          <w:rtl/>
        </w:rPr>
        <w:t>125-</w:t>
      </w:r>
      <w:r w:rsidR="008B2B03">
        <w:rPr>
          <w:rFonts w:hint="eastAsia"/>
          <w:rtl/>
        </w:rPr>
        <w:t>ا</w:t>
      </w:r>
      <w:r w:rsidR="008B2B03" w:rsidRPr="006E4E46">
        <w:rPr>
          <w:rStyle w:val="rfdBold2"/>
          <w:rFonts w:hint="eastAsia"/>
          <w:rtl/>
        </w:rPr>
        <w:t>لمحصّل</w:t>
      </w:r>
      <w:r w:rsidR="008B2B03">
        <w:rPr>
          <w:rtl/>
        </w:rPr>
        <w:t>: الرازي، فخر الدين، تحقيق: حسين آتاي، منشورات الشريف الرضي، قم، 1378ش.</w:t>
      </w:r>
    </w:p>
    <w:p w14:paraId="06F08731" w14:textId="7F596D40" w:rsidR="008B2B03" w:rsidRDefault="006E4E46" w:rsidP="008B2B03">
      <w:pPr>
        <w:rPr>
          <w:rtl/>
        </w:rPr>
      </w:pPr>
      <w:r>
        <w:rPr>
          <w:rFonts w:hint="cs"/>
          <w:rtl/>
        </w:rPr>
        <w:t>126-</w:t>
      </w:r>
      <w:r w:rsidR="008B2B03" w:rsidRPr="006E4E46">
        <w:rPr>
          <w:rStyle w:val="rfdBold2"/>
          <w:rFonts w:hint="eastAsia"/>
          <w:rtl/>
        </w:rPr>
        <w:t>مدرسة</w:t>
      </w:r>
      <w:r w:rsidR="008B2B03" w:rsidRPr="006E4E46">
        <w:rPr>
          <w:rStyle w:val="rfdBold2"/>
          <w:rtl/>
        </w:rPr>
        <w:t xml:space="preserve"> الحلّة وتراجم علمائها من النشوء إلىٰ القمّة</w:t>
      </w:r>
      <w:r w:rsidR="008B2B03">
        <w:rPr>
          <w:rtl/>
        </w:rPr>
        <w:t>: وتوت الحسيني، السيّد حيدر السيّد موسىٰ، العتبة العبّاسية المقدّسة، كربلاء، 1438هـ.</w:t>
      </w:r>
    </w:p>
    <w:p w14:paraId="547F159A" w14:textId="646D956C" w:rsidR="008B2B03" w:rsidRDefault="006E4E46" w:rsidP="008B2B03">
      <w:pPr>
        <w:rPr>
          <w:rtl/>
        </w:rPr>
      </w:pPr>
      <w:r>
        <w:rPr>
          <w:rFonts w:hint="cs"/>
          <w:rtl/>
        </w:rPr>
        <w:t>127-</w:t>
      </w:r>
      <w:r w:rsidR="008B2B03" w:rsidRPr="006E4E46">
        <w:rPr>
          <w:rStyle w:val="rfdBold2"/>
          <w:rFonts w:hint="eastAsia"/>
          <w:rtl/>
        </w:rPr>
        <w:t>مسائل</w:t>
      </w:r>
      <w:r w:rsidR="008B2B03" w:rsidRPr="006E4E46">
        <w:rPr>
          <w:rStyle w:val="rfdBold2"/>
          <w:rtl/>
        </w:rPr>
        <w:t xml:space="preserve"> ابن زهرة</w:t>
      </w:r>
      <w:r w:rsidR="008B2B03">
        <w:rPr>
          <w:rtl/>
        </w:rPr>
        <w:t>: ابن زهرة، علي بن إبراهيم، تصحيح: محمّد الغريبي، مشهد، مجمع البحوث الإسلامية، 1392 ش.</w:t>
      </w:r>
    </w:p>
    <w:p w14:paraId="2A6C94A1" w14:textId="2AB6D512" w:rsidR="008B2B03" w:rsidRDefault="006E4E46" w:rsidP="008B2B03">
      <w:pPr>
        <w:rPr>
          <w:rtl/>
        </w:rPr>
      </w:pPr>
      <w:r>
        <w:rPr>
          <w:rFonts w:hint="cs"/>
          <w:rtl/>
        </w:rPr>
        <w:t>128-</w:t>
      </w:r>
      <w:r w:rsidR="008B2B03" w:rsidRPr="006E4E46">
        <w:rPr>
          <w:rStyle w:val="rfdBold2"/>
          <w:rFonts w:hint="eastAsia"/>
          <w:rtl/>
        </w:rPr>
        <w:t>المسلك</w:t>
      </w:r>
      <w:r w:rsidR="008B2B03" w:rsidRPr="006E4E46">
        <w:rPr>
          <w:rStyle w:val="rfdBold2"/>
          <w:rtl/>
        </w:rPr>
        <w:t xml:space="preserve"> في أصول الدين: المحقّق الحلّي، جعفر بن الحسن، تحقيق</w:t>
      </w:r>
      <w:r w:rsidR="008B2B03">
        <w:rPr>
          <w:rtl/>
        </w:rPr>
        <w:t>: رضا أستادي، الطبعة الثانية، بنياد پژوهشهاي إسلامي آستان قدس رضوي، مشهد، 1379ش.</w:t>
      </w:r>
    </w:p>
    <w:p w14:paraId="228EBC9B" w14:textId="41D525CA" w:rsidR="008B2B03" w:rsidRDefault="006E4E46" w:rsidP="008B2B03">
      <w:pPr>
        <w:rPr>
          <w:rtl/>
        </w:rPr>
      </w:pPr>
      <w:r>
        <w:rPr>
          <w:rFonts w:hint="cs"/>
          <w:rtl/>
        </w:rPr>
        <w:t>129-</w:t>
      </w:r>
      <w:r w:rsidR="008B2B03" w:rsidRPr="006E4E46">
        <w:rPr>
          <w:rStyle w:val="rfdBold2"/>
          <w:rFonts w:hint="eastAsia"/>
          <w:rtl/>
        </w:rPr>
        <w:t>المشهد</w:t>
      </w:r>
      <w:r w:rsidR="008B2B03" w:rsidRPr="006E4E46">
        <w:rPr>
          <w:rStyle w:val="rfdBold2"/>
          <w:rtl/>
        </w:rPr>
        <w:t xml:space="preserve"> الفلسفي في القرن السابع الهجري (دراسة في فكر العلّامة ابن المطهّر الحلّي ورجال عصره)</w:t>
      </w:r>
      <w:r w:rsidR="008B2B03">
        <w:rPr>
          <w:rtl/>
        </w:rPr>
        <w:t>: مهدي هاشم، صالح، مكتبة الثقافة الدينية، القاهرة، 1426هـ.</w:t>
      </w:r>
    </w:p>
    <w:p w14:paraId="6B2AA530" w14:textId="5F1FCC6D" w:rsidR="008B2B03" w:rsidRDefault="008B2B03" w:rsidP="008B2B03">
      <w:pPr>
        <w:rPr>
          <w:rtl/>
        </w:rPr>
      </w:pPr>
      <w:r>
        <w:br w:type="page"/>
      </w:r>
      <w:r w:rsidR="006E4E46">
        <w:rPr>
          <w:rFonts w:hint="cs"/>
          <w:rtl/>
        </w:rPr>
        <w:t>130-</w:t>
      </w:r>
      <w:r w:rsidRPr="007A58C2">
        <w:rPr>
          <w:rStyle w:val="rfdBold2"/>
          <w:rFonts w:hint="eastAsia"/>
          <w:rtl/>
        </w:rPr>
        <w:t>مصارع</w:t>
      </w:r>
      <w:r w:rsidRPr="007A58C2">
        <w:rPr>
          <w:rStyle w:val="rfdBold2"/>
          <w:rtl/>
        </w:rPr>
        <w:t xml:space="preserve"> المصارع</w:t>
      </w:r>
      <w:r>
        <w:rPr>
          <w:rtl/>
        </w:rPr>
        <w:t>: الطوسي، نصير الدين، تصحيح: الشيخ حسن المعزّي، مكتبة آية الله النجفي المرعشي، قم، 1405هـ.</w:t>
      </w:r>
    </w:p>
    <w:p w14:paraId="0B095E95" w14:textId="5776D957" w:rsidR="008B2B03" w:rsidRDefault="006E4E46" w:rsidP="008B2B03">
      <w:pPr>
        <w:rPr>
          <w:rtl/>
        </w:rPr>
      </w:pPr>
      <w:r>
        <w:rPr>
          <w:rFonts w:hint="cs"/>
          <w:rtl/>
        </w:rPr>
        <w:t>131-</w:t>
      </w:r>
      <w:r w:rsidR="008B2B03" w:rsidRPr="007A58C2">
        <w:rPr>
          <w:rStyle w:val="rfdBold2"/>
          <w:rFonts w:hint="eastAsia"/>
          <w:rtl/>
        </w:rPr>
        <w:t>مصارع</w:t>
      </w:r>
      <w:r w:rsidR="008B2B03" w:rsidRPr="007A58C2">
        <w:rPr>
          <w:rStyle w:val="rfdBold2"/>
          <w:rtl/>
        </w:rPr>
        <w:t xml:space="preserve"> المصارع</w:t>
      </w:r>
      <w:r w:rsidR="008B2B03">
        <w:rPr>
          <w:rtl/>
        </w:rPr>
        <w:t>: الطوسي، نصير الدين، حقّقه وقدّم له: ويلفرد مادلونغ، مؤسّسة مطالعات إسلامي دانشگاه طهران، طهران، 1383ش.</w:t>
      </w:r>
    </w:p>
    <w:p w14:paraId="017E23CB" w14:textId="572E9FB5" w:rsidR="008B2B03" w:rsidRDefault="006E4E46" w:rsidP="008B2B03">
      <w:pPr>
        <w:rPr>
          <w:rtl/>
        </w:rPr>
      </w:pPr>
      <w:r>
        <w:rPr>
          <w:rFonts w:hint="cs"/>
          <w:rtl/>
        </w:rPr>
        <w:t>132-</w:t>
      </w:r>
      <w:r w:rsidR="008B2B03" w:rsidRPr="007A58C2">
        <w:rPr>
          <w:rStyle w:val="rfdBold2"/>
          <w:rFonts w:hint="eastAsia"/>
          <w:rtl/>
        </w:rPr>
        <w:t>معارج</w:t>
      </w:r>
      <w:r w:rsidR="008B2B03" w:rsidRPr="007A58C2">
        <w:rPr>
          <w:rStyle w:val="rfdBold2"/>
          <w:rtl/>
        </w:rPr>
        <w:t xml:space="preserve"> الفهم في شرح النظم</w:t>
      </w:r>
      <w:r w:rsidR="008B2B03">
        <w:rPr>
          <w:rtl/>
        </w:rPr>
        <w:t>: الحلّي، الحسن بن يوسف، تحقيق: عبد الحليم عوض الحلّي، دليل ما، قم، 1386ش.</w:t>
      </w:r>
    </w:p>
    <w:p w14:paraId="5F2FD5EC" w14:textId="5CFCD33C" w:rsidR="008B2B03" w:rsidRDefault="006E4E46" w:rsidP="008B2B03">
      <w:pPr>
        <w:rPr>
          <w:rtl/>
        </w:rPr>
      </w:pPr>
      <w:r>
        <w:rPr>
          <w:rFonts w:hint="cs"/>
          <w:rtl/>
        </w:rPr>
        <w:t>133-</w:t>
      </w:r>
      <w:r w:rsidR="008B2B03" w:rsidRPr="007A58C2">
        <w:rPr>
          <w:rStyle w:val="rfdBold2"/>
          <w:rFonts w:hint="eastAsia"/>
          <w:rtl/>
        </w:rPr>
        <w:t>معالم</w:t>
      </w:r>
      <w:r w:rsidR="008B2B03" w:rsidRPr="007A58C2">
        <w:rPr>
          <w:rStyle w:val="rfdBold2"/>
          <w:rtl/>
        </w:rPr>
        <w:t xml:space="preserve"> العلماء في فهرست كتب الشيعة</w:t>
      </w:r>
      <w:r w:rsidR="008B2B03">
        <w:rPr>
          <w:rtl/>
        </w:rPr>
        <w:t>: ابن شهر آشوب، محمّد بن علي، قم، نشر الفقاهة، 1425هـ.</w:t>
      </w:r>
    </w:p>
    <w:p w14:paraId="492E9AE6" w14:textId="7BDE5D64" w:rsidR="008B2B03" w:rsidRDefault="006E4E46" w:rsidP="008B2B03">
      <w:pPr>
        <w:rPr>
          <w:rtl/>
        </w:rPr>
      </w:pPr>
      <w:r>
        <w:rPr>
          <w:rFonts w:hint="cs"/>
          <w:rtl/>
        </w:rPr>
        <w:t>134-</w:t>
      </w:r>
      <w:r w:rsidR="008B2B03" w:rsidRPr="007A58C2">
        <w:rPr>
          <w:rStyle w:val="rfdBold2"/>
          <w:rFonts w:hint="eastAsia"/>
          <w:rtl/>
        </w:rPr>
        <w:t>المعتمد</w:t>
      </w:r>
      <w:r w:rsidR="008B2B03" w:rsidRPr="007A58C2">
        <w:rPr>
          <w:rStyle w:val="rfdBold2"/>
          <w:rtl/>
        </w:rPr>
        <w:t xml:space="preserve"> في أصول الدين</w:t>
      </w:r>
      <w:r w:rsidR="008B2B03">
        <w:rPr>
          <w:rtl/>
        </w:rPr>
        <w:t>: الملاحمي الخوارزمي، ركن الدين محمود بن محمّد، تحقيق: ويلفرد مادلونگ، طهران ـ برلين، انتشارات ميراث مكتوب ـ مؤسّسة مطالعات إسلامي دانشگاه آزاد برلين، 1390ش.</w:t>
      </w:r>
    </w:p>
    <w:p w14:paraId="1BF93888" w14:textId="7A657D0C" w:rsidR="008B2B03" w:rsidRDefault="006E4E46" w:rsidP="008B2B03">
      <w:pPr>
        <w:rPr>
          <w:rtl/>
        </w:rPr>
      </w:pPr>
      <w:r>
        <w:rPr>
          <w:rFonts w:hint="cs"/>
          <w:rtl/>
        </w:rPr>
        <w:t>135-</w:t>
      </w:r>
      <w:r w:rsidR="008B2B03" w:rsidRPr="007A58C2">
        <w:rPr>
          <w:rStyle w:val="rfdBold2"/>
          <w:rFonts w:hint="eastAsia"/>
          <w:rtl/>
        </w:rPr>
        <w:t>المعتمد</w:t>
      </w:r>
      <w:r w:rsidR="008B2B03" w:rsidRPr="007A58C2">
        <w:rPr>
          <w:rStyle w:val="rfdBold2"/>
          <w:rtl/>
        </w:rPr>
        <w:t xml:space="preserve"> من مذهب الشيعة الإمامية</w:t>
      </w:r>
      <w:r w:rsidR="008B2B03">
        <w:rPr>
          <w:rtl/>
        </w:rPr>
        <w:t>: (اشتباهاً منسوب للحمّصي الرازي، سديد الدين)، مطبوع في: ميراث إسلامي إيران، دفتر ششم، انتشارات مكتبة آية الله المرعشي النجفي، قم، 1376ش.</w:t>
      </w:r>
    </w:p>
    <w:p w14:paraId="42FA7E1E" w14:textId="73AC2A8C" w:rsidR="008B2B03" w:rsidRDefault="006E4E46" w:rsidP="008B2B03">
      <w:pPr>
        <w:rPr>
          <w:rtl/>
        </w:rPr>
      </w:pPr>
      <w:r>
        <w:rPr>
          <w:rFonts w:hint="cs"/>
          <w:rtl/>
        </w:rPr>
        <w:t>136</w:t>
      </w:r>
      <w:r w:rsidRPr="007A58C2">
        <w:rPr>
          <w:rStyle w:val="rfdBold2"/>
          <w:rFonts w:hint="cs"/>
          <w:rtl/>
        </w:rPr>
        <w:t>-</w:t>
      </w:r>
      <w:r w:rsidR="008B2B03" w:rsidRPr="007A58C2">
        <w:rPr>
          <w:rStyle w:val="rfdBold2"/>
          <w:rFonts w:hint="eastAsia"/>
          <w:rtl/>
        </w:rPr>
        <w:t>مكتب</w:t>
      </w:r>
      <w:r w:rsidR="008B2B03" w:rsidRPr="007A58C2">
        <w:rPr>
          <w:rStyle w:val="rfdBold2"/>
          <w:rtl/>
        </w:rPr>
        <w:t xml:space="preserve"> حديثي قم</w:t>
      </w:r>
      <w:r w:rsidR="008B2B03">
        <w:rPr>
          <w:rtl/>
        </w:rPr>
        <w:t xml:space="preserve">: جبّاري، محمّد رضا، انتشارات زائر، قم، 1384ش. </w:t>
      </w:r>
    </w:p>
    <w:p w14:paraId="1EC50E08" w14:textId="72188F18" w:rsidR="008B2B03" w:rsidRDefault="006E4E46" w:rsidP="008B2B03">
      <w:pPr>
        <w:rPr>
          <w:rtl/>
        </w:rPr>
      </w:pPr>
      <w:r>
        <w:rPr>
          <w:rFonts w:hint="cs"/>
          <w:rtl/>
        </w:rPr>
        <w:t>13</w:t>
      </w:r>
      <w:r w:rsidR="007A58C2">
        <w:rPr>
          <w:rFonts w:hint="cs"/>
          <w:rtl/>
        </w:rPr>
        <w:t>7-</w:t>
      </w:r>
      <w:r w:rsidR="008B2B03" w:rsidRPr="007A58C2">
        <w:rPr>
          <w:rStyle w:val="rfdBold2"/>
          <w:rFonts w:hint="eastAsia"/>
          <w:rtl/>
        </w:rPr>
        <w:t>مكتب</w:t>
      </w:r>
      <w:r w:rsidR="008B2B03" w:rsidRPr="007A58C2">
        <w:rPr>
          <w:rStyle w:val="rfdBold2"/>
          <w:rtl/>
        </w:rPr>
        <w:t xml:space="preserve"> كلامي قم</w:t>
      </w:r>
      <w:r w:rsidR="008B2B03">
        <w:rPr>
          <w:rtl/>
        </w:rPr>
        <w:t>: عابدي، أحمد، الطبعة الأولىٰ، نشر زائر، قم، 1384ش.</w:t>
      </w:r>
    </w:p>
    <w:p w14:paraId="08B8072D" w14:textId="482BA757" w:rsidR="008B2B03" w:rsidRDefault="007A58C2" w:rsidP="008B2B03">
      <w:pPr>
        <w:rPr>
          <w:rtl/>
        </w:rPr>
      </w:pPr>
      <w:r>
        <w:rPr>
          <w:rFonts w:hint="cs"/>
          <w:rtl/>
        </w:rPr>
        <w:t>138</w:t>
      </w:r>
      <w:r w:rsidRPr="007A58C2">
        <w:rPr>
          <w:rStyle w:val="rfdBold2"/>
          <w:rFonts w:hint="cs"/>
          <w:rtl/>
        </w:rPr>
        <w:t>-</w:t>
      </w:r>
      <w:r w:rsidR="008B2B03" w:rsidRPr="007A58C2">
        <w:rPr>
          <w:rStyle w:val="rfdBold2"/>
          <w:rFonts w:hint="eastAsia"/>
          <w:rtl/>
        </w:rPr>
        <w:t>الملل</w:t>
      </w:r>
      <w:r w:rsidR="008B2B03" w:rsidRPr="007A58C2">
        <w:rPr>
          <w:rStyle w:val="rfdBold2"/>
          <w:rtl/>
        </w:rPr>
        <w:t xml:space="preserve"> والنحل</w:t>
      </w:r>
      <w:r w:rsidR="008B2B03">
        <w:rPr>
          <w:rtl/>
        </w:rPr>
        <w:t>: الشهرستاني، محمّد بن عبد الكريم، تحقيق: محمّد بن فتح الله بدران، انتشارات الشريف الرضي، الطبعة الثالثة، قم، 1364ش.</w:t>
      </w:r>
    </w:p>
    <w:p w14:paraId="16F7FAA7" w14:textId="484DB4FD" w:rsidR="008B2B03" w:rsidRDefault="007A58C2" w:rsidP="008B2B03">
      <w:pPr>
        <w:rPr>
          <w:rtl/>
        </w:rPr>
      </w:pPr>
      <w:r>
        <w:rPr>
          <w:rFonts w:hint="cs"/>
          <w:rtl/>
        </w:rPr>
        <w:t>139-</w:t>
      </w:r>
      <w:r w:rsidR="008B2B03" w:rsidRPr="007A58C2">
        <w:rPr>
          <w:rStyle w:val="rfdBold2"/>
          <w:rFonts w:hint="eastAsia"/>
          <w:rtl/>
        </w:rPr>
        <w:t>من</w:t>
      </w:r>
      <w:r w:rsidR="008B2B03" w:rsidRPr="007A58C2">
        <w:rPr>
          <w:rStyle w:val="rfdBold2"/>
          <w:rtl/>
        </w:rPr>
        <w:t xml:space="preserve"> مشاهير أعلام الحلّة الفيحاء إلىٰ القرن العاشر الهجري</w:t>
      </w:r>
      <w:r w:rsidR="008B2B03">
        <w:rPr>
          <w:rtl/>
        </w:rPr>
        <w:t>: الخفاجي، ثامر كاظم، مكتبة آية الله العظمىٰ المرعشي النجفي، قم، 1428هـ.</w:t>
      </w:r>
    </w:p>
    <w:p w14:paraId="4257A013" w14:textId="177701AC" w:rsidR="008B2B03" w:rsidRDefault="007A58C2" w:rsidP="008B2B03">
      <w:pPr>
        <w:rPr>
          <w:rtl/>
        </w:rPr>
      </w:pPr>
      <w:r>
        <w:rPr>
          <w:rFonts w:hint="cs"/>
          <w:rtl/>
        </w:rPr>
        <w:t>140-</w:t>
      </w:r>
      <w:r w:rsidR="008B2B03" w:rsidRPr="007A58C2">
        <w:rPr>
          <w:rStyle w:val="rfdBold2"/>
          <w:rFonts w:hint="eastAsia"/>
          <w:rtl/>
        </w:rPr>
        <w:t>مناهج</w:t>
      </w:r>
      <w:r w:rsidR="008B2B03" w:rsidRPr="007A58C2">
        <w:rPr>
          <w:rStyle w:val="rfdBold2"/>
          <w:rtl/>
        </w:rPr>
        <w:t xml:space="preserve"> اليقين في أصول الدين</w:t>
      </w:r>
      <w:r w:rsidR="008B2B03">
        <w:rPr>
          <w:rtl/>
        </w:rPr>
        <w:t>: الحلّي، الحسن بن يوسف، مشهد، الطبعة الثانية، آستان قدس رضوي، 1388ش.</w:t>
      </w:r>
    </w:p>
    <w:p w14:paraId="36A4D6B7" w14:textId="336D4E47" w:rsidR="008B2B03" w:rsidRDefault="007A58C2" w:rsidP="008B2B03">
      <w:pPr>
        <w:rPr>
          <w:rtl/>
        </w:rPr>
      </w:pPr>
      <w:r>
        <w:rPr>
          <w:rFonts w:hint="cs"/>
          <w:rtl/>
        </w:rPr>
        <w:t>141-</w:t>
      </w:r>
      <w:r w:rsidR="008B2B03" w:rsidRPr="007A58C2">
        <w:rPr>
          <w:rStyle w:val="rfdBold2"/>
          <w:rFonts w:hint="eastAsia"/>
          <w:rtl/>
        </w:rPr>
        <w:t>منتخباتي</w:t>
      </w:r>
      <w:r w:rsidR="008B2B03" w:rsidRPr="007A58C2">
        <w:rPr>
          <w:rStyle w:val="rfdBold2"/>
          <w:rtl/>
        </w:rPr>
        <w:t xml:space="preserve"> از آثار حكماي الهي ايران</w:t>
      </w:r>
      <w:r w:rsidR="008B2B03">
        <w:rPr>
          <w:rtl/>
        </w:rPr>
        <w:t>: آشتياني، سيّد جلال الدين، مركز انتشارات دفتر تبليغات إسلامي، قم، الطبعة الثانية، 1378هـ ش.</w:t>
      </w:r>
    </w:p>
    <w:p w14:paraId="5E101A79" w14:textId="34B4805D" w:rsidR="008B2B03" w:rsidRDefault="008B2B03" w:rsidP="008B2B03">
      <w:pPr>
        <w:rPr>
          <w:rtl/>
        </w:rPr>
      </w:pPr>
      <w:r>
        <w:br w:type="page"/>
      </w:r>
      <w:r w:rsidR="007A58C2">
        <w:rPr>
          <w:rFonts w:hint="cs"/>
          <w:rtl/>
        </w:rPr>
        <w:t>142-</w:t>
      </w:r>
      <w:r w:rsidRPr="00A4414F">
        <w:rPr>
          <w:rStyle w:val="rfdBold2"/>
          <w:rFonts w:hint="eastAsia"/>
          <w:rtl/>
        </w:rPr>
        <w:t>المنطق</w:t>
      </w:r>
      <w:r w:rsidRPr="00A4414F">
        <w:rPr>
          <w:rStyle w:val="rfdBold2"/>
          <w:rtl/>
        </w:rPr>
        <w:t xml:space="preserve"> عند الفارابي</w:t>
      </w:r>
      <w:r>
        <w:rPr>
          <w:rtl/>
        </w:rPr>
        <w:t>: الفارابي، أبو نصر، تحقيق وتقديم وتعليق: رفيق العجم، دار المشرق، بيروت، 1986م.</w:t>
      </w:r>
    </w:p>
    <w:p w14:paraId="75706434" w14:textId="202E4A09" w:rsidR="008B2B03" w:rsidRDefault="00A4414F" w:rsidP="008B2B03">
      <w:pPr>
        <w:rPr>
          <w:rtl/>
        </w:rPr>
      </w:pPr>
      <w:r>
        <w:rPr>
          <w:rFonts w:hint="cs"/>
          <w:rtl/>
        </w:rPr>
        <w:t>143-</w:t>
      </w:r>
      <w:r w:rsidR="008B2B03" w:rsidRPr="00A4414F">
        <w:rPr>
          <w:rStyle w:val="rfdBold2"/>
          <w:rFonts w:hint="eastAsia"/>
          <w:rtl/>
        </w:rPr>
        <w:t>المنقذ</w:t>
      </w:r>
      <w:r w:rsidR="008B2B03" w:rsidRPr="00A4414F">
        <w:rPr>
          <w:rStyle w:val="rfdBold2"/>
          <w:rtl/>
        </w:rPr>
        <w:t xml:space="preserve"> من التقليد</w:t>
      </w:r>
      <w:r w:rsidR="008B2B03">
        <w:rPr>
          <w:rtl/>
        </w:rPr>
        <w:t>: الحمّصي الرازي، سديد الدين، مؤسّسة النشر الإسلامي، قم، 1412هـ.</w:t>
      </w:r>
    </w:p>
    <w:p w14:paraId="73C1241C" w14:textId="32F0B8E8" w:rsidR="008B2B03" w:rsidRDefault="00A4414F" w:rsidP="008B2B03">
      <w:pPr>
        <w:rPr>
          <w:rtl/>
        </w:rPr>
      </w:pPr>
      <w:r>
        <w:rPr>
          <w:rFonts w:hint="cs"/>
          <w:rtl/>
        </w:rPr>
        <w:t>144-</w:t>
      </w:r>
      <w:r w:rsidR="008B2B03" w:rsidRPr="00A4414F">
        <w:rPr>
          <w:rStyle w:val="rfdBold2"/>
          <w:rFonts w:hint="eastAsia"/>
          <w:rtl/>
        </w:rPr>
        <w:t>منهاج</w:t>
      </w:r>
      <w:r w:rsidR="008B2B03" w:rsidRPr="00A4414F">
        <w:rPr>
          <w:rStyle w:val="rfdBold2"/>
          <w:rtl/>
        </w:rPr>
        <w:t xml:space="preserve"> البراعة في شرح نهج البلاغة</w:t>
      </w:r>
      <w:r w:rsidR="008B2B03">
        <w:rPr>
          <w:rtl/>
        </w:rPr>
        <w:t>: القطب الراوندي، سعيد بن هبة الله، تحقيق: السيّد عبد اللطيف الكوهكمري، منشورات مكتبة آية الله العظمىٰ المرعشي النجفي، قم، 1406هـ.</w:t>
      </w:r>
    </w:p>
    <w:p w14:paraId="539344E0" w14:textId="4466919E" w:rsidR="008B2B03" w:rsidRDefault="00A4414F" w:rsidP="008B2B03">
      <w:pPr>
        <w:rPr>
          <w:rtl/>
        </w:rPr>
      </w:pPr>
      <w:r>
        <w:rPr>
          <w:rFonts w:hint="cs"/>
          <w:rtl/>
        </w:rPr>
        <w:t>145-</w:t>
      </w:r>
      <w:r w:rsidR="008B2B03" w:rsidRPr="00A4414F">
        <w:rPr>
          <w:rStyle w:val="rfdBold2"/>
          <w:rFonts w:hint="eastAsia"/>
          <w:rtl/>
        </w:rPr>
        <w:t>نتايج</w:t>
      </w:r>
      <w:r w:rsidR="008B2B03" w:rsidRPr="00A4414F">
        <w:rPr>
          <w:rStyle w:val="rfdBold2"/>
          <w:rtl/>
        </w:rPr>
        <w:t xml:space="preserve"> كلامي حكمت صدرايي</w:t>
      </w:r>
      <w:r w:rsidR="008B2B03">
        <w:rPr>
          <w:rtl/>
        </w:rPr>
        <w:t>: صادقي أرزگاني، محمّد أمين، مؤسّسة بوستان كتاب، قم، 1388ش.</w:t>
      </w:r>
    </w:p>
    <w:p w14:paraId="53C62535" w14:textId="326EC52E" w:rsidR="008B2B03" w:rsidRDefault="00A4414F" w:rsidP="008B2B03">
      <w:pPr>
        <w:rPr>
          <w:rtl/>
        </w:rPr>
      </w:pPr>
      <w:r>
        <w:rPr>
          <w:rFonts w:hint="cs"/>
          <w:rtl/>
        </w:rPr>
        <w:t>146</w:t>
      </w:r>
      <w:r w:rsidRPr="00A4414F">
        <w:rPr>
          <w:rStyle w:val="rfdBold2"/>
          <w:rFonts w:hint="cs"/>
          <w:rtl/>
        </w:rPr>
        <w:t>-</w:t>
      </w:r>
      <w:r w:rsidR="008B2B03" w:rsidRPr="00A4414F">
        <w:rPr>
          <w:rStyle w:val="rfdBold2"/>
          <w:rFonts w:hint="eastAsia"/>
          <w:rtl/>
        </w:rPr>
        <w:t>نهاية</w:t>
      </w:r>
      <w:r w:rsidR="008B2B03" w:rsidRPr="00A4414F">
        <w:rPr>
          <w:rStyle w:val="rfdBold2"/>
          <w:rtl/>
        </w:rPr>
        <w:t xml:space="preserve"> المرام في علم الكلام</w:t>
      </w:r>
      <w:r w:rsidR="008B2B03">
        <w:rPr>
          <w:rtl/>
        </w:rPr>
        <w:t>: الحلّي، الحسن بن يوسف، تحقيق: فاضل العرفان، قم، مؤسّسة الإمام الصادق، 1419هـ.</w:t>
      </w:r>
    </w:p>
    <w:p w14:paraId="738E484E" w14:textId="7451D7D8" w:rsidR="008B2B03" w:rsidRDefault="00A4414F" w:rsidP="008B2B03">
      <w:pPr>
        <w:rPr>
          <w:rtl/>
        </w:rPr>
      </w:pPr>
      <w:r>
        <w:rPr>
          <w:rFonts w:hint="cs"/>
          <w:rtl/>
        </w:rPr>
        <w:t>147-</w:t>
      </w:r>
      <w:r w:rsidR="008B2B03" w:rsidRPr="00A4414F">
        <w:rPr>
          <w:rStyle w:val="rfdBold2"/>
          <w:rFonts w:hint="eastAsia"/>
          <w:rtl/>
        </w:rPr>
        <w:t>الهداية</w:t>
      </w:r>
      <w:r w:rsidR="008B2B03">
        <w:rPr>
          <w:rtl/>
        </w:rPr>
        <w:t xml:space="preserve">: الصدوق، أبو جعفر محمّد بن علي، الطبعة الثانية، مؤسّسة الإمام الهادي </w:t>
      </w:r>
      <w:r w:rsidR="008B2B03" w:rsidRPr="00A4414F">
        <w:rPr>
          <w:rStyle w:val="rfdAlaem"/>
          <w:rtl/>
        </w:rPr>
        <w:t>عليه</w:t>
      </w:r>
      <w:r w:rsidRPr="00A4414F">
        <w:rPr>
          <w:rStyle w:val="rfdAlaem"/>
          <w:rFonts w:hint="cs"/>
          <w:rtl/>
        </w:rPr>
        <w:t>‌</w:t>
      </w:r>
      <w:r w:rsidR="008B2B03" w:rsidRPr="00A4414F">
        <w:rPr>
          <w:rStyle w:val="rfdAlaem"/>
          <w:rtl/>
        </w:rPr>
        <w:t>السلام</w:t>
      </w:r>
      <w:r w:rsidR="008B2B03">
        <w:rPr>
          <w:rtl/>
        </w:rPr>
        <w:t xml:space="preserve"> قم، 1384ش.</w:t>
      </w:r>
    </w:p>
    <w:p w14:paraId="3478C150" w14:textId="4AD31520" w:rsidR="008B2B03" w:rsidRDefault="00A4414F" w:rsidP="008B2B03">
      <w:pPr>
        <w:rPr>
          <w:rtl/>
        </w:rPr>
      </w:pPr>
      <w:r>
        <w:rPr>
          <w:rFonts w:hint="cs"/>
          <w:rtl/>
        </w:rPr>
        <w:t>148-</w:t>
      </w:r>
      <w:r w:rsidR="008B2B03" w:rsidRPr="00A4414F">
        <w:rPr>
          <w:rStyle w:val="rfdBold2"/>
          <w:rFonts w:hint="eastAsia"/>
          <w:rtl/>
        </w:rPr>
        <w:t>الوافي</w:t>
      </w:r>
      <w:r w:rsidR="008B2B03" w:rsidRPr="00A4414F">
        <w:rPr>
          <w:rStyle w:val="rfdBold2"/>
          <w:rtl/>
        </w:rPr>
        <w:t xml:space="preserve"> بالوفيّات</w:t>
      </w:r>
      <w:r w:rsidR="008B2B03">
        <w:rPr>
          <w:rtl/>
        </w:rPr>
        <w:t>: الصفدي، صلاح الدين، تحقيق: أحمد الأرناؤوط وتركي مصطفىٰ، بيروت، دار إحياء التراث العربي، 1420هـ.</w:t>
      </w:r>
    </w:p>
    <w:p w14:paraId="179CDFF9" w14:textId="652E75F8" w:rsidR="008B2B03" w:rsidRDefault="00A4414F" w:rsidP="008B2B03">
      <w:pPr>
        <w:rPr>
          <w:rtl/>
        </w:rPr>
      </w:pPr>
      <w:r>
        <w:rPr>
          <w:rFonts w:hint="cs"/>
          <w:rtl/>
        </w:rPr>
        <w:t>149-</w:t>
      </w:r>
      <w:r w:rsidR="008B2B03" w:rsidRPr="00A4414F">
        <w:rPr>
          <w:rStyle w:val="rfdBold2"/>
          <w:rFonts w:hint="eastAsia"/>
          <w:rtl/>
        </w:rPr>
        <w:t>الوافي</w:t>
      </w:r>
      <w:r w:rsidR="008B2B03" w:rsidRPr="00A4414F">
        <w:rPr>
          <w:rStyle w:val="rfdBold2"/>
          <w:rtl/>
        </w:rPr>
        <w:t xml:space="preserve"> بكلام المثبت والنافي</w:t>
      </w:r>
      <w:r w:rsidR="008B2B03">
        <w:rPr>
          <w:rtl/>
        </w:rPr>
        <w:t>: الطوسي، نصير الدين، عبد الله بن حمزة، تحقيق وتقديم وتعليق: عمّار جمعة فلّاحية، قم، 1438هـ.</w:t>
      </w:r>
    </w:p>
    <w:p w14:paraId="784918FD" w14:textId="153E30E6" w:rsidR="008B2B03" w:rsidRDefault="00A4414F" w:rsidP="008B2B03">
      <w:pPr>
        <w:rPr>
          <w:rtl/>
        </w:rPr>
      </w:pPr>
      <w:r>
        <w:rPr>
          <w:rFonts w:hint="cs"/>
          <w:rtl/>
        </w:rPr>
        <w:t>150-</w:t>
      </w:r>
      <w:r w:rsidR="008B2B03">
        <w:t>Abdulsater, Hussein Ali, Shi</w:t>
      </w:r>
      <w:r w:rsidR="008B2B03">
        <w:rPr>
          <w:rtl/>
        </w:rPr>
        <w:t xml:space="preserve"> </w:t>
      </w:r>
      <w:r w:rsidR="008B2B03">
        <w:t>i Doctrine, Mu</w:t>
      </w:r>
      <w:r w:rsidR="008B2B03">
        <w:rPr>
          <w:rtl/>
        </w:rPr>
        <w:t xml:space="preserve"> عليهما السلام </w:t>
      </w:r>
      <w:r w:rsidR="008B2B03">
        <w:t>tazili Theology:al</w:t>
      </w:r>
      <w:r w:rsidR="008B2B03">
        <w:rPr>
          <w:rtl/>
        </w:rPr>
        <w:t>ـ</w:t>
      </w:r>
      <w:r w:rsidR="008B2B03">
        <w:t>Sharif al</w:t>
      </w:r>
      <w:r w:rsidR="008B2B03">
        <w:rPr>
          <w:rtl/>
        </w:rPr>
        <w:t>ـ</w:t>
      </w:r>
      <w:r w:rsidR="008B2B03">
        <w:t xml:space="preserve">Murtada and Imami Discourse, Edinburgh University Press, </w:t>
      </w:r>
      <w:r w:rsidR="008B2B03">
        <w:rPr>
          <w:rtl/>
        </w:rPr>
        <w:t>2017.</w:t>
      </w:r>
    </w:p>
    <w:p w14:paraId="27509155" w14:textId="6877FAA5" w:rsidR="008B2B03" w:rsidRDefault="00A4414F" w:rsidP="008B2B03">
      <w:r>
        <w:rPr>
          <w:rFonts w:hint="cs"/>
          <w:rtl/>
        </w:rPr>
        <w:t>151-</w:t>
      </w:r>
      <w:r w:rsidR="008B2B03">
        <w:t>Ali, Aun Hasan, The Beginnings of the School of Ḥillah: ABio</w:t>
      </w:r>
      <w:r w:rsidR="008B2B03">
        <w:rPr>
          <w:rtl/>
        </w:rPr>
        <w:t>ـ</w:t>
      </w:r>
      <w:r w:rsidR="008B2B03">
        <w:t xml:space="preserve">Bibliographical Study of Twelver. Shīʿism in the LateʿAbbāsid and Early Ilkhānid Periods, (A thesis submitted to McGill University in partial fulfillment of the requirements of the degree of of Doctor of Philosophy), Institute of Islamic Studies, McGill University, Montreal, Februrary </w:t>
      </w:r>
      <w:r w:rsidR="008B2B03">
        <w:rPr>
          <w:rtl/>
        </w:rPr>
        <w:t>2016.</w:t>
      </w:r>
    </w:p>
    <w:p w14:paraId="58E42140" w14:textId="393F5824" w:rsidR="008B2B03" w:rsidRDefault="00A4414F" w:rsidP="008B2B03">
      <w:r>
        <w:rPr>
          <w:rFonts w:hint="cs"/>
          <w:rtl/>
        </w:rPr>
        <w:t>152-</w:t>
      </w:r>
      <w:r w:rsidR="008B2B03">
        <w:t>Ansari, Hassan and Schmidtke, Sabine, “Philosophical Theology among Sixth/ Twelfth</w:t>
      </w:r>
      <w:r w:rsidR="008B2B03">
        <w:rPr>
          <w:rtl/>
        </w:rPr>
        <w:t xml:space="preserve"> </w:t>
      </w:r>
    </w:p>
    <w:p w14:paraId="00C4D492" w14:textId="77777777" w:rsidR="00A4414F" w:rsidRDefault="008B2B03" w:rsidP="00A4414F">
      <w:pPr>
        <w:pStyle w:val="rfdNormal0"/>
        <w:rPr>
          <w:rtl/>
        </w:rPr>
      </w:pPr>
      <w:r>
        <w:br w:type="page"/>
      </w:r>
    </w:p>
    <w:p w14:paraId="2AD46D7F" w14:textId="4E251C8B" w:rsidR="008B2B03" w:rsidRDefault="008B2B03" w:rsidP="00A4414F">
      <w:pPr>
        <w:pStyle w:val="rfdNormal0"/>
        <w:rPr>
          <w:rtl/>
        </w:rPr>
      </w:pPr>
      <w:r>
        <w:t>Century Twelver Shīʿites: From Naṣīr al</w:t>
      </w:r>
      <w:r>
        <w:rPr>
          <w:rtl/>
        </w:rPr>
        <w:t xml:space="preserve"> ـ</w:t>
      </w:r>
      <w:r>
        <w:t>Dīn al</w:t>
      </w:r>
      <w:r>
        <w:rPr>
          <w:rtl/>
        </w:rPr>
        <w:t xml:space="preserve"> ـ</w:t>
      </w:r>
      <w:r>
        <w:t>Ṭūsī</w:t>
      </w:r>
      <w:r>
        <w:rPr>
          <w:rtl/>
        </w:rPr>
        <w:t xml:space="preserve"> (</w:t>
      </w:r>
      <w:r>
        <w:t xml:space="preserve">d. after </w:t>
      </w:r>
      <w:r>
        <w:rPr>
          <w:rtl/>
        </w:rPr>
        <w:t xml:space="preserve">599/1201ـ2 </w:t>
      </w:r>
      <w:r>
        <w:t xml:space="preserve">or </w:t>
      </w:r>
      <w:r>
        <w:rPr>
          <w:rtl/>
        </w:rPr>
        <w:t xml:space="preserve">600/1202ـ3) </w:t>
      </w:r>
      <w:r>
        <w:t>to Naṣīr al</w:t>
      </w:r>
      <w:r>
        <w:rPr>
          <w:rtl/>
        </w:rPr>
        <w:t xml:space="preserve"> ـ</w:t>
      </w:r>
      <w:r>
        <w:t>Dīn al</w:t>
      </w:r>
      <w:r>
        <w:rPr>
          <w:rtl/>
        </w:rPr>
        <w:t xml:space="preserve"> ـ</w:t>
      </w:r>
      <w:r>
        <w:t xml:space="preserve">Ṭūsī (d. </w:t>
      </w:r>
      <w:r>
        <w:rPr>
          <w:rtl/>
        </w:rPr>
        <w:t>672/1274</w:t>
      </w:r>
      <w:r>
        <w:t xml:space="preserve">): A Critical Edition of Two Theological Tracts, Preserved in MS Landberg </w:t>
      </w:r>
      <w:r>
        <w:rPr>
          <w:rtl/>
        </w:rPr>
        <w:t xml:space="preserve">510 </w:t>
      </w:r>
      <w:r>
        <w:t>(Beinecke Rare Book and Manuscript Library, Yale</w:t>
      </w:r>
      <w:r>
        <w:rPr>
          <w:rFonts w:hint="eastAsia"/>
        </w:rPr>
        <w:t xml:space="preserve"> </w:t>
      </w:r>
      <w:r>
        <w:t xml:space="preserve">University)”, Shii Studies Review, </w:t>
      </w:r>
      <w:r>
        <w:rPr>
          <w:rtl/>
        </w:rPr>
        <w:t>1</w:t>
      </w:r>
      <w:r>
        <w:t xml:space="preserve">, </w:t>
      </w:r>
      <w:r>
        <w:rPr>
          <w:rtl/>
        </w:rPr>
        <w:t>2017</w:t>
      </w:r>
      <w:r>
        <w:t xml:space="preserve">, pp. </w:t>
      </w:r>
      <w:r>
        <w:rPr>
          <w:rtl/>
        </w:rPr>
        <w:t>194ـ256.</w:t>
      </w:r>
    </w:p>
    <w:p w14:paraId="6B1230EB" w14:textId="7DFB9DA4" w:rsidR="008B2B03" w:rsidRDefault="00A4414F" w:rsidP="008B2B03">
      <w:pPr>
        <w:rPr>
          <w:rtl/>
        </w:rPr>
      </w:pPr>
      <w:r>
        <w:rPr>
          <w:rFonts w:hint="cs"/>
          <w:rtl/>
        </w:rPr>
        <w:t>153-</w:t>
      </w:r>
      <w:r w:rsidR="008B2B03">
        <w:t xml:space="preserve">Ansari, Hassan, Schmidtke, Sabine, “The Shīʿī Reception of Muʿtazilism (II) Twelver shīʿīs”, in: The Oxford handbook of Islamic theology, pp. </w:t>
      </w:r>
      <w:r w:rsidR="008B2B03">
        <w:rPr>
          <w:rtl/>
        </w:rPr>
        <w:t>196 ـ 214.</w:t>
      </w:r>
    </w:p>
    <w:p w14:paraId="33EBA22E" w14:textId="0EC0430E" w:rsidR="008B2B03" w:rsidRDefault="00A4414F" w:rsidP="008B2B03">
      <w:pPr>
        <w:rPr>
          <w:rtl/>
        </w:rPr>
      </w:pPr>
      <w:r>
        <w:rPr>
          <w:rFonts w:hint="cs"/>
          <w:rtl/>
        </w:rPr>
        <w:t>154-</w:t>
      </w:r>
      <w:r w:rsidR="008B2B03">
        <w:t>Ansari, Hassan, and Schmidtke, Sabine, “Al</w:t>
      </w:r>
      <w:r w:rsidR="008B2B03">
        <w:rPr>
          <w:rtl/>
        </w:rPr>
        <w:t>ـ</w:t>
      </w:r>
      <w:r w:rsidR="008B2B03">
        <w:t>Shaykh al</w:t>
      </w:r>
      <w:r w:rsidR="008B2B03">
        <w:rPr>
          <w:rtl/>
        </w:rPr>
        <w:t xml:space="preserve">ـ </w:t>
      </w:r>
      <w:r w:rsidR="008B2B03">
        <w:t xml:space="preserve">Ṭūsī: His Writings on Theology and their Reception”, The Study of Shiʿi Islam: History, Theology and Law, ed. F. Daftary and G. Miskinzoda, London: I.B. Tauris, </w:t>
      </w:r>
      <w:r w:rsidR="008B2B03">
        <w:rPr>
          <w:rtl/>
        </w:rPr>
        <w:t>2014</w:t>
      </w:r>
      <w:r w:rsidR="008B2B03">
        <w:t xml:space="preserve">, pp. </w:t>
      </w:r>
      <w:r w:rsidR="008B2B03">
        <w:rPr>
          <w:rtl/>
        </w:rPr>
        <w:t>475 ـ 497.</w:t>
      </w:r>
    </w:p>
    <w:p w14:paraId="71B98D75" w14:textId="4DE99B4B" w:rsidR="008B2B03" w:rsidRDefault="00A4414F" w:rsidP="008B2B03">
      <w:pPr>
        <w:rPr>
          <w:rtl/>
        </w:rPr>
      </w:pPr>
      <w:r>
        <w:rPr>
          <w:rFonts w:hint="cs"/>
          <w:rtl/>
        </w:rPr>
        <w:t>155-</w:t>
      </w:r>
      <w:r w:rsidR="008B2B03">
        <w:t>McDermott, Martin j., The Theology of al</w:t>
      </w:r>
      <w:r w:rsidR="008B2B03">
        <w:rPr>
          <w:rtl/>
        </w:rPr>
        <w:t>ـ</w:t>
      </w:r>
      <w:r w:rsidR="008B2B03">
        <w:t>Shaikh al</w:t>
      </w:r>
      <w:r w:rsidR="008B2B03">
        <w:rPr>
          <w:rtl/>
        </w:rPr>
        <w:t xml:space="preserve"> ـ</w:t>
      </w:r>
      <w:r w:rsidR="008B2B03">
        <w:t xml:space="preserve">Mufīd (d. </w:t>
      </w:r>
      <w:r w:rsidR="008B2B03">
        <w:rPr>
          <w:rtl/>
        </w:rPr>
        <w:t>413/1022</w:t>
      </w:r>
      <w:r w:rsidR="008B2B03">
        <w:t xml:space="preserve">), Beirut, </w:t>
      </w:r>
      <w:r w:rsidR="008B2B03">
        <w:rPr>
          <w:rtl/>
        </w:rPr>
        <w:t>1978.</w:t>
      </w:r>
    </w:p>
    <w:p w14:paraId="7674BE08" w14:textId="4E7ADDA4" w:rsidR="008B2B03" w:rsidRDefault="00A4414F" w:rsidP="008B2B03">
      <w:pPr>
        <w:rPr>
          <w:rtl/>
        </w:rPr>
      </w:pPr>
      <w:r>
        <w:rPr>
          <w:rFonts w:hint="cs"/>
          <w:rtl/>
        </w:rPr>
        <w:t>156-</w:t>
      </w:r>
      <w:r w:rsidR="008B2B03">
        <w:t>Oxford advanced learners</w:t>
      </w:r>
      <w:r w:rsidR="008B2B03">
        <w:rPr>
          <w:rtl/>
        </w:rPr>
        <w:t xml:space="preserve"> </w:t>
      </w:r>
      <w:r w:rsidR="008B2B03">
        <w:t xml:space="preserve">s dictionary, eighth edition, </w:t>
      </w:r>
      <w:r w:rsidR="008B2B03">
        <w:rPr>
          <w:rtl/>
        </w:rPr>
        <w:t>2010.</w:t>
      </w:r>
    </w:p>
    <w:p w14:paraId="77AB34E9" w14:textId="0F3ACB6C" w:rsidR="008B2B03" w:rsidRDefault="00A4414F" w:rsidP="008B2B03">
      <w:pPr>
        <w:rPr>
          <w:rtl/>
        </w:rPr>
      </w:pPr>
      <w:r>
        <w:rPr>
          <w:rFonts w:hint="cs"/>
          <w:rtl/>
        </w:rPr>
        <w:t>157-</w:t>
      </w:r>
      <w:r w:rsidR="008B2B03">
        <w:t>Schmidtke, Sabine, “The doctrinal views of the Banu l</w:t>
      </w:r>
      <w:r w:rsidR="008B2B03">
        <w:rPr>
          <w:rtl/>
        </w:rPr>
        <w:t>ـ‘</w:t>
      </w:r>
      <w:r w:rsidR="008B2B03">
        <w:t xml:space="preserve">Awd (early </w:t>
      </w:r>
      <w:r w:rsidR="008B2B03">
        <w:rPr>
          <w:rtl/>
        </w:rPr>
        <w:t>8</w:t>
      </w:r>
      <w:r w:rsidR="008B2B03">
        <w:t>th /</w:t>
      </w:r>
      <w:r w:rsidR="008B2B03">
        <w:rPr>
          <w:rtl/>
        </w:rPr>
        <w:t>14</w:t>
      </w:r>
      <w:r w:rsidR="008B2B03">
        <w:t xml:space="preserve">th century): an analysis of ms Arab. f. </w:t>
      </w:r>
      <w:r w:rsidR="008B2B03">
        <w:rPr>
          <w:rtl/>
        </w:rPr>
        <w:t>64</w:t>
      </w:r>
      <w:r w:rsidR="008B2B03">
        <w:t>(Bodleian Library, Oxford)”, Le shi</w:t>
      </w:r>
      <w:r w:rsidR="008B2B03">
        <w:rPr>
          <w:rtl/>
        </w:rPr>
        <w:t xml:space="preserve"> </w:t>
      </w:r>
      <w:r w:rsidR="008B2B03">
        <w:t xml:space="preserve">isme imamate, pp. </w:t>
      </w:r>
      <w:r w:rsidR="008B2B03">
        <w:rPr>
          <w:rtl/>
        </w:rPr>
        <w:t>357ـ 382.</w:t>
      </w:r>
    </w:p>
    <w:p w14:paraId="7E19C028" w14:textId="2F281289" w:rsidR="008B2B03" w:rsidRDefault="00A4414F" w:rsidP="008B2B03">
      <w:r>
        <w:rPr>
          <w:rFonts w:hint="cs"/>
          <w:rtl/>
        </w:rPr>
        <w:t>158-</w:t>
      </w:r>
      <w:r w:rsidR="008B2B03">
        <w:t>Schmidtke, Sabine, “Al</w:t>
      </w:r>
      <w:r w:rsidR="008B2B03">
        <w:rPr>
          <w:rtl/>
        </w:rPr>
        <w:t>ـ</w:t>
      </w:r>
      <w:r w:rsidR="008B2B03">
        <w:t>Allama al</w:t>
      </w:r>
      <w:r w:rsidR="008B2B03">
        <w:rPr>
          <w:rtl/>
        </w:rPr>
        <w:t>ـ</w:t>
      </w:r>
      <w:r w:rsidR="008B2B03">
        <w:t>Hilli</w:t>
      </w:r>
      <w:r w:rsidR="008B2B03">
        <w:rPr>
          <w:rtl/>
        </w:rPr>
        <w:t>ـ</w:t>
      </w:r>
      <w:r w:rsidR="008B2B03">
        <w:t xml:space="preserve">and Shiite Mutazilite Theology”, Spektrum Iran </w:t>
      </w:r>
      <w:r w:rsidR="008B2B03">
        <w:rPr>
          <w:rtl/>
        </w:rPr>
        <w:t xml:space="preserve">7 </w:t>
      </w:r>
      <w:r w:rsidR="008B2B03">
        <w:t>iii (</w:t>
      </w:r>
      <w:r w:rsidR="008B2B03">
        <w:rPr>
          <w:rtl/>
        </w:rPr>
        <w:t>1994</w:t>
      </w:r>
      <w:r w:rsidR="008B2B03">
        <w:t xml:space="preserve">), pp. </w:t>
      </w:r>
      <w:r w:rsidR="008B2B03">
        <w:rPr>
          <w:rtl/>
        </w:rPr>
        <w:t>10ـ35,126ـ127</w:t>
      </w:r>
      <w:r w:rsidR="008B2B03">
        <w:t>Repr. In: Shīʿism. Critical Concepts in Islamic Studies. Eds. Colin Turner</w:t>
      </w:r>
      <w:r w:rsidR="008B2B03">
        <w:rPr>
          <w:rtl/>
        </w:rPr>
        <w:t xml:space="preserve"> رحمه الله </w:t>
      </w:r>
      <w:r w:rsidR="008B2B03">
        <w:t xml:space="preserve">Paul Luft. Oxford </w:t>
      </w:r>
      <w:r w:rsidR="008B2B03">
        <w:rPr>
          <w:rtl/>
        </w:rPr>
        <w:t>2007</w:t>
      </w:r>
      <w:r w:rsidR="008B2B03">
        <w:t xml:space="preserve">, vol. </w:t>
      </w:r>
      <w:r w:rsidR="008B2B03">
        <w:rPr>
          <w:rtl/>
        </w:rPr>
        <w:t xml:space="preserve">2 </w:t>
      </w:r>
      <w:r w:rsidR="008B2B03">
        <w:t xml:space="preserve">(Beliefsand Practices), part </w:t>
      </w:r>
      <w:r w:rsidR="008B2B03">
        <w:rPr>
          <w:rtl/>
        </w:rPr>
        <w:t>27”.</w:t>
      </w:r>
    </w:p>
    <w:p w14:paraId="3CEDC5ED" w14:textId="68093406" w:rsidR="008B2B03" w:rsidRDefault="00A4414F" w:rsidP="008B2B03">
      <w:pPr>
        <w:rPr>
          <w:rtl/>
        </w:rPr>
      </w:pPr>
      <w:r>
        <w:rPr>
          <w:rFonts w:hint="cs"/>
          <w:rtl/>
        </w:rPr>
        <w:t>159-</w:t>
      </w:r>
      <w:r w:rsidR="008B2B03">
        <w:t>Schmidtke, Sabine, The Theology of al</w:t>
      </w:r>
      <w:r w:rsidR="008B2B03">
        <w:rPr>
          <w:rtl/>
        </w:rPr>
        <w:t>ـ</w:t>
      </w:r>
      <w:r w:rsidR="008B2B03">
        <w:t>ʿAllama al</w:t>
      </w:r>
      <w:r w:rsidR="008B2B03">
        <w:rPr>
          <w:rtl/>
        </w:rPr>
        <w:t>ـ</w:t>
      </w:r>
      <w:r w:rsidR="008B2B03">
        <w:t>Ḥillī (d.</w:t>
      </w:r>
      <w:r w:rsidR="008B2B03">
        <w:rPr>
          <w:rtl/>
        </w:rPr>
        <w:t>726/1325</w:t>
      </w:r>
      <w:r w:rsidR="008B2B03">
        <w:t xml:space="preserve">), Berlin, </w:t>
      </w:r>
      <w:r w:rsidR="008B2B03">
        <w:rPr>
          <w:rtl/>
        </w:rPr>
        <w:t>1991.</w:t>
      </w:r>
    </w:p>
    <w:p w14:paraId="435D60A1" w14:textId="77777777" w:rsidR="00A4414F" w:rsidRDefault="008B2B03" w:rsidP="008B2B03">
      <w:pPr>
        <w:rPr>
          <w:rtl/>
        </w:rPr>
      </w:pPr>
      <w:r>
        <w:br w:type="page"/>
      </w:r>
    </w:p>
    <w:p w14:paraId="32797D4D" w14:textId="441DB960" w:rsidR="008B2B03" w:rsidRDefault="008B2B03" w:rsidP="00A4414F">
      <w:pPr>
        <w:pStyle w:val="rfdCenterBold1"/>
        <w:rPr>
          <w:rtl/>
        </w:rPr>
      </w:pPr>
      <w:r>
        <w:rPr>
          <w:rFonts w:hint="eastAsia"/>
          <w:rtl/>
        </w:rPr>
        <w:t>أعلام</w:t>
      </w:r>
      <w:r>
        <w:rPr>
          <w:rtl/>
        </w:rPr>
        <w:t xml:space="preserve"> أسرة آل اللويمي الأحسائية </w:t>
      </w:r>
    </w:p>
    <w:p w14:paraId="6A498770" w14:textId="77777777" w:rsidR="008B2B03" w:rsidRDefault="008B2B03" w:rsidP="00A4414F">
      <w:pPr>
        <w:pStyle w:val="rfdCenterBold1"/>
        <w:rPr>
          <w:rtl/>
        </w:rPr>
      </w:pPr>
      <w:r>
        <w:rPr>
          <w:rFonts w:hint="eastAsia"/>
          <w:rtl/>
        </w:rPr>
        <w:t>في</w:t>
      </w:r>
      <w:r>
        <w:rPr>
          <w:rtl/>
        </w:rPr>
        <w:t xml:space="preserve"> سيرجان</w:t>
      </w:r>
    </w:p>
    <w:p w14:paraId="21DDBA57" w14:textId="77777777" w:rsidR="008B2B03" w:rsidRDefault="008B2B03" w:rsidP="00A4414F">
      <w:pPr>
        <w:pStyle w:val="rfdCenterBold1"/>
        <w:rPr>
          <w:rtl/>
        </w:rPr>
      </w:pPr>
      <w:r>
        <w:rPr>
          <w:rtl/>
        </w:rPr>
        <w:t>(2)</w:t>
      </w:r>
    </w:p>
    <w:p w14:paraId="6AF9A17C" w14:textId="1D220B44" w:rsidR="00A4414F" w:rsidRDefault="00A4414F" w:rsidP="00A4414F">
      <w:pPr>
        <w:pStyle w:val="rfdLeftBold"/>
        <w:rPr>
          <w:rtl/>
        </w:rPr>
      </w:pPr>
      <w:r>
        <w:rPr>
          <w:rFonts w:hint="cs"/>
          <w:rtl/>
        </w:rPr>
        <w:t>الشيخ محمّد علي الحرز</w:t>
      </w:r>
    </w:p>
    <w:p w14:paraId="59C0322C" w14:textId="78FE95C0" w:rsidR="008B2B03" w:rsidRDefault="00A4414F" w:rsidP="00A4414F">
      <w:pPr>
        <w:pStyle w:val="rfdCenterBold1"/>
        <w:rPr>
          <w:rtl/>
        </w:rPr>
      </w:pPr>
      <w:r>
        <w:rPr>
          <w:rFonts w:hint="cs"/>
          <w:rtl/>
        </w:rPr>
        <w:t>بسم الله الرحمن الرحيم</w:t>
      </w:r>
    </w:p>
    <w:p w14:paraId="3D51A9E9" w14:textId="77777777" w:rsidR="008B2B03" w:rsidRDefault="008B2B03" w:rsidP="008B2B03">
      <w:pPr>
        <w:rPr>
          <w:rtl/>
        </w:rPr>
      </w:pPr>
      <w:r>
        <w:rPr>
          <w:rFonts w:hint="eastAsia"/>
          <w:rtl/>
        </w:rPr>
        <w:t>تمّ</w:t>
      </w:r>
      <w:r>
        <w:rPr>
          <w:rtl/>
        </w:rPr>
        <w:t xml:space="preserve"> الكلام في العدد السابق من المجلّة عن الشيخ علي بن عبد المحسن اللويمي الأحسائي السيرجاني، ونكمل الكلام عن بقية أعلام الأسرة، فنقول:</w:t>
      </w:r>
    </w:p>
    <w:p w14:paraId="00F02704" w14:textId="083DEC87" w:rsidR="008B2B03" w:rsidRDefault="008B2B03" w:rsidP="00A4414F">
      <w:pPr>
        <w:pStyle w:val="rfdCenterBold1"/>
        <w:rPr>
          <w:rtl/>
        </w:rPr>
      </w:pPr>
      <w:r>
        <w:rPr>
          <w:rFonts w:hint="eastAsia"/>
          <w:rtl/>
        </w:rPr>
        <w:t>رابعاً</w:t>
      </w:r>
      <w:r>
        <w:rPr>
          <w:rtl/>
        </w:rPr>
        <w:t>: الشيخ عبد الله بن عيسىٰ بن محمّد اللويمي</w:t>
      </w:r>
    </w:p>
    <w:p w14:paraId="18156FFD" w14:textId="77777777" w:rsidR="008B2B03" w:rsidRDefault="008B2B03" w:rsidP="00A4414F">
      <w:pPr>
        <w:pStyle w:val="rfdCenterBold1"/>
        <w:rPr>
          <w:rtl/>
        </w:rPr>
      </w:pPr>
      <w:r>
        <w:rPr>
          <w:rtl/>
        </w:rPr>
        <w:t>(كان حياً سنة 1229هـ)</w:t>
      </w:r>
    </w:p>
    <w:p w14:paraId="097604D9" w14:textId="77777777" w:rsidR="008B2B03" w:rsidRDefault="008B2B03" w:rsidP="008B2B03">
      <w:pPr>
        <w:rPr>
          <w:rtl/>
        </w:rPr>
      </w:pPr>
      <w:r>
        <w:rPr>
          <w:rFonts w:hint="eastAsia"/>
          <w:rtl/>
        </w:rPr>
        <w:t>الشيخ</w:t>
      </w:r>
      <w:r>
        <w:rPr>
          <w:rtl/>
        </w:rPr>
        <w:t xml:space="preserve"> عبد الله بن الشيخ عيسىٰ بن الشيخ محمّد بن الشيخ مبارك بن أحمد بن محمّد بن مبارك بن ناصر بن محمّد بن ناصر بن حسين اللويمي، من أعلام الأسرة خلال القرن الثالث عشر، يحتمل أنّه ولد في الأحساء بقرية البطالية وهاجر صغيراً مع والده إلىٰ سيرجان، وفيها تلقّىٰ </w:t>
      </w:r>
      <w:r>
        <w:rPr>
          <w:rFonts w:hint="eastAsia"/>
          <w:rtl/>
        </w:rPr>
        <w:t>أوائل</w:t>
      </w:r>
      <w:r>
        <w:rPr>
          <w:rtl/>
        </w:rPr>
        <w:t xml:space="preserve"> علومه علىٰ أعلام الأسرة، ثمّ علىٰ عدد من أعلام سيرجان.</w:t>
      </w:r>
    </w:p>
    <w:p w14:paraId="0FA49FD6" w14:textId="77777777" w:rsidR="008B2B03" w:rsidRDefault="008B2B03" w:rsidP="00A4414F">
      <w:pPr>
        <w:pStyle w:val="rfdBold1"/>
        <w:rPr>
          <w:rtl/>
        </w:rPr>
      </w:pPr>
      <w:r>
        <w:rPr>
          <w:rFonts w:hint="eastAsia"/>
          <w:rtl/>
        </w:rPr>
        <w:t>أساتذته</w:t>
      </w:r>
      <w:r>
        <w:rPr>
          <w:rtl/>
        </w:rPr>
        <w:t>:</w:t>
      </w:r>
    </w:p>
    <w:p w14:paraId="399489E8" w14:textId="77777777" w:rsidR="008B2B03" w:rsidRDefault="008B2B03" w:rsidP="008B2B03">
      <w:pPr>
        <w:rPr>
          <w:rtl/>
        </w:rPr>
      </w:pPr>
      <w:r>
        <w:rPr>
          <w:rFonts w:hint="eastAsia"/>
          <w:rtl/>
        </w:rPr>
        <w:t>تلقّىٰ</w:t>
      </w:r>
      <w:r>
        <w:rPr>
          <w:rtl/>
        </w:rPr>
        <w:t xml:space="preserve"> العلوم الدينية علىٰ عدد من أعلام الأسرة منهم:</w:t>
      </w:r>
    </w:p>
    <w:p w14:paraId="127B4B1C" w14:textId="77777777" w:rsidR="008B2B03" w:rsidRDefault="008B2B03" w:rsidP="008B2B03">
      <w:pPr>
        <w:rPr>
          <w:rtl/>
        </w:rPr>
      </w:pPr>
      <w:r>
        <w:rPr>
          <w:rFonts w:hint="eastAsia"/>
          <w:rtl/>
        </w:rPr>
        <w:t>ـ</w:t>
      </w:r>
      <w:r>
        <w:rPr>
          <w:rtl/>
        </w:rPr>
        <w:t xml:space="preserve"> والده الشيخ عيسىٰ بن الشيخ محمّد اللويمي.</w:t>
      </w:r>
    </w:p>
    <w:p w14:paraId="1EFD276C" w14:textId="77777777" w:rsidR="008B2B03" w:rsidRDefault="008B2B03" w:rsidP="008B2B03">
      <w:pPr>
        <w:rPr>
          <w:rtl/>
        </w:rPr>
      </w:pPr>
      <w:r>
        <w:rPr>
          <w:rFonts w:hint="eastAsia"/>
          <w:rtl/>
        </w:rPr>
        <w:t>ـ</w:t>
      </w:r>
      <w:r>
        <w:rPr>
          <w:rtl/>
        </w:rPr>
        <w:t xml:space="preserve"> عمّه الشيخ عبد المحسن بن الشيخ محمّد اللويمي.</w:t>
      </w:r>
    </w:p>
    <w:p w14:paraId="4C96C3C4" w14:textId="77777777" w:rsidR="00A4414F" w:rsidRDefault="008B2B03" w:rsidP="008B2B03">
      <w:pPr>
        <w:rPr>
          <w:rtl/>
        </w:rPr>
      </w:pPr>
      <w:r>
        <w:br w:type="page"/>
      </w:r>
    </w:p>
    <w:p w14:paraId="79C8B67B" w14:textId="59C3EE38" w:rsidR="008B2B03" w:rsidRDefault="008B2B03" w:rsidP="008B2B03">
      <w:pPr>
        <w:rPr>
          <w:rtl/>
        </w:rPr>
      </w:pPr>
      <w:r>
        <w:rPr>
          <w:rFonts w:hint="eastAsia"/>
          <w:rtl/>
        </w:rPr>
        <w:t>ولا</w:t>
      </w:r>
      <w:r>
        <w:rPr>
          <w:rtl/>
        </w:rPr>
        <w:t xml:space="preserve"> يبعد أن يكون تتلمذ علىٰ غيرهم من الأعلام، لكنّ عدم حصولنا علىٰ ترجمة له ضيّع الكثير من سيرته العلمية.</w:t>
      </w:r>
    </w:p>
    <w:p w14:paraId="2C9A3A7F" w14:textId="77777777" w:rsidR="008B2B03" w:rsidRDefault="008B2B03" w:rsidP="00A4414F">
      <w:pPr>
        <w:pStyle w:val="rfdBold1"/>
        <w:rPr>
          <w:rtl/>
        </w:rPr>
      </w:pPr>
      <w:r>
        <w:rPr>
          <w:rFonts w:hint="eastAsia"/>
          <w:rtl/>
        </w:rPr>
        <w:t>مؤلّفاته</w:t>
      </w:r>
      <w:r>
        <w:rPr>
          <w:rtl/>
        </w:rPr>
        <w:t>:</w:t>
      </w:r>
    </w:p>
    <w:p w14:paraId="33C2E49E" w14:textId="2E75C209" w:rsidR="008B2B03" w:rsidRDefault="008B2B03" w:rsidP="008B2B03">
      <w:pPr>
        <w:rPr>
          <w:rtl/>
        </w:rPr>
      </w:pPr>
      <w:r>
        <w:rPr>
          <w:rFonts w:hint="eastAsia"/>
          <w:rtl/>
        </w:rPr>
        <w:t>بشارات</w:t>
      </w:r>
      <w:r>
        <w:rPr>
          <w:rtl/>
        </w:rPr>
        <w:t xml:space="preserve"> المؤمنين: يستعرض عدد من الأحاديث الواردة عن أهل البيت </w:t>
      </w:r>
      <w:r w:rsidRPr="00A4414F">
        <w:rPr>
          <w:rStyle w:val="rfdAlaem"/>
          <w:rtl/>
        </w:rPr>
        <w:t>عليهم</w:t>
      </w:r>
      <w:r w:rsidR="00A4414F" w:rsidRPr="00A4414F">
        <w:rPr>
          <w:rStyle w:val="rfdAlaem"/>
          <w:rFonts w:hint="cs"/>
          <w:rtl/>
        </w:rPr>
        <w:t>‌</w:t>
      </w:r>
      <w:r w:rsidRPr="00A4414F">
        <w:rPr>
          <w:rStyle w:val="rfdAlaem"/>
          <w:rtl/>
        </w:rPr>
        <w:t>السلام</w:t>
      </w:r>
      <w:r>
        <w:rPr>
          <w:rtl/>
        </w:rPr>
        <w:t xml:space="preserve"> ، وشرحها وتفسيرها بأسلوب وعظي أخلاقي، يبدأ كلّ فكرة فيه بكلمة (بشارة)، كتبت بخطّ جميل ومتقنٍ مازج بين اللون الأسود والأحمر.</w:t>
      </w:r>
    </w:p>
    <w:p w14:paraId="56C94A01" w14:textId="0A82634D" w:rsidR="008B2B03" w:rsidRDefault="008B2B03" w:rsidP="008B2B03">
      <w:pPr>
        <w:rPr>
          <w:rtl/>
        </w:rPr>
      </w:pPr>
      <w:r>
        <w:rPr>
          <w:rFonts w:hint="eastAsia"/>
          <w:rtl/>
        </w:rPr>
        <w:t>مفقود</w:t>
      </w:r>
      <w:r>
        <w:rPr>
          <w:rtl/>
        </w:rPr>
        <w:t xml:space="preserve"> الأوّل، بداية أوّل صفحة سليمة منه: «أحَدي المعنىٰ ليس بمعاني كثيرة مختلفة، وقال الصادق </w:t>
      </w:r>
      <w:r w:rsidRPr="00A4414F">
        <w:rPr>
          <w:rStyle w:val="rfdAlaem"/>
          <w:rtl/>
        </w:rPr>
        <w:t>عليه</w:t>
      </w:r>
      <w:r w:rsidR="00A4414F" w:rsidRPr="00A4414F">
        <w:rPr>
          <w:rStyle w:val="rfdAlaem"/>
          <w:rFonts w:hint="cs"/>
          <w:rtl/>
        </w:rPr>
        <w:t>‌</w:t>
      </w:r>
      <w:r w:rsidRPr="00A4414F">
        <w:rPr>
          <w:rStyle w:val="rfdAlaem"/>
          <w:rtl/>
        </w:rPr>
        <w:t>السلام</w:t>
      </w:r>
      <w:r>
        <w:rPr>
          <w:rtl/>
        </w:rPr>
        <w:t xml:space="preserve"> : نور لا ظلمة فيه وحيرة، لا موت فيه وعلم لا جهل فيه، وحقّ لا باطل فيه».</w:t>
      </w:r>
    </w:p>
    <w:p w14:paraId="0328E295" w14:textId="4E09399E" w:rsidR="008B2B03" w:rsidRDefault="008B2B03" w:rsidP="008B2B03">
      <w:pPr>
        <w:rPr>
          <w:rtl/>
        </w:rPr>
      </w:pPr>
      <w:r w:rsidRPr="00A4414F">
        <w:rPr>
          <w:rStyle w:val="rfdBold2"/>
          <w:rFonts w:hint="eastAsia"/>
          <w:rtl/>
        </w:rPr>
        <w:t>آخره</w:t>
      </w:r>
      <w:r>
        <w:rPr>
          <w:rtl/>
        </w:rPr>
        <w:t>: «وما عليكم بحفيظ، هي بشارات من الله، وعد هذه الكلمات تاريخ التصنيف وتاريخ لطيف، والحمد لله ربّ العالمين والصلاة والسلام علىٰ محمّد وآله أجمعين، تمّت البشارات بشارات المؤمنين».</w:t>
      </w:r>
    </w:p>
    <w:p w14:paraId="528915EA" w14:textId="30734F30" w:rsidR="008B2B03" w:rsidRDefault="008B2B03" w:rsidP="008B2B03">
      <w:pPr>
        <w:rPr>
          <w:rtl/>
        </w:rPr>
      </w:pPr>
      <w:r>
        <w:rPr>
          <w:rFonts w:hint="eastAsia"/>
          <w:rtl/>
        </w:rPr>
        <w:t>وقع</w:t>
      </w:r>
      <w:r>
        <w:rPr>
          <w:rtl/>
        </w:rPr>
        <w:t xml:space="preserve"> الفراغ من كتابته (14 محرّم الحرام سنة 1229هـ)، قال في آخره: «وقع الفراغ من كتابة هذه الرسالة المباركة عصرية يوم الجمعة المباركة الرابع عشر من شهر المحرّم سنة التاسعة والعشرين بعد المائتين والألف، من الهجرة النبوية علىٰ مهاجرها أفضل الصلوات، علىٰ يد أق</w:t>
      </w:r>
      <w:r>
        <w:rPr>
          <w:rFonts w:hint="eastAsia"/>
          <w:rtl/>
        </w:rPr>
        <w:t>لّ</w:t>
      </w:r>
      <w:r>
        <w:rPr>
          <w:rtl/>
        </w:rPr>
        <w:t xml:space="preserve"> العباد عملاً عبد الله بن عيسىٰ بن محمّد بن مبارك بن أحمد بن محمّد بن مبارك بن ناصر بن محمّد بن ناصر بن حسين لويم، غفر الله لهم أجمعين بحقّ محمّد وآله الطيّبين الطاهرين المعصومين.</w:t>
      </w:r>
    </w:p>
    <w:p w14:paraId="701A9D28" w14:textId="703851F4" w:rsidR="008B2B03" w:rsidRDefault="008B2B03" w:rsidP="008B2B03">
      <w:pPr>
        <w:rPr>
          <w:rtl/>
        </w:rPr>
      </w:pPr>
      <w:r>
        <w:rPr>
          <w:rFonts w:hint="eastAsia"/>
          <w:rtl/>
        </w:rPr>
        <w:t>أوّلها</w:t>
      </w:r>
      <w:r>
        <w:rPr>
          <w:rtl/>
        </w:rPr>
        <w:t xml:space="preserve"> قيد نصّه: «... في علم الدراية الشيخ علي بن عبد المحسن لحسائي».</w:t>
      </w:r>
    </w:p>
    <w:p w14:paraId="480BEEA2" w14:textId="77777777" w:rsidR="008B2B03" w:rsidRDefault="008B2B03" w:rsidP="008B2B03">
      <w:pPr>
        <w:rPr>
          <w:rtl/>
        </w:rPr>
      </w:pPr>
      <w:r>
        <w:rPr>
          <w:rFonts w:hint="eastAsia"/>
          <w:rtl/>
        </w:rPr>
        <w:t>لعلّه</w:t>
      </w:r>
      <w:r>
        <w:rPr>
          <w:rtl/>
        </w:rPr>
        <w:t xml:space="preserve"> إشارة لكتاب من تصنيف الشيخ علي.</w:t>
      </w:r>
    </w:p>
    <w:p w14:paraId="0CCE944C" w14:textId="771A3336" w:rsidR="008B2B03" w:rsidRDefault="008B2B03" w:rsidP="008B2B03">
      <w:pPr>
        <w:rPr>
          <w:rtl/>
        </w:rPr>
      </w:pPr>
      <w:r>
        <w:rPr>
          <w:rFonts w:hint="eastAsia"/>
          <w:rtl/>
        </w:rPr>
        <w:t>آخر</w:t>
      </w:r>
      <w:r>
        <w:rPr>
          <w:rtl/>
        </w:rPr>
        <w:t xml:space="preserve"> النسخة ختم وحاشية من الشيخ عبد الحسين اللويمي، ونصّ تملّكه: «كيف أقول تملّكي ولله ملك السماوات والأرض»، وختمه مربّع نقشه: (عبد </w:t>
      </w:r>
    </w:p>
    <w:p w14:paraId="6DC42230" w14:textId="77777777" w:rsidR="00A4414F" w:rsidRDefault="008B2B03" w:rsidP="008B2B03">
      <w:pPr>
        <w:rPr>
          <w:rtl/>
        </w:rPr>
      </w:pPr>
      <w:r>
        <w:br w:type="page"/>
      </w:r>
    </w:p>
    <w:p w14:paraId="240D7FC7" w14:textId="47283D4A" w:rsidR="008B2B03" w:rsidRDefault="008B2B03" w:rsidP="00A4414F">
      <w:pPr>
        <w:pStyle w:val="rfdNormal0"/>
        <w:rPr>
          <w:rtl/>
        </w:rPr>
      </w:pPr>
      <w:r>
        <w:rPr>
          <w:rFonts w:hint="eastAsia"/>
          <w:rtl/>
        </w:rPr>
        <w:t>الحسين</w:t>
      </w:r>
      <w:r>
        <w:rPr>
          <w:rtl/>
        </w:rPr>
        <w:t xml:space="preserve"> بن محمّد بن علي)</w:t>
      </w:r>
      <w:r w:rsidRPr="008B2B03">
        <w:rPr>
          <w:rStyle w:val="rfdFootnotenum"/>
          <w:rtl/>
        </w:rPr>
        <w:t>(1)</w:t>
      </w:r>
      <w:r>
        <w:rPr>
          <w:rtl/>
        </w:rPr>
        <w:t>.</w:t>
      </w:r>
    </w:p>
    <w:p w14:paraId="12496EA6" w14:textId="77777777" w:rsidR="008B2B03" w:rsidRDefault="008B2B03" w:rsidP="00A4414F">
      <w:pPr>
        <w:pStyle w:val="rfdBold1"/>
        <w:rPr>
          <w:rtl/>
        </w:rPr>
      </w:pPr>
      <w:r>
        <w:rPr>
          <w:rFonts w:hint="eastAsia"/>
          <w:rtl/>
        </w:rPr>
        <w:t>وفاته</w:t>
      </w:r>
      <w:r>
        <w:rPr>
          <w:rtl/>
        </w:rPr>
        <w:t>:</w:t>
      </w:r>
    </w:p>
    <w:p w14:paraId="26268044" w14:textId="77777777" w:rsidR="008B2B03" w:rsidRDefault="008B2B03" w:rsidP="008B2B03">
      <w:pPr>
        <w:rPr>
          <w:rtl/>
        </w:rPr>
      </w:pPr>
      <w:r>
        <w:rPr>
          <w:rFonts w:hint="eastAsia"/>
          <w:rtl/>
        </w:rPr>
        <w:t>لا</w:t>
      </w:r>
      <w:r>
        <w:rPr>
          <w:rtl/>
        </w:rPr>
        <w:t xml:space="preserve"> يعرف تاريخ دقيق لوفاته، فقد كان حيّاً سنة (1229هـ)، ويحتمل أنّه عاش ردحاً من الزمن امتدّ إلىٰ منتصف القرن الثالث عشر الهجري علىٰ أقلّ تقدير.</w:t>
      </w:r>
    </w:p>
    <w:p w14:paraId="2E137FC1" w14:textId="389F9745" w:rsidR="008B2B03" w:rsidRDefault="008B2B03" w:rsidP="00A4414F">
      <w:pPr>
        <w:pStyle w:val="rfdCenterBold1"/>
        <w:rPr>
          <w:rtl/>
        </w:rPr>
      </w:pPr>
      <w:r>
        <w:rPr>
          <w:rFonts w:hint="eastAsia"/>
          <w:rtl/>
        </w:rPr>
        <w:t>خامساً</w:t>
      </w:r>
      <w:r>
        <w:rPr>
          <w:rtl/>
        </w:rPr>
        <w:t>: الشيخ صالح بن راشد اللويمي</w:t>
      </w:r>
    </w:p>
    <w:p w14:paraId="3D18DACB" w14:textId="77777777" w:rsidR="008B2B03" w:rsidRDefault="008B2B03" w:rsidP="00A4414F">
      <w:pPr>
        <w:pStyle w:val="rfdCenterBold1"/>
        <w:rPr>
          <w:rtl/>
        </w:rPr>
      </w:pPr>
      <w:r>
        <w:rPr>
          <w:rtl/>
        </w:rPr>
        <w:t>(كان حيّاً سنة 1246هـ)</w:t>
      </w:r>
    </w:p>
    <w:p w14:paraId="7D8E62C0" w14:textId="6035B3C1" w:rsidR="008B2B03" w:rsidRDefault="008B2B03" w:rsidP="008B2B03">
      <w:pPr>
        <w:rPr>
          <w:rtl/>
        </w:rPr>
      </w:pPr>
      <w:r>
        <w:rPr>
          <w:rFonts w:hint="eastAsia"/>
          <w:rtl/>
        </w:rPr>
        <w:t>الشيخ</w:t>
      </w:r>
      <w:r>
        <w:rPr>
          <w:rtl/>
        </w:rPr>
        <w:t xml:space="preserve"> صالح بن راشد بن محمد بن إبراهيم بن مسلم اللُّويمي الأحسائي، من أعلام الوراقين في القرن الثالث عشر الهجري، ومعاصر للفقيه الكبير الشيخ عبد المحسن اللويمي، ولعله ممن صحبه في هجرته، وتتلمذ عليه.</w:t>
      </w:r>
    </w:p>
    <w:p w14:paraId="5A6F6B1E" w14:textId="18607145" w:rsidR="008B2B03" w:rsidRDefault="008B2B03" w:rsidP="008B2B03">
      <w:pPr>
        <w:rPr>
          <w:rtl/>
        </w:rPr>
      </w:pPr>
      <w:r>
        <w:rPr>
          <w:rtl/>
        </w:rPr>
        <w:t>ويحتمل أنه رجع إلى الأحساء، وذلك بناءً علىٰ شهادته على بعض الوثائق في التواريخ التالية</w:t>
      </w:r>
      <w:r w:rsidRPr="008B2B03">
        <w:rPr>
          <w:rStyle w:val="rfdFootnotenum"/>
          <w:rtl/>
        </w:rPr>
        <w:t>(2)</w:t>
      </w:r>
      <w:r>
        <w:rPr>
          <w:rtl/>
        </w:rPr>
        <w:t>:</w:t>
      </w:r>
    </w:p>
    <w:p w14:paraId="7F6D320A" w14:textId="6D562B7C" w:rsidR="008B2B03" w:rsidRDefault="008B2B03" w:rsidP="008B2B03">
      <w:pPr>
        <w:rPr>
          <w:rtl/>
        </w:rPr>
      </w:pPr>
      <w:r>
        <w:rPr>
          <w:rtl/>
        </w:rPr>
        <w:t>- ٢ محرم ١٢٤٣هـ</w:t>
      </w:r>
    </w:p>
    <w:p w14:paraId="1B25A92A" w14:textId="2FC3FC34" w:rsidR="008B2B03" w:rsidRDefault="008B2B03" w:rsidP="008B2B03">
      <w:pPr>
        <w:rPr>
          <w:rtl/>
        </w:rPr>
      </w:pPr>
      <w:r>
        <w:rPr>
          <w:rtl/>
        </w:rPr>
        <w:t>- ٤ شوال ١٢٤٣هـ</w:t>
      </w:r>
    </w:p>
    <w:p w14:paraId="0ED769BB" w14:textId="37776CE9" w:rsidR="008B2B03" w:rsidRDefault="008B2B03" w:rsidP="008B2B03">
      <w:pPr>
        <w:rPr>
          <w:rtl/>
        </w:rPr>
      </w:pPr>
      <w:r>
        <w:rPr>
          <w:rtl/>
        </w:rPr>
        <w:t>- ١٥ ربيع الاول ١٢٤٦هـ .</w:t>
      </w:r>
    </w:p>
    <w:p w14:paraId="78FFEA9F" w14:textId="5A936EF0" w:rsidR="008B2B03" w:rsidRDefault="008B2B03" w:rsidP="008B2B03">
      <w:pPr>
        <w:rPr>
          <w:rtl/>
        </w:rPr>
      </w:pPr>
      <w:r>
        <w:rPr>
          <w:rtl/>
        </w:rPr>
        <w:t>- ٦ جمادى الأولى ١٢٤٦هـ .</w:t>
      </w:r>
    </w:p>
    <w:p w14:paraId="0CD8BEBD" w14:textId="77777777" w:rsidR="008B2B03" w:rsidRDefault="008B2B03" w:rsidP="008B2B03">
      <w:pPr>
        <w:rPr>
          <w:rtl/>
        </w:rPr>
      </w:pPr>
      <w:r>
        <w:rPr>
          <w:rFonts w:hint="eastAsia"/>
          <w:rtl/>
        </w:rPr>
        <w:t>نسخ</w:t>
      </w:r>
      <w:r>
        <w:rPr>
          <w:rtl/>
        </w:rPr>
        <w:t xml:space="preserve"> كتاباً واحداً في سيرجان للشيخ عبد المحسن اللويمي:</w:t>
      </w:r>
    </w:p>
    <w:p w14:paraId="0388CF53" w14:textId="77777777" w:rsidR="008B2B03" w:rsidRDefault="008B2B03" w:rsidP="008B2B03">
      <w:pPr>
        <w:pStyle w:val="rfdLine"/>
        <w:rPr>
          <w:rtl/>
        </w:rPr>
      </w:pPr>
      <w:r>
        <w:rPr>
          <w:rtl/>
        </w:rPr>
        <w:t>__________</w:t>
      </w:r>
    </w:p>
    <w:p w14:paraId="6F138C92" w14:textId="2ACB3559" w:rsidR="008B2B03" w:rsidRDefault="008B2B03" w:rsidP="008B2B03">
      <w:pPr>
        <w:pStyle w:val="rfdFootnote0"/>
        <w:rPr>
          <w:rtl/>
        </w:rPr>
      </w:pPr>
      <w:r>
        <w:rPr>
          <w:rtl/>
        </w:rPr>
        <w:t>(1) حصلنا علىٰ صورة من الصفحة الأخيرة عن طريق الدكتور الباحث محمّد كاظم رحمتي، والشيخ علي بن الشيخ محمّد اللويم.</w:t>
      </w:r>
    </w:p>
    <w:p w14:paraId="5C04AC75" w14:textId="4C20FFA3" w:rsidR="008B2B03" w:rsidRDefault="008B2B03" w:rsidP="008B2B03">
      <w:pPr>
        <w:pStyle w:val="rfdFootnote0"/>
        <w:rPr>
          <w:rtl/>
        </w:rPr>
      </w:pPr>
      <w:r>
        <w:rPr>
          <w:rtl/>
        </w:rPr>
        <w:t>(2)معلومات أفادنا بها الباحث الأستاذ أحمد بن عبد المحسن البدر.</w:t>
      </w:r>
    </w:p>
    <w:p w14:paraId="03478B00" w14:textId="77777777" w:rsidR="00A4414F" w:rsidRDefault="008B2B03" w:rsidP="008B2B03">
      <w:pPr>
        <w:rPr>
          <w:rtl/>
        </w:rPr>
      </w:pPr>
      <w:r>
        <w:br w:type="page"/>
      </w:r>
    </w:p>
    <w:p w14:paraId="34EBA8C5" w14:textId="46E611D9" w:rsidR="008B2B03" w:rsidRDefault="008B2B03" w:rsidP="008B2B03">
      <w:pPr>
        <w:rPr>
          <w:rtl/>
        </w:rPr>
      </w:pPr>
      <w:r w:rsidRPr="00A4414F">
        <w:rPr>
          <w:rStyle w:val="rfdBold2"/>
          <w:rFonts w:hint="eastAsia"/>
          <w:rtl/>
        </w:rPr>
        <w:t>ـ</w:t>
      </w:r>
      <w:r w:rsidRPr="00A4414F">
        <w:rPr>
          <w:rStyle w:val="rfdBold2"/>
          <w:rtl/>
        </w:rPr>
        <w:t xml:space="preserve"> رسالة في الطهارة والصلاة</w:t>
      </w:r>
      <w:r>
        <w:rPr>
          <w:rtl/>
        </w:rPr>
        <w:t>: للشيخ عبد المحسن بن محمّد اللويمي (ت1244هـ)، فرغ من نَسْخها عن نسخة الأصل (عصر الجمعة 19من شهر ذي القعدة سنة 1234هـ)</w:t>
      </w:r>
      <w:r w:rsidRPr="008B2B03">
        <w:rPr>
          <w:rStyle w:val="rfdFootnotenum"/>
          <w:rtl/>
        </w:rPr>
        <w:t>(1)</w:t>
      </w:r>
      <w:r>
        <w:rPr>
          <w:rtl/>
        </w:rPr>
        <w:t>.</w:t>
      </w:r>
    </w:p>
    <w:p w14:paraId="43B79A48" w14:textId="66D761D5" w:rsidR="008B2B03" w:rsidRDefault="008B2B03" w:rsidP="00A4414F">
      <w:pPr>
        <w:pStyle w:val="rfdCenterBold1"/>
        <w:rPr>
          <w:rtl/>
        </w:rPr>
      </w:pPr>
      <w:r>
        <w:rPr>
          <w:rFonts w:hint="eastAsia"/>
          <w:rtl/>
        </w:rPr>
        <w:t>سادساً</w:t>
      </w:r>
      <w:r>
        <w:rPr>
          <w:rtl/>
        </w:rPr>
        <w:t>: الشيخ حسين، الشهير بـ: (صهبا)</w:t>
      </w:r>
    </w:p>
    <w:p w14:paraId="75A69DEF" w14:textId="42CFF32D" w:rsidR="008B2B03" w:rsidRDefault="008B2B03" w:rsidP="00A4414F">
      <w:pPr>
        <w:pStyle w:val="rfdCenterBold1"/>
        <w:rPr>
          <w:rtl/>
        </w:rPr>
      </w:pPr>
      <w:r>
        <w:rPr>
          <w:rtl/>
        </w:rPr>
        <w:t>(حدود 1239ـ1299هـ)</w:t>
      </w:r>
    </w:p>
    <w:p w14:paraId="1405DB9A" w14:textId="2DECBB30" w:rsidR="008B2B03" w:rsidRDefault="008B2B03" w:rsidP="008B2B03">
      <w:pPr>
        <w:rPr>
          <w:rtl/>
        </w:rPr>
      </w:pPr>
      <w:r>
        <w:rPr>
          <w:rFonts w:hint="eastAsia"/>
          <w:rtl/>
        </w:rPr>
        <w:t>الشيخ</w:t>
      </w:r>
      <w:r>
        <w:rPr>
          <w:rtl/>
        </w:rPr>
        <w:t xml:space="preserve"> حسين بن الشيخ علي بن الشيخ عبد المحسن بن الشيخ محمّد بن الشيخ مبارك محسني اللويمي الأحسائي السيرجاني</w:t>
      </w:r>
      <w:r w:rsidRPr="008B2B03">
        <w:rPr>
          <w:rStyle w:val="rfdFootnotenum"/>
          <w:rtl/>
        </w:rPr>
        <w:t>(2)</w:t>
      </w:r>
      <w:r>
        <w:rPr>
          <w:rtl/>
        </w:rPr>
        <w:t>.</w:t>
      </w:r>
    </w:p>
    <w:p w14:paraId="3FC66D80" w14:textId="29311EA2" w:rsidR="008B2B03" w:rsidRDefault="008B2B03" w:rsidP="008B2B03">
      <w:pPr>
        <w:rPr>
          <w:rtl/>
        </w:rPr>
      </w:pPr>
      <w:r>
        <w:rPr>
          <w:rFonts w:hint="eastAsia"/>
          <w:rtl/>
        </w:rPr>
        <w:t>ولد</w:t>
      </w:r>
      <w:r>
        <w:rPr>
          <w:rtl/>
        </w:rPr>
        <w:t xml:space="preserve"> في سيرجان حدود سنة (1239هـ)، وهوأحد شعراء سيرجان المعروف بـ: (حسين صهبا السيرجاني)</w:t>
      </w:r>
      <w:r w:rsidRPr="008B2B03">
        <w:rPr>
          <w:rStyle w:val="rfdFootnotenum"/>
          <w:rtl/>
        </w:rPr>
        <w:t>(3)</w:t>
      </w:r>
      <w:r>
        <w:rPr>
          <w:rtl/>
        </w:rPr>
        <w:t>، الاسم الذي اتّخذه في نشر أشعاره؛ إذ جمع بين المكانتين العلمية والأدبية، ولد وعاش في (سيرجان)، البلاد التي هاجر إليها جدّه الشيخ علي ووالده الشيخ عبد المحسن اللويمي.</w:t>
      </w:r>
    </w:p>
    <w:p w14:paraId="3A639713" w14:textId="77777777" w:rsidR="008B2B03" w:rsidRDefault="008B2B03" w:rsidP="00A4414F">
      <w:pPr>
        <w:pStyle w:val="rfdBold1"/>
        <w:rPr>
          <w:rtl/>
        </w:rPr>
      </w:pPr>
      <w:r>
        <w:rPr>
          <w:rFonts w:hint="eastAsia"/>
          <w:rtl/>
        </w:rPr>
        <w:t>دراسته</w:t>
      </w:r>
      <w:r>
        <w:rPr>
          <w:rtl/>
        </w:rPr>
        <w:t xml:space="preserve"> الدينية:</w:t>
      </w:r>
    </w:p>
    <w:p w14:paraId="19A789FF" w14:textId="77777777" w:rsidR="008B2B03" w:rsidRDefault="008B2B03" w:rsidP="008B2B03">
      <w:pPr>
        <w:rPr>
          <w:rtl/>
        </w:rPr>
      </w:pPr>
      <w:r>
        <w:rPr>
          <w:rFonts w:hint="eastAsia"/>
          <w:rtl/>
        </w:rPr>
        <w:t>تلقّىٰ</w:t>
      </w:r>
      <w:r>
        <w:rPr>
          <w:rtl/>
        </w:rPr>
        <w:t xml:space="preserve"> علومه علىٰ عدد من أعلام الأسرة، وبعض العلماء الكبار في سيرجان وغيرهم عرفنا منهم:</w:t>
      </w:r>
    </w:p>
    <w:p w14:paraId="4B65CA29" w14:textId="0766A136" w:rsidR="008B2B03" w:rsidRDefault="008B2B03" w:rsidP="008B2B03">
      <w:pPr>
        <w:rPr>
          <w:rtl/>
        </w:rPr>
      </w:pPr>
      <w:r>
        <w:rPr>
          <w:rFonts w:hint="eastAsia"/>
          <w:rtl/>
        </w:rPr>
        <w:t>ـ</w:t>
      </w:r>
      <w:r>
        <w:rPr>
          <w:rtl/>
        </w:rPr>
        <w:t xml:space="preserve"> والده الشيخ علي بن الشيخ عبد المحسن اللويمي، تعلّم وتربّىٰ في أحضان والده، فقد تعلّم العلوم الدينية والمقدّمات عند والده، إضافة إلىٰ بعض المراحل </w:t>
      </w:r>
    </w:p>
    <w:p w14:paraId="6688323A" w14:textId="77777777" w:rsidR="008B2B03" w:rsidRDefault="008B2B03" w:rsidP="008B2B03">
      <w:pPr>
        <w:pStyle w:val="rfdLine"/>
        <w:rPr>
          <w:rtl/>
        </w:rPr>
      </w:pPr>
      <w:r>
        <w:rPr>
          <w:rtl/>
        </w:rPr>
        <w:t>__________</w:t>
      </w:r>
    </w:p>
    <w:p w14:paraId="53E1C62C" w14:textId="7509D7E2" w:rsidR="008B2B03" w:rsidRDefault="008B2B03" w:rsidP="008B2B03">
      <w:pPr>
        <w:pStyle w:val="rfdFootnote0"/>
        <w:rPr>
          <w:rtl/>
        </w:rPr>
      </w:pPr>
      <w:r>
        <w:rPr>
          <w:rtl/>
        </w:rPr>
        <w:t>(1) من نسّاخي الكتب في الأحساء: 64، آقا بزرك الطهراني ذكر أنّ النسخة في مكتبة الفضلي، طبقات أعلام الشيعة 11/794.</w:t>
      </w:r>
    </w:p>
    <w:p w14:paraId="177C685E" w14:textId="7380D05D" w:rsidR="008B2B03" w:rsidRDefault="008B2B03" w:rsidP="008B2B03">
      <w:pPr>
        <w:pStyle w:val="rfdFootnote0"/>
        <w:rPr>
          <w:rtl/>
        </w:rPr>
      </w:pPr>
      <w:r>
        <w:rPr>
          <w:rtl/>
        </w:rPr>
        <w:t>(2) تاريخ سيرجان: 302.</w:t>
      </w:r>
    </w:p>
    <w:p w14:paraId="1ABCA495" w14:textId="7D5A9669" w:rsidR="008B2B03" w:rsidRDefault="008B2B03" w:rsidP="008B2B03">
      <w:pPr>
        <w:pStyle w:val="rfdFootnote0"/>
        <w:rPr>
          <w:rtl/>
        </w:rPr>
      </w:pPr>
      <w:r>
        <w:rPr>
          <w:rtl/>
        </w:rPr>
        <w:t>(3) وهي كلمة فارسية تعني الخمر الأحمر (منتهىٰ الأرب)، والخمر العنبي (غياث اللغات)، معلومات أفادنا بها من المعاجم الفارسية مشكوراً سماحة الشيخ علي بروجردي.</w:t>
      </w:r>
    </w:p>
    <w:p w14:paraId="6BF979E8" w14:textId="77777777" w:rsidR="00A4414F" w:rsidRDefault="008B2B03" w:rsidP="008B2B03">
      <w:pPr>
        <w:rPr>
          <w:rtl/>
        </w:rPr>
      </w:pPr>
      <w:r>
        <w:br w:type="page"/>
      </w:r>
    </w:p>
    <w:p w14:paraId="4FB65F3D" w14:textId="6AAC3851" w:rsidR="008B2B03" w:rsidRDefault="008B2B03" w:rsidP="00A4414F">
      <w:pPr>
        <w:pStyle w:val="rfdNormal0"/>
        <w:rPr>
          <w:rtl/>
        </w:rPr>
      </w:pPr>
      <w:r>
        <w:rPr>
          <w:rFonts w:hint="eastAsia"/>
          <w:rtl/>
        </w:rPr>
        <w:t>المتقدّمة</w:t>
      </w:r>
      <w:r>
        <w:rPr>
          <w:rtl/>
        </w:rPr>
        <w:t xml:space="preserve"> في العلوم الدينية.</w:t>
      </w:r>
    </w:p>
    <w:p w14:paraId="76EC5706" w14:textId="010C7A04" w:rsidR="008B2B03" w:rsidRDefault="008B2B03" w:rsidP="008B2B03">
      <w:pPr>
        <w:rPr>
          <w:rtl/>
        </w:rPr>
      </w:pPr>
      <w:r>
        <w:rPr>
          <w:rFonts w:hint="eastAsia"/>
          <w:rtl/>
        </w:rPr>
        <w:t>ـ</w:t>
      </w:r>
      <w:r>
        <w:rPr>
          <w:rtl/>
        </w:rPr>
        <w:t xml:space="preserve"> الملّا هادي بن مهدي بن هادي السبزواري (1212ـ1289هـ)</w:t>
      </w:r>
      <w:r w:rsidRPr="008B2B03">
        <w:rPr>
          <w:rStyle w:val="rfdFootnotenum"/>
          <w:rtl/>
        </w:rPr>
        <w:t>(1)</w:t>
      </w:r>
      <w:r>
        <w:rPr>
          <w:rtl/>
        </w:rPr>
        <w:t>، وهو صاحب مؤلّفات كثيرة في المنطق والفلسفة والحكمة، ويعدّ في عصره وريث مدرسة الحكمة المتعالية للملّا صدر المتألّهين الشيرازي في المعارف الفلسفية والحكمية، وهذا يفيدنا عن شخ</w:t>
      </w:r>
      <w:r>
        <w:rPr>
          <w:rFonts w:hint="eastAsia"/>
          <w:rtl/>
        </w:rPr>
        <w:t>صية</w:t>
      </w:r>
      <w:r>
        <w:rPr>
          <w:rtl/>
        </w:rPr>
        <w:t xml:space="preserve"> الشيخ حسين اللويمي، عنايته واهتمامه بالفلسفة والحكمة المتعالية، كما يعدّ مؤشّراً للمكانة العلمية والذهنية القوية التي امتلكها الشيخ اللويمي؛ إذ دروس الملّا هادي السبزواري المعروف أيضاً بـ: (صاحب </w:t>
      </w:r>
      <w:r w:rsidRPr="00A4414F">
        <w:rPr>
          <w:rStyle w:val="rfdBold2"/>
          <w:rtl/>
        </w:rPr>
        <w:t>المنظومة</w:t>
      </w:r>
      <w:r>
        <w:rPr>
          <w:rtl/>
        </w:rPr>
        <w:t>)، تعدّ من أرقىٰ الدروس الكلامية والفلسفية وأعقده</w:t>
      </w:r>
      <w:r>
        <w:rPr>
          <w:rFonts w:hint="eastAsia"/>
          <w:rtl/>
        </w:rPr>
        <w:t>ا</w:t>
      </w:r>
      <w:r>
        <w:rPr>
          <w:rtl/>
        </w:rPr>
        <w:t xml:space="preserve"> وهي بمثابة البحث الخارج في الفلسفة، ولا يحضرها إلّا المبرّزون من الأعلام.</w:t>
      </w:r>
    </w:p>
    <w:p w14:paraId="63D36AAD" w14:textId="77777777" w:rsidR="008B2B03" w:rsidRDefault="008B2B03" w:rsidP="008B2B03">
      <w:pPr>
        <w:rPr>
          <w:rtl/>
        </w:rPr>
      </w:pPr>
      <w:r>
        <w:rPr>
          <w:rFonts w:hint="eastAsia"/>
          <w:rtl/>
        </w:rPr>
        <w:t>ويحتمل</w:t>
      </w:r>
      <w:r>
        <w:rPr>
          <w:rtl/>
        </w:rPr>
        <w:t xml:space="preserve"> تتلمذه عليه بعد سنة (1250هـ)، عندما رجع الحكيم السبزواري من الحجّ، عن طريق البحر عبر ميناء (بندر عبّاس)، وقد توفّيت زوجته أثناء الطريق، فاستقرّ بمدينة (كرمان) القريبة من سيرجان وتزوّج فيها واستقام لمدّة ثلاث سنوات أحياها بالدرس والتدريس، وقد انهال ع</w:t>
      </w:r>
      <w:r>
        <w:rPr>
          <w:rFonts w:hint="eastAsia"/>
          <w:rtl/>
        </w:rPr>
        <w:t>ليه</w:t>
      </w:r>
      <w:r>
        <w:rPr>
          <w:rtl/>
        </w:rPr>
        <w:t xml:space="preserve"> الطلبة من جميع الأطراف، ممّا يعني دراسته عليه بين (1251ـ1254هـ) الحقبة التي أقامها السبزواري في كرمان.</w:t>
      </w:r>
    </w:p>
    <w:p w14:paraId="40B06576" w14:textId="77777777" w:rsidR="008B2B03" w:rsidRDefault="008B2B03" w:rsidP="00A4414F">
      <w:pPr>
        <w:pStyle w:val="rfdBold1"/>
        <w:rPr>
          <w:rtl/>
        </w:rPr>
      </w:pPr>
      <w:r>
        <w:rPr>
          <w:rFonts w:hint="eastAsia"/>
          <w:rtl/>
        </w:rPr>
        <w:t>تلاميذه</w:t>
      </w:r>
      <w:r>
        <w:rPr>
          <w:rtl/>
        </w:rPr>
        <w:t>:</w:t>
      </w:r>
    </w:p>
    <w:p w14:paraId="4A3127F3" w14:textId="77777777" w:rsidR="008B2B03" w:rsidRDefault="008B2B03" w:rsidP="008B2B03">
      <w:pPr>
        <w:rPr>
          <w:rtl/>
        </w:rPr>
      </w:pPr>
      <w:r>
        <w:rPr>
          <w:rFonts w:hint="eastAsia"/>
          <w:rtl/>
        </w:rPr>
        <w:t>عرفنا</w:t>
      </w:r>
      <w:r>
        <w:rPr>
          <w:rtl/>
        </w:rPr>
        <w:t xml:space="preserve"> من تلاميذه الملازم له ابن أخيه:</w:t>
      </w:r>
    </w:p>
    <w:p w14:paraId="5AD66513" w14:textId="77777777" w:rsidR="008B2B03" w:rsidRDefault="008B2B03" w:rsidP="008B2B03">
      <w:pPr>
        <w:rPr>
          <w:rtl/>
        </w:rPr>
      </w:pPr>
      <w:r>
        <w:rPr>
          <w:rFonts w:hint="eastAsia"/>
          <w:rtl/>
        </w:rPr>
        <w:t>ـ</w:t>
      </w:r>
      <w:r>
        <w:rPr>
          <w:rtl/>
        </w:rPr>
        <w:t xml:space="preserve"> الشيخ عبد الحسين بن الشيخ محمّد علي بن الشيخ علي بن الشيخ عبد المحسن اللويمي.</w:t>
      </w:r>
    </w:p>
    <w:p w14:paraId="6DF074E6" w14:textId="77777777" w:rsidR="008B2B03" w:rsidRDefault="008B2B03" w:rsidP="008B2B03">
      <w:pPr>
        <w:rPr>
          <w:rtl/>
        </w:rPr>
      </w:pPr>
      <w:r>
        <w:rPr>
          <w:rFonts w:hint="eastAsia"/>
          <w:rtl/>
        </w:rPr>
        <w:t>ومن</w:t>
      </w:r>
      <w:r>
        <w:rPr>
          <w:rtl/>
        </w:rPr>
        <w:t xml:space="preserve"> غير المستبعد أن يوجد غيره من التلاميذ من أبناء الأسرة ومن طلّاب </w:t>
      </w:r>
    </w:p>
    <w:p w14:paraId="5DAD4B7F" w14:textId="77777777" w:rsidR="008B2B03" w:rsidRDefault="008B2B03" w:rsidP="008B2B03">
      <w:pPr>
        <w:pStyle w:val="rfdLine"/>
        <w:rPr>
          <w:rtl/>
        </w:rPr>
      </w:pPr>
      <w:r>
        <w:rPr>
          <w:rtl/>
        </w:rPr>
        <w:t>__________</w:t>
      </w:r>
    </w:p>
    <w:p w14:paraId="66F4DC17" w14:textId="222030F0" w:rsidR="008B2B03" w:rsidRDefault="008B2B03" w:rsidP="008B2B03">
      <w:pPr>
        <w:pStyle w:val="rfdFootnote0"/>
        <w:rPr>
          <w:rtl/>
        </w:rPr>
      </w:pPr>
      <w:r>
        <w:rPr>
          <w:rtl/>
        </w:rPr>
        <w:t>(1) انظر عالم من قبيلة حاتم الطائي في سيرجان: بور مختار، قناة سيرجان نامه علىٰ التلغرام.</w:t>
      </w:r>
    </w:p>
    <w:p w14:paraId="4A3A703F" w14:textId="77777777" w:rsidR="00A4414F" w:rsidRDefault="008B2B03" w:rsidP="008B2B03">
      <w:pPr>
        <w:rPr>
          <w:rtl/>
        </w:rPr>
      </w:pPr>
      <w:r>
        <w:br w:type="page"/>
      </w:r>
    </w:p>
    <w:p w14:paraId="2270808D" w14:textId="5CC69B23" w:rsidR="008B2B03" w:rsidRDefault="008B2B03" w:rsidP="00A4414F">
      <w:pPr>
        <w:pStyle w:val="rfdNormal0"/>
        <w:rPr>
          <w:rtl/>
        </w:rPr>
      </w:pPr>
      <w:r>
        <w:rPr>
          <w:rFonts w:hint="eastAsia"/>
          <w:rtl/>
        </w:rPr>
        <w:t>العلوم</w:t>
      </w:r>
      <w:r>
        <w:rPr>
          <w:rtl/>
        </w:rPr>
        <w:t xml:space="preserve"> في سيرجان والمناطق المحيطة.</w:t>
      </w:r>
    </w:p>
    <w:p w14:paraId="7E11FDAD" w14:textId="77777777" w:rsidR="008B2B03" w:rsidRDefault="008B2B03" w:rsidP="00A4414F">
      <w:pPr>
        <w:pStyle w:val="rfdBold1"/>
        <w:rPr>
          <w:rtl/>
        </w:rPr>
      </w:pPr>
      <w:r>
        <w:rPr>
          <w:rFonts w:hint="eastAsia"/>
          <w:rtl/>
        </w:rPr>
        <w:t>مصنّفاته</w:t>
      </w:r>
      <w:r>
        <w:rPr>
          <w:rtl/>
        </w:rPr>
        <w:t>:</w:t>
      </w:r>
    </w:p>
    <w:p w14:paraId="133DE08B" w14:textId="2A9E5041" w:rsidR="008B2B03" w:rsidRDefault="008B2B03" w:rsidP="008B2B03">
      <w:pPr>
        <w:rPr>
          <w:rtl/>
        </w:rPr>
      </w:pPr>
      <w:r>
        <w:rPr>
          <w:rFonts w:hint="eastAsia"/>
          <w:rtl/>
        </w:rPr>
        <w:t>ـ</w:t>
      </w:r>
      <w:r>
        <w:rPr>
          <w:rtl/>
        </w:rPr>
        <w:t xml:space="preserve"> ديوان باسم: (</w:t>
      </w:r>
      <w:r w:rsidRPr="00A4414F">
        <w:rPr>
          <w:rStyle w:val="rfdBold2"/>
          <w:rtl/>
        </w:rPr>
        <w:t>أنيس العشّاق</w:t>
      </w:r>
      <w:r>
        <w:rPr>
          <w:rtl/>
        </w:rPr>
        <w:t>) ويحتوي علىٰ خمسة آلاف بيت شعري، وقدّمه باسم: (وكيل الملك)</w:t>
      </w:r>
      <w:r w:rsidRPr="008B2B03">
        <w:rPr>
          <w:rStyle w:val="rfdFootnotenum"/>
          <w:rtl/>
        </w:rPr>
        <w:t>(1)</w:t>
      </w:r>
      <w:r>
        <w:rPr>
          <w:rtl/>
        </w:rPr>
        <w:t>.</w:t>
      </w:r>
    </w:p>
    <w:p w14:paraId="47DBF05D" w14:textId="4EEF9A4D" w:rsidR="008B2B03" w:rsidRDefault="008B2B03" w:rsidP="008B2B03">
      <w:pPr>
        <w:rPr>
          <w:rtl/>
        </w:rPr>
      </w:pPr>
      <w:r>
        <w:rPr>
          <w:rFonts w:hint="eastAsia"/>
          <w:rtl/>
        </w:rPr>
        <w:t>ـ</w:t>
      </w:r>
      <w:r>
        <w:rPr>
          <w:rtl/>
        </w:rPr>
        <w:t xml:space="preserve"> مثنويات صهبا: والنسخة بقلمه، فرغ من كتابة النسخة سنة (1293هـ)، وهي مزيج من الشعر والنثر، معظمها باللغة الفارسية وبعضها باللغة العربية. عليها عدّة أختام وتملّكات من الأسرة وهي كما يلي:</w:t>
      </w:r>
    </w:p>
    <w:p w14:paraId="5BA0FEA5" w14:textId="10FA8DA1" w:rsidR="008B2B03" w:rsidRDefault="008B2B03" w:rsidP="008B2B03">
      <w:pPr>
        <w:rPr>
          <w:rtl/>
        </w:rPr>
      </w:pPr>
      <w:r>
        <w:rPr>
          <w:rFonts w:hint="eastAsia"/>
          <w:rtl/>
        </w:rPr>
        <w:t>ختم</w:t>
      </w:r>
      <w:r>
        <w:rPr>
          <w:rtl/>
        </w:rPr>
        <w:t xml:space="preserve"> مربّع وعبارته: (عبد الحسين بن علي بن محمّد)، وختم مربّع آخر: (عبد الحسين بن عبد المحسن)، وختم عبارته: (الواثق بالله...)، وكذلك ختم بيضاوي بعبارة: (عبد الحسين بن عبد المحسن)، وختم: (إنّ الله يحبّ المحسنين)</w:t>
      </w:r>
      <w:r w:rsidRPr="008B2B03">
        <w:rPr>
          <w:rStyle w:val="rfdFootnotenum"/>
          <w:rtl/>
        </w:rPr>
        <w:t>(2)</w:t>
      </w:r>
      <w:r>
        <w:rPr>
          <w:rtl/>
        </w:rPr>
        <w:t>.</w:t>
      </w:r>
    </w:p>
    <w:p w14:paraId="4A55D822" w14:textId="77777777" w:rsidR="008B2B03" w:rsidRDefault="008B2B03" w:rsidP="00D5434E">
      <w:pPr>
        <w:pStyle w:val="rfdBold1"/>
        <w:rPr>
          <w:rtl/>
        </w:rPr>
      </w:pPr>
      <w:r>
        <w:rPr>
          <w:rFonts w:hint="eastAsia"/>
          <w:rtl/>
        </w:rPr>
        <w:t>أدبه</w:t>
      </w:r>
      <w:r>
        <w:rPr>
          <w:rtl/>
        </w:rPr>
        <w:t xml:space="preserve"> وشعره:</w:t>
      </w:r>
    </w:p>
    <w:p w14:paraId="5A51622C" w14:textId="0D90513D" w:rsidR="008B2B03" w:rsidRDefault="008B2B03" w:rsidP="008B2B03">
      <w:pPr>
        <w:rPr>
          <w:rtl/>
        </w:rPr>
      </w:pPr>
      <w:r>
        <w:rPr>
          <w:rFonts w:hint="eastAsia"/>
          <w:rtl/>
        </w:rPr>
        <w:t xml:space="preserve">وهو </w:t>
      </w:r>
      <w:r>
        <w:rPr>
          <w:rtl/>
        </w:rPr>
        <w:t>صاحب طبع لطيف، وشاعر ذو إحساس مرهف، فمن شعره باللغة الفارسية</w:t>
      </w:r>
      <w:r w:rsidRPr="008B2B03">
        <w:rPr>
          <w:rStyle w:val="rfdFootnotenum"/>
          <w:rtl/>
        </w:rPr>
        <w:t>(3)</w:t>
      </w:r>
      <w:r>
        <w:rPr>
          <w:rtl/>
        </w:rPr>
        <w:t>:</w:t>
      </w:r>
    </w:p>
    <w:tbl>
      <w:tblPr>
        <w:bidiVisual/>
        <w:tblW w:w="5000" w:type="pct"/>
        <w:tblLook w:val="01E0" w:firstRow="1" w:lastRow="1" w:firstColumn="1" w:lastColumn="1" w:noHBand="0" w:noVBand="0"/>
      </w:tblPr>
      <w:tblGrid>
        <w:gridCol w:w="3333"/>
        <w:gridCol w:w="278"/>
        <w:gridCol w:w="3334"/>
      </w:tblGrid>
      <w:tr w:rsidR="00370A5E" w14:paraId="6114CAA4" w14:textId="77777777" w:rsidTr="00740B9F">
        <w:tc>
          <w:tcPr>
            <w:tcW w:w="2400" w:type="pct"/>
            <w:shd w:val="clear" w:color="auto" w:fill="auto"/>
          </w:tcPr>
          <w:p w14:paraId="3DFDB3F2" w14:textId="08E92BF1" w:rsidR="00370A5E" w:rsidRDefault="00370A5E" w:rsidP="00740B9F">
            <w:pPr>
              <w:pStyle w:val="rfdPoem"/>
              <w:rPr>
                <w:rtl/>
              </w:rPr>
            </w:pPr>
            <w:bookmarkStart w:id="0" w:name="_Hlk216534233"/>
            <w:r w:rsidRPr="00370A5E">
              <w:rPr>
                <w:rtl/>
              </w:rPr>
              <w:t>صهبا تو را به نيك وبد خلق كار نيست</w:t>
            </w:r>
            <w:r w:rsidRPr="00B15854">
              <w:rPr>
                <w:rStyle w:val="rfdPoemTiniCharChar"/>
                <w:rtl/>
              </w:rPr>
              <w:br/>
              <w:t> </w:t>
            </w:r>
          </w:p>
        </w:tc>
        <w:tc>
          <w:tcPr>
            <w:tcW w:w="200" w:type="pct"/>
            <w:shd w:val="clear" w:color="auto" w:fill="auto"/>
          </w:tcPr>
          <w:p w14:paraId="48ED2547" w14:textId="77777777" w:rsidR="00370A5E" w:rsidRDefault="00370A5E" w:rsidP="00740B9F">
            <w:pPr>
              <w:pStyle w:val="rfdPoem"/>
              <w:rPr>
                <w:rtl/>
              </w:rPr>
            </w:pPr>
          </w:p>
        </w:tc>
        <w:tc>
          <w:tcPr>
            <w:tcW w:w="2400" w:type="pct"/>
            <w:shd w:val="clear" w:color="auto" w:fill="auto"/>
          </w:tcPr>
          <w:p w14:paraId="4CBBF0E1" w14:textId="51A62FF1" w:rsidR="00370A5E" w:rsidRDefault="00370A5E" w:rsidP="00740B9F">
            <w:pPr>
              <w:pStyle w:val="rfdPoem"/>
              <w:rPr>
                <w:rtl/>
              </w:rPr>
            </w:pPr>
            <w:r w:rsidRPr="00370A5E">
              <w:rPr>
                <w:rtl/>
              </w:rPr>
              <w:t>اما هزار حيف كه در خلق عار نيست</w:t>
            </w:r>
            <w:r w:rsidRPr="00B15854">
              <w:rPr>
                <w:rStyle w:val="rfdPoemTiniCharChar"/>
                <w:rtl/>
              </w:rPr>
              <w:br/>
              <w:t> </w:t>
            </w:r>
          </w:p>
        </w:tc>
      </w:tr>
      <w:bookmarkEnd w:id="0"/>
      <w:tr w:rsidR="00370A5E" w14:paraId="231BABCB" w14:textId="77777777" w:rsidTr="00740B9F">
        <w:tc>
          <w:tcPr>
            <w:tcW w:w="2400" w:type="pct"/>
            <w:shd w:val="clear" w:color="auto" w:fill="auto"/>
          </w:tcPr>
          <w:p w14:paraId="14B94A34" w14:textId="0409D571" w:rsidR="00370A5E" w:rsidRDefault="00370A5E" w:rsidP="00740B9F">
            <w:pPr>
              <w:pStyle w:val="rfdPoem"/>
              <w:rPr>
                <w:rtl/>
              </w:rPr>
            </w:pPr>
            <w:r w:rsidRPr="00370A5E">
              <w:rPr>
                <w:rtl/>
              </w:rPr>
              <w:t>در بسته اند وگوشه نشيني تورا چه سود</w:t>
            </w:r>
            <w:r w:rsidRPr="00B15854">
              <w:rPr>
                <w:rStyle w:val="rfdPoemTiniCharChar"/>
                <w:rtl/>
              </w:rPr>
              <w:br/>
              <w:t> </w:t>
            </w:r>
          </w:p>
        </w:tc>
        <w:tc>
          <w:tcPr>
            <w:tcW w:w="200" w:type="pct"/>
            <w:shd w:val="clear" w:color="auto" w:fill="auto"/>
          </w:tcPr>
          <w:p w14:paraId="23606517" w14:textId="77777777" w:rsidR="00370A5E" w:rsidRDefault="00370A5E" w:rsidP="00740B9F">
            <w:pPr>
              <w:pStyle w:val="rfdPoem"/>
              <w:rPr>
                <w:rtl/>
              </w:rPr>
            </w:pPr>
          </w:p>
        </w:tc>
        <w:tc>
          <w:tcPr>
            <w:tcW w:w="2400" w:type="pct"/>
            <w:shd w:val="clear" w:color="auto" w:fill="auto"/>
          </w:tcPr>
          <w:p w14:paraId="4412DFAC" w14:textId="05455B15" w:rsidR="00370A5E" w:rsidRDefault="00370A5E" w:rsidP="00740B9F">
            <w:pPr>
              <w:pStyle w:val="rfdPoem"/>
              <w:rPr>
                <w:rtl/>
              </w:rPr>
            </w:pPr>
            <w:r w:rsidRPr="00370A5E">
              <w:rPr>
                <w:rtl/>
              </w:rPr>
              <w:t>آن گوشه اي كه امن بود در ديار نيست</w:t>
            </w:r>
            <w:r w:rsidRPr="00B15854">
              <w:rPr>
                <w:rStyle w:val="rfdPoemTiniCharChar"/>
                <w:rtl/>
              </w:rPr>
              <w:br/>
              <w:t> </w:t>
            </w:r>
          </w:p>
        </w:tc>
      </w:tr>
      <w:tr w:rsidR="00370A5E" w14:paraId="13861148" w14:textId="77777777" w:rsidTr="00740B9F">
        <w:tc>
          <w:tcPr>
            <w:tcW w:w="2400" w:type="pct"/>
            <w:shd w:val="clear" w:color="auto" w:fill="auto"/>
          </w:tcPr>
          <w:p w14:paraId="79558F07" w14:textId="46341868" w:rsidR="00370A5E" w:rsidRDefault="00370A5E" w:rsidP="00740B9F">
            <w:pPr>
              <w:pStyle w:val="rfdPoem"/>
              <w:rPr>
                <w:rtl/>
              </w:rPr>
            </w:pPr>
            <w:r w:rsidRPr="00370A5E">
              <w:rPr>
                <w:rtl/>
              </w:rPr>
              <w:t>يارب خدا بس است،مدار از كـسي اميد</w:t>
            </w:r>
            <w:r w:rsidRPr="00B15854">
              <w:rPr>
                <w:rStyle w:val="rfdPoemTiniCharChar"/>
                <w:rtl/>
              </w:rPr>
              <w:br/>
              <w:t> </w:t>
            </w:r>
          </w:p>
        </w:tc>
        <w:tc>
          <w:tcPr>
            <w:tcW w:w="200" w:type="pct"/>
            <w:shd w:val="clear" w:color="auto" w:fill="auto"/>
          </w:tcPr>
          <w:p w14:paraId="625CE824" w14:textId="77777777" w:rsidR="00370A5E" w:rsidRDefault="00370A5E" w:rsidP="00740B9F">
            <w:pPr>
              <w:pStyle w:val="rfdPoem"/>
              <w:rPr>
                <w:rtl/>
              </w:rPr>
            </w:pPr>
          </w:p>
        </w:tc>
        <w:tc>
          <w:tcPr>
            <w:tcW w:w="2400" w:type="pct"/>
            <w:shd w:val="clear" w:color="auto" w:fill="auto"/>
          </w:tcPr>
          <w:p w14:paraId="21429CCC" w14:textId="1BA7A648" w:rsidR="00370A5E" w:rsidRDefault="00370A5E" w:rsidP="00740B9F">
            <w:pPr>
              <w:pStyle w:val="rfdPoem"/>
              <w:rPr>
                <w:rtl/>
              </w:rPr>
            </w:pPr>
            <w:r w:rsidRPr="00370A5E">
              <w:rPr>
                <w:rtl/>
              </w:rPr>
              <w:t>گر زانكه در ديار، تو را هيچ يار نيست</w:t>
            </w:r>
            <w:r w:rsidRPr="00B15854">
              <w:rPr>
                <w:rStyle w:val="rfdPoemTiniCharChar"/>
                <w:rtl/>
              </w:rPr>
              <w:br/>
              <w:t> </w:t>
            </w:r>
          </w:p>
        </w:tc>
      </w:tr>
      <w:tr w:rsidR="00370A5E" w14:paraId="04C043D6" w14:textId="77777777" w:rsidTr="00740B9F">
        <w:tc>
          <w:tcPr>
            <w:tcW w:w="2400" w:type="pct"/>
            <w:shd w:val="clear" w:color="auto" w:fill="auto"/>
          </w:tcPr>
          <w:p w14:paraId="61AA05CE" w14:textId="2C917EE3" w:rsidR="00370A5E" w:rsidRDefault="00370A5E" w:rsidP="00740B9F">
            <w:pPr>
              <w:pStyle w:val="rfdPoem"/>
              <w:rPr>
                <w:rtl/>
              </w:rPr>
            </w:pPr>
            <w:r w:rsidRPr="00370A5E">
              <w:rPr>
                <w:rtl/>
              </w:rPr>
              <w:t>گويند عيب هاي بزرگان شمرده أي</w:t>
            </w:r>
            <w:r w:rsidRPr="00B15854">
              <w:rPr>
                <w:rStyle w:val="rfdPoemTiniCharChar"/>
                <w:rtl/>
              </w:rPr>
              <w:br/>
              <w:t> </w:t>
            </w:r>
          </w:p>
        </w:tc>
        <w:tc>
          <w:tcPr>
            <w:tcW w:w="200" w:type="pct"/>
            <w:shd w:val="clear" w:color="auto" w:fill="auto"/>
          </w:tcPr>
          <w:p w14:paraId="52ADAB2B" w14:textId="77777777" w:rsidR="00370A5E" w:rsidRDefault="00370A5E" w:rsidP="00740B9F">
            <w:pPr>
              <w:pStyle w:val="rfdPoem"/>
              <w:rPr>
                <w:rtl/>
              </w:rPr>
            </w:pPr>
          </w:p>
        </w:tc>
        <w:tc>
          <w:tcPr>
            <w:tcW w:w="2400" w:type="pct"/>
            <w:shd w:val="clear" w:color="auto" w:fill="auto"/>
          </w:tcPr>
          <w:p w14:paraId="6B8C69B5" w14:textId="0B6BF0B9" w:rsidR="00370A5E" w:rsidRDefault="00370A5E" w:rsidP="00740B9F">
            <w:pPr>
              <w:pStyle w:val="rfdPoem"/>
              <w:rPr>
                <w:rtl/>
              </w:rPr>
            </w:pPr>
            <w:r w:rsidRPr="00370A5E">
              <w:rPr>
                <w:rtl/>
              </w:rPr>
              <w:t>بس كارها تو</w:t>
            </w:r>
            <w:r>
              <w:rPr>
                <w:rFonts w:hint="cs"/>
                <w:rtl/>
              </w:rPr>
              <w:t>‌</w:t>
            </w:r>
            <w:r w:rsidRPr="00370A5E">
              <w:rPr>
                <w:rtl/>
              </w:rPr>
              <w:t>راست كه اين</w:t>
            </w:r>
            <w:r>
              <w:rPr>
                <w:rFonts w:hint="cs"/>
                <w:rtl/>
              </w:rPr>
              <w:t>‌</w:t>
            </w:r>
            <w:r w:rsidRPr="00370A5E">
              <w:rPr>
                <w:rtl/>
              </w:rPr>
              <w:t>در شمار نيست</w:t>
            </w:r>
            <w:r w:rsidRPr="00B15854">
              <w:rPr>
                <w:rStyle w:val="rfdPoemTiniCharChar"/>
                <w:rtl/>
              </w:rPr>
              <w:br/>
              <w:t> </w:t>
            </w:r>
          </w:p>
        </w:tc>
      </w:tr>
    </w:tbl>
    <w:p w14:paraId="24C9BAEA" w14:textId="77777777" w:rsidR="008B2B03" w:rsidRDefault="008B2B03" w:rsidP="008B2B03">
      <w:pPr>
        <w:pStyle w:val="rfdLine"/>
        <w:rPr>
          <w:rtl/>
        </w:rPr>
      </w:pPr>
      <w:r>
        <w:rPr>
          <w:rtl/>
        </w:rPr>
        <w:t>__________</w:t>
      </w:r>
    </w:p>
    <w:p w14:paraId="2F7D15ED" w14:textId="67FDC8E7" w:rsidR="008B2B03" w:rsidRDefault="008B2B03" w:rsidP="008B2B03">
      <w:pPr>
        <w:pStyle w:val="rfdFootnote0"/>
        <w:rPr>
          <w:rtl/>
        </w:rPr>
      </w:pPr>
      <w:r>
        <w:rPr>
          <w:rtl/>
        </w:rPr>
        <w:t>(1) تاريخ سيرجان: 203.</w:t>
      </w:r>
    </w:p>
    <w:p w14:paraId="6CBEFCD6" w14:textId="0E139F0E" w:rsidR="008B2B03" w:rsidRDefault="008B2B03" w:rsidP="008B2B03">
      <w:pPr>
        <w:pStyle w:val="rfdFootnote0"/>
        <w:rPr>
          <w:rtl/>
        </w:rPr>
      </w:pPr>
      <w:r>
        <w:rPr>
          <w:rtl/>
        </w:rPr>
        <w:t>(2) المخطوطات في المكتبة الوطنية بالجمهورية الإسلامية الإيرانية رقم المخطوط: 26911ـ5.</w:t>
      </w:r>
    </w:p>
    <w:p w14:paraId="75F6927A" w14:textId="7B8D2F8C" w:rsidR="008B2B03" w:rsidRDefault="008B2B03" w:rsidP="008B2B03">
      <w:pPr>
        <w:pStyle w:val="rfdFootnote0"/>
        <w:rPr>
          <w:rtl/>
        </w:rPr>
      </w:pPr>
      <w:r>
        <w:rPr>
          <w:rtl/>
        </w:rPr>
        <w:t>(3) تاريخ سيرجان: 203.</w:t>
      </w:r>
    </w:p>
    <w:p w14:paraId="107A2967" w14:textId="77777777" w:rsidR="00D5434E" w:rsidRDefault="008B2B03" w:rsidP="008B2B03">
      <w:pPr>
        <w:rPr>
          <w:rtl/>
        </w:rPr>
      </w:pPr>
      <w:r>
        <w:br w:type="page"/>
      </w:r>
    </w:p>
    <w:tbl>
      <w:tblPr>
        <w:bidiVisual/>
        <w:tblW w:w="5000" w:type="pct"/>
        <w:tblLook w:val="01E0" w:firstRow="1" w:lastRow="1" w:firstColumn="1" w:lastColumn="1" w:noHBand="0" w:noVBand="0"/>
      </w:tblPr>
      <w:tblGrid>
        <w:gridCol w:w="3333"/>
        <w:gridCol w:w="278"/>
        <w:gridCol w:w="3334"/>
      </w:tblGrid>
      <w:tr w:rsidR="00370A5E" w14:paraId="7102F8FF" w14:textId="77777777" w:rsidTr="00740B9F">
        <w:tc>
          <w:tcPr>
            <w:tcW w:w="2400" w:type="pct"/>
            <w:shd w:val="clear" w:color="auto" w:fill="auto"/>
          </w:tcPr>
          <w:p w14:paraId="38C117FA" w14:textId="7AD1432F" w:rsidR="00370A5E" w:rsidRDefault="00370A5E" w:rsidP="00740B9F">
            <w:pPr>
              <w:pStyle w:val="rfdPoem"/>
              <w:rPr>
                <w:rtl/>
              </w:rPr>
            </w:pPr>
            <w:r w:rsidRPr="00370A5E">
              <w:rPr>
                <w:rtl/>
              </w:rPr>
              <w:t>كافر كش است تيغ زبانم حذر نماي</w:t>
            </w:r>
            <w:r w:rsidRPr="00B15854">
              <w:rPr>
                <w:rStyle w:val="rfdPoemTiniCharChar"/>
                <w:rtl/>
              </w:rPr>
              <w:br/>
              <w:t> </w:t>
            </w:r>
          </w:p>
        </w:tc>
        <w:tc>
          <w:tcPr>
            <w:tcW w:w="200" w:type="pct"/>
            <w:shd w:val="clear" w:color="auto" w:fill="auto"/>
          </w:tcPr>
          <w:p w14:paraId="62C1A690" w14:textId="77777777" w:rsidR="00370A5E" w:rsidRDefault="00370A5E" w:rsidP="00740B9F">
            <w:pPr>
              <w:pStyle w:val="rfdPoem"/>
              <w:rPr>
                <w:rtl/>
              </w:rPr>
            </w:pPr>
          </w:p>
        </w:tc>
        <w:tc>
          <w:tcPr>
            <w:tcW w:w="2400" w:type="pct"/>
            <w:shd w:val="clear" w:color="auto" w:fill="auto"/>
          </w:tcPr>
          <w:p w14:paraId="3A1FCCDC" w14:textId="02DF1598" w:rsidR="00370A5E" w:rsidRDefault="00370A5E" w:rsidP="00740B9F">
            <w:pPr>
              <w:pStyle w:val="rfdPoem"/>
              <w:rPr>
                <w:rtl/>
              </w:rPr>
            </w:pPr>
            <w:r w:rsidRPr="00370A5E">
              <w:rPr>
                <w:rtl/>
              </w:rPr>
              <w:t>كاين صارم برنده كم از ذو</w:t>
            </w:r>
            <w:r w:rsidRPr="00B15854">
              <w:rPr>
                <w:rStyle w:val="rfdPoemTiniCharChar"/>
                <w:rtl/>
              </w:rPr>
              <w:br/>
              <w:t> </w:t>
            </w:r>
          </w:p>
        </w:tc>
      </w:tr>
    </w:tbl>
    <w:p w14:paraId="265DDF63" w14:textId="5A1F3D02" w:rsidR="008B2B03" w:rsidRDefault="008B2B03" w:rsidP="00D5434E">
      <w:pPr>
        <w:pStyle w:val="rfdBold1"/>
        <w:rPr>
          <w:rtl/>
        </w:rPr>
      </w:pPr>
      <w:r>
        <w:rPr>
          <w:rFonts w:hint="eastAsia"/>
          <w:rtl/>
        </w:rPr>
        <w:t>وفاته</w:t>
      </w:r>
      <w:r>
        <w:rPr>
          <w:rtl/>
        </w:rPr>
        <w:t>:</w:t>
      </w:r>
    </w:p>
    <w:p w14:paraId="2CA313F8" w14:textId="06C2E6AC" w:rsidR="008B2B03" w:rsidRDefault="008B2B03" w:rsidP="008B2B03">
      <w:pPr>
        <w:rPr>
          <w:rtl/>
        </w:rPr>
      </w:pPr>
      <w:r>
        <w:rPr>
          <w:rFonts w:hint="eastAsia"/>
          <w:rtl/>
        </w:rPr>
        <w:t>وقد</w:t>
      </w:r>
      <w:r>
        <w:rPr>
          <w:rtl/>
        </w:rPr>
        <w:t xml:space="preserve"> عاش ستّين سنة، ولأجل رفعة نفسه وتعفّفه عمّا في أيدي الناس بذل جهده في تحصيل الرزق من مزرعته التي ورثها، وبعد وفاته حدود سنة (1299هـ)، دفن في المسجد الجامع لسيريجان</w:t>
      </w:r>
      <w:r w:rsidRPr="008B2B03">
        <w:rPr>
          <w:rStyle w:val="rfdFootnotenum"/>
          <w:rtl/>
        </w:rPr>
        <w:t>(1)</w:t>
      </w:r>
      <w:r>
        <w:rPr>
          <w:rtl/>
        </w:rPr>
        <w:t>.</w:t>
      </w:r>
    </w:p>
    <w:p w14:paraId="0741EB16" w14:textId="77777777" w:rsidR="008B2B03" w:rsidRDefault="008B2B03" w:rsidP="00D5434E">
      <w:pPr>
        <w:pStyle w:val="rfdBold1"/>
        <w:rPr>
          <w:rtl/>
        </w:rPr>
      </w:pPr>
      <w:r>
        <w:rPr>
          <w:rFonts w:hint="eastAsia"/>
          <w:rtl/>
        </w:rPr>
        <w:t>تملّكاته</w:t>
      </w:r>
      <w:r>
        <w:rPr>
          <w:rtl/>
        </w:rPr>
        <w:t>:</w:t>
      </w:r>
    </w:p>
    <w:p w14:paraId="06E4643E" w14:textId="77777777" w:rsidR="008B2B03" w:rsidRDefault="008B2B03" w:rsidP="008B2B03">
      <w:pPr>
        <w:rPr>
          <w:rtl/>
        </w:rPr>
      </w:pPr>
      <w:r>
        <w:rPr>
          <w:rFonts w:hint="eastAsia"/>
          <w:rtl/>
        </w:rPr>
        <w:t>تملّك</w:t>
      </w:r>
      <w:r>
        <w:rPr>
          <w:rtl/>
        </w:rPr>
        <w:t xml:space="preserve"> الشيخ حسين صهبا عدداً من الكتب، وقيّد علىٰ بعضها قطعاً من شعره:</w:t>
      </w:r>
    </w:p>
    <w:p w14:paraId="02E64950" w14:textId="77777777" w:rsidR="008B2B03" w:rsidRPr="00D5434E" w:rsidRDefault="008B2B03" w:rsidP="008B2B03">
      <w:pPr>
        <w:rPr>
          <w:rStyle w:val="rfdBold2"/>
          <w:rtl/>
        </w:rPr>
      </w:pPr>
      <w:r w:rsidRPr="00D5434E">
        <w:rPr>
          <w:rStyle w:val="rfdBold2"/>
          <w:rFonts w:hint="eastAsia"/>
          <w:rtl/>
        </w:rPr>
        <w:t>الاحتجاج</w:t>
      </w:r>
      <w:r w:rsidRPr="00D5434E">
        <w:rPr>
          <w:rStyle w:val="rfdBold2"/>
          <w:rtl/>
        </w:rPr>
        <w:t>:</w:t>
      </w:r>
    </w:p>
    <w:p w14:paraId="57972AAC" w14:textId="36479FC7" w:rsidR="008B2B03" w:rsidRDefault="008B2B03" w:rsidP="008B2B03">
      <w:pPr>
        <w:rPr>
          <w:rtl/>
        </w:rPr>
      </w:pPr>
      <w:r w:rsidRPr="00D5434E">
        <w:rPr>
          <w:rStyle w:val="rfdBold2"/>
          <w:rFonts w:hint="eastAsia"/>
          <w:rtl/>
        </w:rPr>
        <w:t>تأليف</w:t>
      </w:r>
      <w:r>
        <w:rPr>
          <w:rtl/>
        </w:rPr>
        <w:t>: أحمد بن علي الطبرسي (القرن السادس).</w:t>
      </w:r>
    </w:p>
    <w:p w14:paraId="5D4CF38F" w14:textId="74A4A651" w:rsidR="008B2B03" w:rsidRDefault="008B2B03" w:rsidP="008B2B03">
      <w:pPr>
        <w:rPr>
          <w:rtl/>
        </w:rPr>
      </w:pPr>
      <w:r>
        <w:rPr>
          <w:rFonts w:hint="eastAsia"/>
          <w:rtl/>
        </w:rPr>
        <w:t>علىٰ</w:t>
      </w:r>
      <w:r>
        <w:rPr>
          <w:rtl/>
        </w:rPr>
        <w:t xml:space="preserve"> النسخة تقييدات منها في الصفحة الأولى: «بسم الله تعالىٰ أقول وأنا الفقير إلىٰ الله تعالىٰ علي بن عبد المحسن الأحسائي اللويمي ـ قدّس سرّه ـ إنّ هذا الكتاب المسمّىٰ بالاحتجاج وصل إليّ، ورأيت فيه آثار الوقف ولم أعرف واقفه، وأصلحته بعد أن كان خراباً، وأ</w:t>
      </w:r>
      <w:r>
        <w:rPr>
          <w:rFonts w:hint="eastAsia"/>
          <w:rtl/>
        </w:rPr>
        <w:t>علنت</w:t>
      </w:r>
      <w:r>
        <w:rPr>
          <w:rtl/>
        </w:rPr>
        <w:t xml:space="preserve"> وقفيّته فهو وقف مؤبّد وحبس مخلّد إلىٰ أن يرث الأرض ومن عليها، لا يباع ولا يوهب. حرّره شاهداً به الأقلّ سنة (1250)»، ثمّ رَقَمَه بختمه المربّع ونقشه: (علي بن عبد المحسن).</w:t>
      </w:r>
    </w:p>
    <w:p w14:paraId="6C289514" w14:textId="77777777" w:rsidR="008B2B03" w:rsidRDefault="008B2B03" w:rsidP="008B2B03">
      <w:pPr>
        <w:rPr>
          <w:rtl/>
        </w:rPr>
      </w:pPr>
      <w:r>
        <w:rPr>
          <w:rFonts w:hint="eastAsia"/>
          <w:rtl/>
        </w:rPr>
        <w:t>كما</w:t>
      </w:r>
      <w:r>
        <w:rPr>
          <w:rtl/>
        </w:rPr>
        <w:t xml:space="preserve"> يوجد أبيات شعرية عربية مختومة بـ: (عبداً قال صهبا).</w:t>
      </w:r>
    </w:p>
    <w:p w14:paraId="6BEC2230" w14:textId="29420236" w:rsidR="008B2B03" w:rsidRDefault="008B2B03" w:rsidP="00D5434E">
      <w:pPr>
        <w:pStyle w:val="rfdCenterBold1"/>
        <w:rPr>
          <w:rtl/>
        </w:rPr>
      </w:pPr>
      <w:r>
        <w:rPr>
          <w:rFonts w:hint="eastAsia"/>
          <w:rtl/>
        </w:rPr>
        <w:t>سابعاً</w:t>
      </w:r>
      <w:r>
        <w:rPr>
          <w:rtl/>
        </w:rPr>
        <w:t>: الشيخ جواد بن محمّد علي محسني اللويمي</w:t>
      </w:r>
    </w:p>
    <w:p w14:paraId="5CE88A71" w14:textId="26A334AB" w:rsidR="008B2B03" w:rsidRDefault="008B2B03" w:rsidP="00D5434E">
      <w:pPr>
        <w:pStyle w:val="rfdCenterBold1"/>
        <w:rPr>
          <w:rtl/>
        </w:rPr>
      </w:pPr>
      <w:r>
        <w:rPr>
          <w:rtl/>
        </w:rPr>
        <w:t>(حدود 1275ـ حدود 1350هـ)</w:t>
      </w:r>
    </w:p>
    <w:p w14:paraId="6013E664" w14:textId="77777777" w:rsidR="008B2B03" w:rsidRDefault="008B2B03" w:rsidP="008B2B03">
      <w:pPr>
        <w:rPr>
          <w:rtl/>
        </w:rPr>
      </w:pPr>
      <w:r>
        <w:rPr>
          <w:rFonts w:hint="eastAsia"/>
          <w:rtl/>
        </w:rPr>
        <w:t>الشيخ</w:t>
      </w:r>
      <w:r>
        <w:rPr>
          <w:rtl/>
        </w:rPr>
        <w:t xml:space="preserve"> جواد بن الشيخ محمّد علي بن الشيخ علي بن الشيخ عبد المحسن </w:t>
      </w:r>
    </w:p>
    <w:p w14:paraId="2D5A15C6" w14:textId="77777777" w:rsidR="008B2B03" w:rsidRDefault="008B2B03" w:rsidP="008B2B03">
      <w:pPr>
        <w:pStyle w:val="rfdLine"/>
        <w:rPr>
          <w:rtl/>
        </w:rPr>
      </w:pPr>
      <w:r>
        <w:rPr>
          <w:rtl/>
        </w:rPr>
        <w:t>__________</w:t>
      </w:r>
    </w:p>
    <w:p w14:paraId="557D7C73" w14:textId="50AF7257" w:rsidR="008B2B03" w:rsidRDefault="008B2B03" w:rsidP="008B2B03">
      <w:pPr>
        <w:pStyle w:val="rfdFootnote0"/>
        <w:rPr>
          <w:rtl/>
        </w:rPr>
      </w:pPr>
      <w:r>
        <w:rPr>
          <w:rtl/>
        </w:rPr>
        <w:t>(1) تاريخ سيرجان: 203.</w:t>
      </w:r>
    </w:p>
    <w:p w14:paraId="7A33FCCA" w14:textId="77777777" w:rsidR="00D5434E" w:rsidRDefault="008B2B03" w:rsidP="008B2B03">
      <w:pPr>
        <w:rPr>
          <w:rtl/>
        </w:rPr>
      </w:pPr>
      <w:r>
        <w:br w:type="page"/>
      </w:r>
    </w:p>
    <w:p w14:paraId="7A4F937B" w14:textId="662024E3" w:rsidR="008B2B03" w:rsidRDefault="008B2B03" w:rsidP="00D5434E">
      <w:pPr>
        <w:pStyle w:val="rfdNormal0"/>
        <w:rPr>
          <w:rtl/>
        </w:rPr>
      </w:pPr>
      <w:r>
        <w:rPr>
          <w:rFonts w:hint="eastAsia"/>
          <w:rtl/>
        </w:rPr>
        <w:t>اللويمي</w:t>
      </w:r>
      <w:r>
        <w:rPr>
          <w:rtl/>
        </w:rPr>
        <w:t xml:space="preserve"> الأحسائي السيرجاني.</w:t>
      </w:r>
    </w:p>
    <w:p w14:paraId="71929596" w14:textId="77777777" w:rsidR="008B2B03" w:rsidRDefault="008B2B03" w:rsidP="008B2B03">
      <w:pPr>
        <w:rPr>
          <w:rtl/>
        </w:rPr>
      </w:pPr>
      <w:r>
        <w:rPr>
          <w:rFonts w:hint="eastAsia"/>
          <w:rtl/>
        </w:rPr>
        <w:t>ولد</w:t>
      </w:r>
      <w:r>
        <w:rPr>
          <w:rtl/>
        </w:rPr>
        <w:t xml:space="preserve"> في سيرجان حدود سنة (1275هـ)، فنشأ ببيت علم ومعرفة وسط أسرة علمية جميع رجالاتها فضلاء، وعلماء.</w:t>
      </w:r>
    </w:p>
    <w:p w14:paraId="1F817F73" w14:textId="77777777" w:rsidR="008B2B03" w:rsidRDefault="008B2B03" w:rsidP="00D5434E">
      <w:pPr>
        <w:pStyle w:val="rfdBold1"/>
        <w:rPr>
          <w:rtl/>
        </w:rPr>
      </w:pPr>
      <w:r>
        <w:rPr>
          <w:rFonts w:hint="eastAsia"/>
          <w:rtl/>
        </w:rPr>
        <w:t>أساتذته</w:t>
      </w:r>
      <w:r>
        <w:rPr>
          <w:rtl/>
        </w:rPr>
        <w:t>:</w:t>
      </w:r>
    </w:p>
    <w:p w14:paraId="46031E3E" w14:textId="4A39DF9D" w:rsidR="008B2B03" w:rsidRDefault="008B2B03" w:rsidP="008B2B03">
      <w:pPr>
        <w:rPr>
          <w:rtl/>
        </w:rPr>
      </w:pPr>
      <w:r>
        <w:rPr>
          <w:rFonts w:hint="eastAsia"/>
          <w:rtl/>
        </w:rPr>
        <w:t>درس</w:t>
      </w:r>
      <w:r>
        <w:rPr>
          <w:rtl/>
        </w:rPr>
        <w:t xml:space="preserve"> علىٰ يد عدد من العلماء وهم: </w:t>
      </w:r>
    </w:p>
    <w:p w14:paraId="00AC0499" w14:textId="77777777" w:rsidR="008B2B03" w:rsidRDefault="008B2B03" w:rsidP="008B2B03">
      <w:pPr>
        <w:rPr>
          <w:rtl/>
        </w:rPr>
      </w:pPr>
      <w:r>
        <w:rPr>
          <w:rFonts w:hint="eastAsia"/>
          <w:rtl/>
        </w:rPr>
        <w:t>ـ</w:t>
      </w:r>
      <w:r>
        <w:rPr>
          <w:rtl/>
        </w:rPr>
        <w:t xml:space="preserve"> </w:t>
      </w:r>
      <w:r w:rsidRPr="00D5434E">
        <w:rPr>
          <w:rStyle w:val="rfdBold2"/>
          <w:rtl/>
        </w:rPr>
        <w:t>والده الشيخ محمّد علي</w:t>
      </w:r>
      <w:r>
        <w:rPr>
          <w:rtl/>
        </w:rPr>
        <w:t>: فأخذ عنه المقدّمات وبعض المراحل الدراسية.</w:t>
      </w:r>
    </w:p>
    <w:p w14:paraId="62390D6A" w14:textId="76B3A05F" w:rsidR="008B2B03" w:rsidRDefault="008B2B03" w:rsidP="008B2B03">
      <w:pPr>
        <w:rPr>
          <w:rtl/>
        </w:rPr>
      </w:pPr>
      <w:r>
        <w:rPr>
          <w:rFonts w:hint="eastAsia"/>
          <w:rtl/>
        </w:rPr>
        <w:t>ـ</w:t>
      </w:r>
      <w:r>
        <w:rPr>
          <w:rtl/>
        </w:rPr>
        <w:t xml:space="preserve"> </w:t>
      </w:r>
      <w:r w:rsidRPr="00D5434E">
        <w:rPr>
          <w:rStyle w:val="rfdBold2"/>
          <w:rtl/>
        </w:rPr>
        <w:t>عمّه الشيخ حسين (صهبا</w:t>
      </w:r>
      <w:r>
        <w:rPr>
          <w:rtl/>
        </w:rPr>
        <w:t xml:space="preserve">): والذي كان من رموز العلم في عصره، وقد درس علىٰ يديه، هو ومجموع أخوته. </w:t>
      </w:r>
    </w:p>
    <w:p w14:paraId="41C47F50" w14:textId="77777777" w:rsidR="008B2B03" w:rsidRDefault="008B2B03" w:rsidP="008B2B03">
      <w:pPr>
        <w:rPr>
          <w:rtl/>
        </w:rPr>
      </w:pPr>
      <w:r>
        <w:rPr>
          <w:rFonts w:hint="eastAsia"/>
          <w:rtl/>
        </w:rPr>
        <w:t>لا</w:t>
      </w:r>
      <w:r>
        <w:rPr>
          <w:rtl/>
        </w:rPr>
        <w:t xml:space="preserve"> نعرف الكثير عن معالم حياته ونشاطه، وإن لا يبعد أن تتلمذ عليه عدد من علماء عصره وأبناء الأسرة.</w:t>
      </w:r>
    </w:p>
    <w:p w14:paraId="2A550345" w14:textId="77777777" w:rsidR="008B2B03" w:rsidRDefault="008B2B03" w:rsidP="00D5434E">
      <w:pPr>
        <w:pStyle w:val="rfdBold1"/>
        <w:rPr>
          <w:rtl/>
        </w:rPr>
      </w:pPr>
      <w:r>
        <w:rPr>
          <w:rFonts w:hint="eastAsia"/>
          <w:rtl/>
        </w:rPr>
        <w:t>وفاته</w:t>
      </w:r>
      <w:r>
        <w:rPr>
          <w:rtl/>
        </w:rPr>
        <w:t>:</w:t>
      </w:r>
    </w:p>
    <w:p w14:paraId="1A6B346D" w14:textId="77777777" w:rsidR="008B2B03" w:rsidRDefault="008B2B03" w:rsidP="008B2B03">
      <w:pPr>
        <w:rPr>
          <w:rtl/>
        </w:rPr>
      </w:pPr>
      <w:r>
        <w:rPr>
          <w:rFonts w:hint="eastAsia"/>
          <w:rtl/>
        </w:rPr>
        <w:t>انتقل</w:t>
      </w:r>
      <w:r>
        <w:rPr>
          <w:rtl/>
        </w:rPr>
        <w:t xml:space="preserve"> إلىٰ جوار ربّه في حدود النصف من القرن الرابع عشر قريب من سنة (1350هـ).</w:t>
      </w:r>
    </w:p>
    <w:p w14:paraId="1DC70295" w14:textId="30821A31" w:rsidR="008B2B03" w:rsidRDefault="008B2B03" w:rsidP="00D5434E">
      <w:pPr>
        <w:pStyle w:val="rfdCenterBold1"/>
        <w:rPr>
          <w:rtl/>
        </w:rPr>
      </w:pPr>
      <w:r>
        <w:rPr>
          <w:rFonts w:hint="eastAsia"/>
          <w:rtl/>
        </w:rPr>
        <w:t>ثامناً</w:t>
      </w:r>
      <w:r>
        <w:rPr>
          <w:rtl/>
        </w:rPr>
        <w:t>: الشيخ سليمان بن محمّد علي محسني اللويمي</w:t>
      </w:r>
    </w:p>
    <w:p w14:paraId="76BABE74" w14:textId="77777777" w:rsidR="008B2B03" w:rsidRDefault="008B2B03" w:rsidP="00D5434E">
      <w:pPr>
        <w:pStyle w:val="rfdCenterBold1"/>
        <w:rPr>
          <w:rtl/>
        </w:rPr>
      </w:pPr>
      <w:r>
        <w:rPr>
          <w:rtl/>
        </w:rPr>
        <w:t>(حدود 1280ـ حدود1350هـ)</w:t>
      </w:r>
    </w:p>
    <w:p w14:paraId="75296E69" w14:textId="77777777" w:rsidR="008B2B03" w:rsidRDefault="008B2B03" w:rsidP="008B2B03">
      <w:pPr>
        <w:rPr>
          <w:rtl/>
        </w:rPr>
      </w:pPr>
      <w:r>
        <w:rPr>
          <w:rFonts w:hint="eastAsia"/>
          <w:rtl/>
        </w:rPr>
        <w:t>الشيخ</w:t>
      </w:r>
      <w:r>
        <w:rPr>
          <w:rtl/>
        </w:rPr>
        <w:t xml:space="preserve"> سليمان بن الشيخ محمّد علي بن الشيخ علي بن الشيخ عبد المحسن اللويمي الأحسائي السيرجاني.</w:t>
      </w:r>
    </w:p>
    <w:p w14:paraId="517D9F2A" w14:textId="77777777" w:rsidR="008B2B03" w:rsidRDefault="008B2B03" w:rsidP="008B2B03">
      <w:pPr>
        <w:rPr>
          <w:rtl/>
        </w:rPr>
      </w:pPr>
      <w:r>
        <w:rPr>
          <w:rFonts w:hint="eastAsia"/>
          <w:rtl/>
        </w:rPr>
        <w:t>عالم</w:t>
      </w:r>
      <w:r>
        <w:rPr>
          <w:rtl/>
        </w:rPr>
        <w:t xml:space="preserve"> فاضل وجليل القدر، ولد في سيرجان حدود سنة (1280هـ)، فنشأ وترعرع في بيت علم يحيط به عدد من رجال العلم من أخوته وأبناء عمومته، </w:t>
      </w:r>
    </w:p>
    <w:p w14:paraId="3F354AF6" w14:textId="77777777" w:rsidR="00D5434E" w:rsidRDefault="008B2B03" w:rsidP="008B2B03">
      <w:pPr>
        <w:rPr>
          <w:rtl/>
        </w:rPr>
      </w:pPr>
      <w:r>
        <w:br w:type="page"/>
      </w:r>
    </w:p>
    <w:p w14:paraId="59D9D091" w14:textId="3775D9E7" w:rsidR="008B2B03" w:rsidRDefault="008B2B03" w:rsidP="00D5434E">
      <w:pPr>
        <w:pStyle w:val="rfdNormal0"/>
        <w:rPr>
          <w:rtl/>
        </w:rPr>
      </w:pPr>
      <w:r>
        <w:rPr>
          <w:rFonts w:hint="eastAsia"/>
          <w:rtl/>
        </w:rPr>
        <w:t>فتربّىٰ</w:t>
      </w:r>
      <w:r>
        <w:rPr>
          <w:rtl/>
        </w:rPr>
        <w:t xml:space="preserve"> تربية علىٰ والديه في وسط علمي، الأمر الذي ساهم في بناء شخصيّته العلمية والدينية.</w:t>
      </w:r>
    </w:p>
    <w:p w14:paraId="6E487552" w14:textId="77777777" w:rsidR="008B2B03" w:rsidRDefault="008B2B03" w:rsidP="00D5434E">
      <w:pPr>
        <w:pStyle w:val="rfdBold1"/>
        <w:rPr>
          <w:rtl/>
        </w:rPr>
      </w:pPr>
      <w:r>
        <w:rPr>
          <w:rFonts w:hint="eastAsia"/>
          <w:rtl/>
        </w:rPr>
        <w:t>أساتذته</w:t>
      </w:r>
      <w:r>
        <w:rPr>
          <w:rtl/>
        </w:rPr>
        <w:t>:</w:t>
      </w:r>
    </w:p>
    <w:p w14:paraId="6CC9AA18" w14:textId="77777777" w:rsidR="008B2B03" w:rsidRDefault="008B2B03" w:rsidP="008B2B03">
      <w:pPr>
        <w:rPr>
          <w:rtl/>
        </w:rPr>
      </w:pPr>
      <w:r>
        <w:rPr>
          <w:rFonts w:hint="eastAsia"/>
          <w:rtl/>
        </w:rPr>
        <w:t>تلقّىٰ</w:t>
      </w:r>
      <w:r>
        <w:rPr>
          <w:rtl/>
        </w:rPr>
        <w:t xml:space="preserve"> علومه كباقي أسرته، البداية علىٰ أبناء الأسرة والمحيطين بها ثمّ تتلمذ علىٰ عدد من أعلام عصره، عرفنا منهم:</w:t>
      </w:r>
    </w:p>
    <w:p w14:paraId="0F8F5CB9" w14:textId="77777777" w:rsidR="008B2B03" w:rsidRDefault="008B2B03" w:rsidP="008B2B03">
      <w:pPr>
        <w:rPr>
          <w:rtl/>
        </w:rPr>
      </w:pPr>
      <w:r>
        <w:rPr>
          <w:rFonts w:hint="eastAsia"/>
          <w:rtl/>
        </w:rPr>
        <w:t>ـ</w:t>
      </w:r>
      <w:r>
        <w:rPr>
          <w:rtl/>
        </w:rPr>
        <w:t xml:space="preserve"> </w:t>
      </w:r>
      <w:r w:rsidRPr="00D5434E">
        <w:rPr>
          <w:rStyle w:val="rfdBold2"/>
          <w:rtl/>
        </w:rPr>
        <w:t>والده الشيخ محمّد علي</w:t>
      </w:r>
      <w:r>
        <w:rPr>
          <w:rtl/>
        </w:rPr>
        <w:t>: والذي أخذ عنه المقدّمات والمراحل العلمية الأولى.</w:t>
      </w:r>
    </w:p>
    <w:p w14:paraId="09E4DE62" w14:textId="793C4634" w:rsidR="008B2B03" w:rsidRDefault="008B2B03" w:rsidP="008B2B03">
      <w:pPr>
        <w:rPr>
          <w:rtl/>
        </w:rPr>
      </w:pPr>
      <w:r>
        <w:rPr>
          <w:rFonts w:hint="eastAsia"/>
          <w:rtl/>
        </w:rPr>
        <w:t>ـ</w:t>
      </w:r>
      <w:r>
        <w:rPr>
          <w:rtl/>
        </w:rPr>
        <w:t xml:space="preserve"> </w:t>
      </w:r>
      <w:r w:rsidRPr="00D5434E">
        <w:rPr>
          <w:rStyle w:val="rfdBold2"/>
          <w:rtl/>
        </w:rPr>
        <w:t>عمّه الشيخ حسين (صهبا</w:t>
      </w:r>
      <w:r>
        <w:rPr>
          <w:rtl/>
        </w:rPr>
        <w:t>): والذي كان من رموز العلم في عصره، وقد درس علىٰ يديه، هو ومجموع أخوته.</w:t>
      </w:r>
    </w:p>
    <w:p w14:paraId="2C33F96B" w14:textId="77777777" w:rsidR="008B2B03" w:rsidRDefault="008B2B03" w:rsidP="008B2B03">
      <w:pPr>
        <w:rPr>
          <w:rtl/>
        </w:rPr>
      </w:pPr>
      <w:r>
        <w:rPr>
          <w:rFonts w:hint="eastAsia"/>
          <w:rtl/>
        </w:rPr>
        <w:t>لا</w:t>
      </w:r>
      <w:r>
        <w:rPr>
          <w:rtl/>
        </w:rPr>
        <w:t xml:space="preserve"> يبعد دراسته علىٰ غيرهم من الأعلام في سيرجان.</w:t>
      </w:r>
    </w:p>
    <w:p w14:paraId="60F450F7" w14:textId="77777777" w:rsidR="008B2B03" w:rsidRDefault="008B2B03" w:rsidP="00D5434E">
      <w:pPr>
        <w:pStyle w:val="rfdBold1"/>
        <w:rPr>
          <w:rtl/>
        </w:rPr>
      </w:pPr>
      <w:r>
        <w:rPr>
          <w:rFonts w:hint="eastAsia"/>
          <w:rtl/>
        </w:rPr>
        <w:t>أبناؤه</w:t>
      </w:r>
      <w:r>
        <w:rPr>
          <w:rtl/>
        </w:rPr>
        <w:t>:</w:t>
      </w:r>
    </w:p>
    <w:p w14:paraId="17D2FE6E" w14:textId="733F6E30" w:rsidR="008B2B03" w:rsidRDefault="008B2B03" w:rsidP="008B2B03">
      <w:pPr>
        <w:rPr>
          <w:rtl/>
        </w:rPr>
      </w:pPr>
      <w:r>
        <w:rPr>
          <w:rFonts w:hint="eastAsia"/>
          <w:rtl/>
        </w:rPr>
        <w:t>ـ</w:t>
      </w:r>
      <w:r>
        <w:rPr>
          <w:rtl/>
        </w:rPr>
        <w:t xml:space="preserve"> </w:t>
      </w:r>
      <w:r w:rsidRPr="00D5434E">
        <w:rPr>
          <w:rStyle w:val="rfdBold2"/>
          <w:rtl/>
        </w:rPr>
        <w:t>الشيخ مرتضىٰ</w:t>
      </w:r>
      <w:r>
        <w:rPr>
          <w:rtl/>
        </w:rPr>
        <w:t xml:space="preserve">: وهو ممّن درس علىٰ يد والده، وذرّيته من البنات، ولم يعرف له أبناء. </w:t>
      </w:r>
    </w:p>
    <w:p w14:paraId="14778E9E" w14:textId="77777777" w:rsidR="008B2B03" w:rsidRDefault="008B2B03" w:rsidP="00D5434E">
      <w:pPr>
        <w:pStyle w:val="rfdBold1"/>
        <w:rPr>
          <w:rtl/>
        </w:rPr>
      </w:pPr>
      <w:r>
        <w:rPr>
          <w:rFonts w:hint="eastAsia"/>
          <w:rtl/>
        </w:rPr>
        <w:t>وفاته</w:t>
      </w:r>
      <w:r>
        <w:rPr>
          <w:rtl/>
        </w:rPr>
        <w:t>:</w:t>
      </w:r>
    </w:p>
    <w:p w14:paraId="49A6EFE8" w14:textId="520CC430" w:rsidR="008B2B03" w:rsidRDefault="008B2B03" w:rsidP="008B2B03">
      <w:pPr>
        <w:rPr>
          <w:rtl/>
        </w:rPr>
      </w:pPr>
      <w:r>
        <w:rPr>
          <w:rFonts w:hint="eastAsia"/>
          <w:rtl/>
        </w:rPr>
        <w:t>انتقل</w:t>
      </w:r>
      <w:r>
        <w:rPr>
          <w:rtl/>
        </w:rPr>
        <w:t xml:space="preserve"> إلىٰ رحمة الله في سيرجان حدود سنة (1350هـ)، ويحتمل أنّه دفن في مقبرة الأسرة بين أبائه وأجداده من آل اللويمي. </w:t>
      </w:r>
    </w:p>
    <w:p w14:paraId="244E6D13" w14:textId="7E82068F" w:rsidR="008B2B03" w:rsidRDefault="008B2B03" w:rsidP="00D5434E">
      <w:pPr>
        <w:pStyle w:val="rfdCenterBold1"/>
        <w:rPr>
          <w:rtl/>
        </w:rPr>
      </w:pPr>
      <w:r>
        <w:rPr>
          <w:rFonts w:hint="eastAsia"/>
          <w:rtl/>
        </w:rPr>
        <w:t>تاسعاً</w:t>
      </w:r>
      <w:r>
        <w:rPr>
          <w:rtl/>
        </w:rPr>
        <w:t>: الشيخ عبد الحسين بن محمّد علي اللويمي</w:t>
      </w:r>
    </w:p>
    <w:p w14:paraId="6FBB4AEA" w14:textId="77777777" w:rsidR="008B2B03" w:rsidRDefault="008B2B03" w:rsidP="00D5434E">
      <w:pPr>
        <w:pStyle w:val="rfdCenterBold1"/>
        <w:rPr>
          <w:rtl/>
        </w:rPr>
      </w:pPr>
      <w:r>
        <w:rPr>
          <w:rtl/>
        </w:rPr>
        <w:t>(حدود1270ـ 1344هـ)</w:t>
      </w:r>
    </w:p>
    <w:p w14:paraId="7F35EB1D" w14:textId="5DAFC9E2" w:rsidR="008B2B03" w:rsidRDefault="008B2B03" w:rsidP="008B2B03">
      <w:pPr>
        <w:rPr>
          <w:rtl/>
        </w:rPr>
      </w:pPr>
      <w:r>
        <w:rPr>
          <w:rFonts w:hint="eastAsia"/>
          <w:rtl/>
        </w:rPr>
        <w:t>الشيخ</w:t>
      </w:r>
      <w:r>
        <w:rPr>
          <w:rtl/>
        </w:rPr>
        <w:t xml:space="preserve"> عبد الحسين بن الشيخ محمّد علي بن الشيخ علي بن الشيخ عبد المحسن بن الشيخ محمّد اللويمي الأحسائي السيرجاني، قال ولده الشيخ أحمد مؤيّد: </w:t>
      </w:r>
    </w:p>
    <w:p w14:paraId="087D1DD2" w14:textId="77777777" w:rsidR="00D5434E" w:rsidRDefault="008B2B03" w:rsidP="008B2B03">
      <w:pPr>
        <w:rPr>
          <w:rtl/>
        </w:rPr>
      </w:pPr>
      <w:r>
        <w:br w:type="page"/>
      </w:r>
    </w:p>
    <w:p w14:paraId="14232052" w14:textId="7A898340" w:rsidR="008B2B03" w:rsidRDefault="008B2B03" w:rsidP="00D5434E">
      <w:pPr>
        <w:pStyle w:val="rfdNormal0"/>
        <w:rPr>
          <w:rtl/>
        </w:rPr>
      </w:pPr>
      <w:r>
        <w:rPr>
          <w:rFonts w:hint="eastAsia"/>
          <w:rtl/>
        </w:rPr>
        <w:t>«المرحوم</w:t>
      </w:r>
      <w:r>
        <w:rPr>
          <w:rtl/>
        </w:rPr>
        <w:t xml:space="preserve"> المبرور العارف الوفي والفاضل الصفي والدي الماجد الحاجّ الشيخ عبد الحسين بن الحاجّ الشيخ محمّد علي بن الحاجّ الشيخ علي بن المرحوم الشيخ عبد المحسن بن الشيخ محمّد بن الشيخ مبارك بن الشيخ حسين الهجري الأحسائي»</w:t>
      </w:r>
      <w:r w:rsidRPr="008B2B03">
        <w:rPr>
          <w:rStyle w:val="rfdFootnotenum"/>
          <w:rtl/>
        </w:rPr>
        <w:t>(1)</w:t>
      </w:r>
      <w:r>
        <w:rPr>
          <w:rtl/>
        </w:rPr>
        <w:t>.</w:t>
      </w:r>
    </w:p>
    <w:p w14:paraId="7FD69F84" w14:textId="42EDC699" w:rsidR="008B2B03" w:rsidRDefault="008B2B03" w:rsidP="00D5434E">
      <w:pPr>
        <w:pStyle w:val="rfdBold1"/>
        <w:rPr>
          <w:rtl/>
        </w:rPr>
      </w:pPr>
      <w:r>
        <w:rPr>
          <w:rtl/>
        </w:rPr>
        <w:t>مولده ونشأته:</w:t>
      </w:r>
    </w:p>
    <w:p w14:paraId="67B27606" w14:textId="3B6930EF" w:rsidR="008B2B03" w:rsidRDefault="008B2B03" w:rsidP="008B2B03">
      <w:pPr>
        <w:rPr>
          <w:rtl/>
        </w:rPr>
      </w:pPr>
      <w:r>
        <w:rPr>
          <w:rFonts w:hint="eastAsia"/>
          <w:rtl/>
        </w:rPr>
        <w:t>ولد</w:t>
      </w:r>
      <w:r>
        <w:rPr>
          <w:rtl/>
        </w:rPr>
        <w:t xml:space="preserve"> في حدود عام (1270هـ)، وتربّىٰ وترعرع في حجر والده وأخيه وسائر أكابر عائلته، وعندما اشتدّ عوده تزوّج من السيّدة العلوية فاطمة الحسيني اليزدي، وهي من السيّدات العلويّات المحترمات</w:t>
      </w:r>
      <w:r w:rsidRPr="008B2B03">
        <w:rPr>
          <w:rStyle w:val="rfdFootnotenum"/>
          <w:rtl/>
        </w:rPr>
        <w:t>(2)</w:t>
      </w:r>
      <w:r>
        <w:rPr>
          <w:rtl/>
        </w:rPr>
        <w:t xml:space="preserve">. </w:t>
      </w:r>
    </w:p>
    <w:p w14:paraId="4466B3BF" w14:textId="50BDB9D5" w:rsidR="008B2B03" w:rsidRDefault="008B2B03" w:rsidP="008B2B03">
      <w:pPr>
        <w:rPr>
          <w:rtl/>
        </w:rPr>
      </w:pPr>
      <w:r>
        <w:rPr>
          <w:rFonts w:hint="eastAsia"/>
          <w:rtl/>
        </w:rPr>
        <w:t>تعلّم</w:t>
      </w:r>
      <w:r>
        <w:rPr>
          <w:rtl/>
        </w:rPr>
        <w:t xml:space="preserve"> العلوم المتعارفة في ذلك الزمان بشكل جيّد، وكان لديه قصب السبق علىٰ أقرانه في أدبيّات اللغة الفارسية، والعربية وأنواع الخطّ</w:t>
      </w:r>
      <w:r w:rsidRPr="008B2B03">
        <w:rPr>
          <w:rStyle w:val="rfdFootnotenum"/>
          <w:rtl/>
        </w:rPr>
        <w:t>(3)</w:t>
      </w:r>
      <w:r>
        <w:rPr>
          <w:rtl/>
        </w:rPr>
        <w:t>.</w:t>
      </w:r>
    </w:p>
    <w:p w14:paraId="330A91FC" w14:textId="77777777" w:rsidR="008B2B03" w:rsidRDefault="008B2B03" w:rsidP="00D5434E">
      <w:pPr>
        <w:pStyle w:val="rfdBold1"/>
        <w:rPr>
          <w:rtl/>
        </w:rPr>
      </w:pPr>
      <w:r>
        <w:rPr>
          <w:rFonts w:hint="eastAsia"/>
          <w:rtl/>
        </w:rPr>
        <w:t>أساتذته</w:t>
      </w:r>
      <w:r>
        <w:rPr>
          <w:rtl/>
        </w:rPr>
        <w:t>:</w:t>
      </w:r>
    </w:p>
    <w:p w14:paraId="378F4418" w14:textId="77777777" w:rsidR="008B2B03" w:rsidRDefault="008B2B03" w:rsidP="008B2B03">
      <w:pPr>
        <w:rPr>
          <w:rtl/>
        </w:rPr>
      </w:pPr>
      <w:r>
        <w:rPr>
          <w:rFonts w:hint="eastAsia"/>
          <w:rtl/>
        </w:rPr>
        <w:t>ـ</w:t>
      </w:r>
      <w:r>
        <w:rPr>
          <w:rtl/>
        </w:rPr>
        <w:t xml:space="preserve"> </w:t>
      </w:r>
      <w:r w:rsidRPr="00D5434E">
        <w:rPr>
          <w:rStyle w:val="rfdBold2"/>
          <w:rtl/>
        </w:rPr>
        <w:t>والده الشيخ محمّد علي</w:t>
      </w:r>
      <w:r>
        <w:rPr>
          <w:rtl/>
        </w:rPr>
        <w:t>: حيث تلقّىٰ علىٰ يديه المقدّمات وبعض المراحل الدراسية المتقدّمة.</w:t>
      </w:r>
    </w:p>
    <w:p w14:paraId="0E341481" w14:textId="6E995286" w:rsidR="008B2B03" w:rsidRDefault="008B2B03" w:rsidP="008B2B03">
      <w:pPr>
        <w:rPr>
          <w:rtl/>
        </w:rPr>
      </w:pPr>
      <w:r>
        <w:rPr>
          <w:rFonts w:hint="eastAsia"/>
          <w:rtl/>
        </w:rPr>
        <w:t>ـ</w:t>
      </w:r>
      <w:r>
        <w:rPr>
          <w:rtl/>
        </w:rPr>
        <w:t xml:space="preserve"> </w:t>
      </w:r>
      <w:r w:rsidRPr="00D5434E">
        <w:rPr>
          <w:rStyle w:val="rfdBold2"/>
          <w:rtl/>
        </w:rPr>
        <w:t>عمّه الحاجّ الشيخ حسين المتخلّص في شعره بـ: (صهبا</w:t>
      </w:r>
      <w:r>
        <w:rPr>
          <w:rtl/>
        </w:rPr>
        <w:t xml:space="preserve">): وأخذ علىٰ يديه بعض المراحل العلمية وطريق السلوك والمعرفة والزهد. </w:t>
      </w:r>
    </w:p>
    <w:p w14:paraId="7F034CC9" w14:textId="24E6DDD0" w:rsidR="008B2B03" w:rsidRDefault="008B2B03" w:rsidP="008B2B03">
      <w:pPr>
        <w:rPr>
          <w:rtl/>
        </w:rPr>
      </w:pPr>
      <w:r w:rsidRPr="00D5434E">
        <w:rPr>
          <w:rStyle w:val="rfdBold2"/>
          <w:rFonts w:hint="eastAsia"/>
          <w:rtl/>
        </w:rPr>
        <w:t xml:space="preserve">ـ </w:t>
      </w:r>
      <w:r w:rsidRPr="00D5434E">
        <w:rPr>
          <w:rStyle w:val="rfdBold2"/>
          <w:rtl/>
        </w:rPr>
        <w:t>السيّد أبو القاسم فروغي</w:t>
      </w:r>
      <w:r w:rsidRPr="008B2B03">
        <w:rPr>
          <w:rStyle w:val="rfdFootnotenum"/>
          <w:rtl/>
        </w:rPr>
        <w:t>(4)</w:t>
      </w:r>
      <w:r>
        <w:rPr>
          <w:rtl/>
        </w:rPr>
        <w:t>.</w:t>
      </w:r>
    </w:p>
    <w:p w14:paraId="3CA5B680" w14:textId="4DC393EE" w:rsidR="008B2B03" w:rsidRDefault="008B2B03" w:rsidP="008B2B03">
      <w:pPr>
        <w:rPr>
          <w:rtl/>
        </w:rPr>
      </w:pPr>
      <w:r>
        <w:rPr>
          <w:rFonts w:hint="eastAsia"/>
          <w:rtl/>
        </w:rPr>
        <w:t>ودرس</w:t>
      </w:r>
      <w:r>
        <w:rPr>
          <w:rtl/>
        </w:rPr>
        <w:t xml:space="preserve"> عند غيرهم حتّىٰ نال درجة الاجتهاد، وقد اشتهر بفقاهته وعلمه</w:t>
      </w:r>
      <w:r w:rsidRPr="008B2B03">
        <w:rPr>
          <w:rStyle w:val="rfdFootnotenum"/>
          <w:rtl/>
        </w:rPr>
        <w:t>(5)</w:t>
      </w:r>
      <w:r>
        <w:rPr>
          <w:rtl/>
        </w:rPr>
        <w:t xml:space="preserve">. </w:t>
      </w:r>
    </w:p>
    <w:p w14:paraId="118D85A1" w14:textId="77777777" w:rsidR="008B2B03" w:rsidRDefault="008B2B03" w:rsidP="008B2B03">
      <w:pPr>
        <w:pStyle w:val="rfdLine"/>
        <w:rPr>
          <w:rtl/>
        </w:rPr>
      </w:pPr>
      <w:r>
        <w:rPr>
          <w:rtl/>
        </w:rPr>
        <w:t>__________</w:t>
      </w:r>
    </w:p>
    <w:p w14:paraId="78609283" w14:textId="10AFF63D" w:rsidR="008B2B03" w:rsidRDefault="008B2B03" w:rsidP="008B2B03">
      <w:pPr>
        <w:pStyle w:val="rfdFootnote0"/>
        <w:rPr>
          <w:rtl/>
        </w:rPr>
      </w:pPr>
      <w:r>
        <w:rPr>
          <w:rtl/>
        </w:rPr>
        <w:t>(1) ترجمة حياته بخطّ الشيخ أحمد مؤيّد ضمن بعض المخطوطات.</w:t>
      </w:r>
    </w:p>
    <w:p w14:paraId="2BE1AEF1" w14:textId="553A2CCC" w:rsidR="008B2B03" w:rsidRDefault="008B2B03" w:rsidP="008B2B03">
      <w:pPr>
        <w:pStyle w:val="rfdFootnote0"/>
        <w:rPr>
          <w:rtl/>
        </w:rPr>
      </w:pPr>
      <w:r>
        <w:rPr>
          <w:rtl/>
        </w:rPr>
        <w:t>(2) فرهنك عاميانه سيرجان: 34.</w:t>
      </w:r>
    </w:p>
    <w:p w14:paraId="0C011711" w14:textId="5730761C" w:rsidR="008B2B03" w:rsidRDefault="008B2B03" w:rsidP="008B2B03">
      <w:pPr>
        <w:pStyle w:val="rfdFootnote0"/>
        <w:rPr>
          <w:rtl/>
        </w:rPr>
      </w:pPr>
      <w:r>
        <w:rPr>
          <w:rtl/>
        </w:rPr>
        <w:t>(3) ترجمة حياته بخطّ الشيخ أحمد مؤيّد ضمن بعض المخطوطات.</w:t>
      </w:r>
    </w:p>
    <w:p w14:paraId="20DE8D8B" w14:textId="0E209AEF" w:rsidR="008B2B03" w:rsidRDefault="008B2B03" w:rsidP="008B2B03">
      <w:pPr>
        <w:pStyle w:val="rfdFootnote0"/>
        <w:rPr>
          <w:rtl/>
        </w:rPr>
      </w:pPr>
      <w:r>
        <w:rPr>
          <w:rtl/>
        </w:rPr>
        <w:t>(4) ترجمته بخطّ الشيخ أحمد مؤيّد محسني علىٰ ظهر بعض المخطوطات الخاصّة بالأسرة.</w:t>
      </w:r>
    </w:p>
    <w:p w14:paraId="14E8C0FA" w14:textId="098C262B" w:rsidR="008B2B03" w:rsidRDefault="008B2B03" w:rsidP="008B2B03">
      <w:pPr>
        <w:pStyle w:val="rfdFootnote0"/>
        <w:rPr>
          <w:rtl/>
        </w:rPr>
      </w:pPr>
      <w:r>
        <w:rPr>
          <w:rtl/>
        </w:rPr>
        <w:t>(5) بيغمبردزدان: 156؛ انظر: فرهنك عاميانه سيرجان: أنّ الشيخ عبد الحسين كان من المجتهدين: 56.</w:t>
      </w:r>
    </w:p>
    <w:p w14:paraId="229BB4DF" w14:textId="77777777" w:rsidR="008B2B03" w:rsidRDefault="008B2B03" w:rsidP="00D5434E">
      <w:pPr>
        <w:pStyle w:val="rfdBold1"/>
        <w:rPr>
          <w:rtl/>
        </w:rPr>
      </w:pPr>
      <w:r>
        <w:br w:type="page"/>
      </w:r>
      <w:r>
        <w:rPr>
          <w:rFonts w:hint="eastAsia"/>
          <w:rtl/>
        </w:rPr>
        <w:t>تلاميذه</w:t>
      </w:r>
      <w:r>
        <w:rPr>
          <w:rtl/>
        </w:rPr>
        <w:t>:</w:t>
      </w:r>
    </w:p>
    <w:p w14:paraId="4EB68876" w14:textId="77777777" w:rsidR="008B2B03" w:rsidRDefault="008B2B03" w:rsidP="008B2B03">
      <w:pPr>
        <w:rPr>
          <w:rtl/>
        </w:rPr>
      </w:pPr>
      <w:r>
        <w:rPr>
          <w:rFonts w:hint="eastAsia"/>
          <w:rtl/>
        </w:rPr>
        <w:t>لا</w:t>
      </w:r>
      <w:r>
        <w:rPr>
          <w:rtl/>
        </w:rPr>
        <w:t xml:space="preserve"> شكّ أنّه تتلمذ عليه عدد من رجال العلم في سيرجان لكنّ الثابت دراسة ابنه، الشيخ أحمد مؤيّد الإسلام محسني، فقد درس عليه المقدّمات واللغة العربية، ثمّ اقترح علىٰ ابنه الذهاب إلىٰ النجف، وقد عزم هو وأخوته للذهاب إلىٰ النجف الأشرف من أجل إكمال الدراسة الدينية لدىٰ العلماء والمجتهدين الكبار. </w:t>
      </w:r>
    </w:p>
    <w:p w14:paraId="4B9E08FC" w14:textId="77777777" w:rsidR="008B2B03" w:rsidRDefault="008B2B03" w:rsidP="00D5434E">
      <w:pPr>
        <w:pStyle w:val="rfdBold1"/>
        <w:rPr>
          <w:rtl/>
        </w:rPr>
      </w:pPr>
      <w:r>
        <w:rPr>
          <w:rFonts w:hint="eastAsia"/>
          <w:rtl/>
        </w:rPr>
        <w:t>نشاطه</w:t>
      </w:r>
      <w:r>
        <w:rPr>
          <w:rtl/>
        </w:rPr>
        <w:t xml:space="preserve"> وحياته العلمية:</w:t>
      </w:r>
    </w:p>
    <w:p w14:paraId="08CB7787" w14:textId="189EA0BF" w:rsidR="008B2B03" w:rsidRDefault="008B2B03" w:rsidP="008B2B03">
      <w:pPr>
        <w:rPr>
          <w:rtl/>
        </w:rPr>
      </w:pPr>
      <w:r>
        <w:rPr>
          <w:rFonts w:hint="eastAsia"/>
          <w:rtl/>
        </w:rPr>
        <w:t>كانت</w:t>
      </w:r>
      <w:r>
        <w:rPr>
          <w:rtl/>
        </w:rPr>
        <w:t xml:space="preserve"> له سفرات إلىٰ مكّة المكرّمة من أجل الحجّ، وإلىٰ خراسان لزيارة الإمام الرضا </w:t>
      </w:r>
      <w:r w:rsidRPr="00D5434E">
        <w:rPr>
          <w:rStyle w:val="rfdAlaem"/>
          <w:rtl/>
        </w:rPr>
        <w:t>عليه</w:t>
      </w:r>
      <w:r w:rsidR="00D5434E" w:rsidRPr="00D5434E">
        <w:rPr>
          <w:rStyle w:val="rfdAlaem"/>
          <w:rFonts w:hint="cs"/>
          <w:rtl/>
        </w:rPr>
        <w:t>‌</w:t>
      </w:r>
      <w:r w:rsidRPr="00D5434E">
        <w:rPr>
          <w:rStyle w:val="rfdAlaem"/>
          <w:rtl/>
        </w:rPr>
        <w:t>السلام</w:t>
      </w:r>
      <w:r>
        <w:rPr>
          <w:rtl/>
        </w:rPr>
        <w:t xml:space="preserve"> .</w:t>
      </w:r>
    </w:p>
    <w:p w14:paraId="00B53091" w14:textId="77777777" w:rsidR="008B2B03" w:rsidRDefault="008B2B03" w:rsidP="008B2B03">
      <w:pPr>
        <w:rPr>
          <w:rtl/>
        </w:rPr>
      </w:pPr>
      <w:r>
        <w:rPr>
          <w:rFonts w:hint="eastAsia"/>
          <w:rtl/>
        </w:rPr>
        <w:t>وقد</w:t>
      </w:r>
      <w:r>
        <w:rPr>
          <w:rtl/>
        </w:rPr>
        <w:t xml:space="preserve"> كمّل نفسه وطوىٰ مراحل السير والسلوك في الوقت الذي كان آباؤه مراجع للناس في أمورهم الشرعية، وكانت عائلته مركز العلم والفتوىٰ.</w:t>
      </w:r>
    </w:p>
    <w:p w14:paraId="4214D8D5" w14:textId="77777777" w:rsidR="008B2B03" w:rsidRDefault="008B2B03" w:rsidP="008B2B03">
      <w:pPr>
        <w:rPr>
          <w:rtl/>
        </w:rPr>
      </w:pPr>
      <w:r>
        <w:rPr>
          <w:rFonts w:hint="eastAsia"/>
          <w:rtl/>
        </w:rPr>
        <w:t>ولم</w:t>
      </w:r>
      <w:r>
        <w:rPr>
          <w:rtl/>
        </w:rPr>
        <w:t xml:space="preserve"> يلوّث نفسه بالمرافعات في المحاكم ومحافل القضاء وفضّ الخصومة، ولم يكن يطلب يد العون من وضيع أو سافل.</w:t>
      </w:r>
    </w:p>
    <w:p w14:paraId="34CF3906" w14:textId="77777777" w:rsidR="008B2B03" w:rsidRDefault="008B2B03" w:rsidP="008B2B03">
      <w:pPr>
        <w:rPr>
          <w:rtl/>
        </w:rPr>
      </w:pPr>
      <w:r>
        <w:rPr>
          <w:rFonts w:hint="eastAsia"/>
          <w:rtl/>
        </w:rPr>
        <w:t>وكان</w:t>
      </w:r>
      <w:r>
        <w:rPr>
          <w:rtl/>
        </w:rPr>
        <w:t xml:space="preserve"> إذا أصابه ظلم من أصحاب النفوذ أو نالته مضايقات من المتظاهرين بالعلم تغاضىٰ عن ذلك وأوكل أمره إلىٰ الله.</w:t>
      </w:r>
    </w:p>
    <w:p w14:paraId="0CCB71BA" w14:textId="77777777" w:rsidR="008B2B03" w:rsidRDefault="008B2B03" w:rsidP="008B2B03">
      <w:pPr>
        <w:rPr>
          <w:rtl/>
        </w:rPr>
      </w:pPr>
      <w:r>
        <w:rPr>
          <w:rFonts w:hint="eastAsia"/>
          <w:rtl/>
        </w:rPr>
        <w:t>كان</w:t>
      </w:r>
      <w:r>
        <w:rPr>
          <w:rtl/>
        </w:rPr>
        <w:t xml:space="preserve"> يقضي أيّامه في مطالعة كتب الأخبار والتفسير وأحيانا يقرأ كتب التاريخ والشعر وما يرتبط بالعرفان.</w:t>
      </w:r>
    </w:p>
    <w:p w14:paraId="73D6982D" w14:textId="77777777" w:rsidR="008B2B03" w:rsidRDefault="008B2B03" w:rsidP="008B2B03">
      <w:pPr>
        <w:rPr>
          <w:rtl/>
        </w:rPr>
      </w:pPr>
      <w:r>
        <w:rPr>
          <w:rFonts w:hint="eastAsia"/>
          <w:rtl/>
        </w:rPr>
        <w:t>وقد</w:t>
      </w:r>
      <w:r>
        <w:rPr>
          <w:rtl/>
        </w:rPr>
        <w:t xml:space="preserve"> كانت لديه مزارع زرعها بكدّ يمينه، وغرس فيها أشجاراً كثيرة.</w:t>
      </w:r>
    </w:p>
    <w:p w14:paraId="0A98EB9D" w14:textId="77777777" w:rsidR="008B2B03" w:rsidRDefault="008B2B03" w:rsidP="008B2B03">
      <w:pPr>
        <w:rPr>
          <w:rtl/>
        </w:rPr>
      </w:pPr>
      <w:r>
        <w:rPr>
          <w:rFonts w:hint="eastAsia"/>
          <w:rtl/>
        </w:rPr>
        <w:t>وفي</w:t>
      </w:r>
      <w:r>
        <w:rPr>
          <w:rtl/>
        </w:rPr>
        <w:t xml:space="preserve"> آخر عمره تخلّىٰ عن العلائق الدنيوية واختار العزلة والانزواء، ولم يكن </w:t>
      </w:r>
    </w:p>
    <w:p w14:paraId="6C27F888" w14:textId="77777777" w:rsidR="00D5434E" w:rsidRDefault="008B2B03" w:rsidP="008B2B03">
      <w:pPr>
        <w:rPr>
          <w:rtl/>
        </w:rPr>
      </w:pPr>
      <w:r>
        <w:br w:type="page"/>
      </w:r>
    </w:p>
    <w:p w14:paraId="4A7682A3" w14:textId="188973B0" w:rsidR="008B2B03" w:rsidRDefault="008B2B03" w:rsidP="00D5434E">
      <w:pPr>
        <w:pStyle w:val="rfdNormal0"/>
        <w:rPr>
          <w:rtl/>
        </w:rPr>
      </w:pPr>
      <w:r>
        <w:rPr>
          <w:rFonts w:hint="eastAsia"/>
          <w:rtl/>
        </w:rPr>
        <w:t>يبرز</w:t>
      </w:r>
      <w:r>
        <w:rPr>
          <w:rtl/>
        </w:rPr>
        <w:t xml:space="preserve"> أيّ علاقة حتّىٰ بعقار هو مزارعه</w:t>
      </w:r>
      <w:r w:rsidRPr="008B2B03">
        <w:rPr>
          <w:rStyle w:val="rfdFootnotenum"/>
          <w:rtl/>
        </w:rPr>
        <w:t>(1)</w:t>
      </w:r>
      <w:r>
        <w:rPr>
          <w:rtl/>
        </w:rPr>
        <w:t>.</w:t>
      </w:r>
    </w:p>
    <w:p w14:paraId="6ABFE0A3" w14:textId="77777777" w:rsidR="008B2B03" w:rsidRDefault="008B2B03" w:rsidP="00D5434E">
      <w:pPr>
        <w:pStyle w:val="rfdBold1"/>
        <w:rPr>
          <w:rtl/>
        </w:rPr>
      </w:pPr>
      <w:r>
        <w:rPr>
          <w:rFonts w:hint="eastAsia"/>
          <w:rtl/>
        </w:rPr>
        <w:t>وفاته</w:t>
      </w:r>
      <w:r>
        <w:rPr>
          <w:rtl/>
        </w:rPr>
        <w:t>:</w:t>
      </w:r>
    </w:p>
    <w:p w14:paraId="5E19CF24" w14:textId="1A1DE63A" w:rsidR="008B2B03" w:rsidRDefault="008B2B03" w:rsidP="008B2B03">
      <w:pPr>
        <w:rPr>
          <w:rtl/>
        </w:rPr>
      </w:pPr>
      <w:r>
        <w:rPr>
          <w:rFonts w:hint="eastAsia"/>
          <w:rtl/>
        </w:rPr>
        <w:t>ترك</w:t>
      </w:r>
      <w:r>
        <w:rPr>
          <w:rtl/>
        </w:rPr>
        <w:t xml:space="preserve"> كلّ شيء ما سوىٰ ربّه، وبذله متّجهاً للقرب من مولاه، وفي حالة من التحرّر من الدنيا والسعادة. التحق بالرفيق الأعلىٰ وذلك في (يوم الخميس12ربيع الثاني عام 1344 هـ)</w:t>
      </w:r>
      <w:r w:rsidRPr="008B2B03">
        <w:rPr>
          <w:rStyle w:val="rfdFootnotenum"/>
          <w:rtl/>
        </w:rPr>
        <w:t>(2)</w:t>
      </w:r>
      <w:r>
        <w:rPr>
          <w:rtl/>
        </w:rPr>
        <w:t>.</w:t>
      </w:r>
    </w:p>
    <w:p w14:paraId="1F2C7092" w14:textId="1345C77D" w:rsidR="008B2B03" w:rsidRDefault="008B2B03" w:rsidP="008B2B03">
      <w:pPr>
        <w:rPr>
          <w:rtl/>
        </w:rPr>
      </w:pPr>
      <w:r>
        <w:rPr>
          <w:rFonts w:hint="eastAsia"/>
          <w:rtl/>
        </w:rPr>
        <w:t>بينما</w:t>
      </w:r>
      <w:r>
        <w:rPr>
          <w:rtl/>
        </w:rPr>
        <w:t xml:space="preserve"> كتب علىٰ قبره: (يوم الجمعة: 25/7/ ١٣٠٤شمسي)، أي: ما يعادل بالهجري (٢٩ ربيع الأوّل لسنة ١٣٤٤هـ).</w:t>
      </w:r>
    </w:p>
    <w:p w14:paraId="06E75860" w14:textId="48077F83" w:rsidR="008B2B03" w:rsidRDefault="008B2B03" w:rsidP="008B2B03">
      <w:pPr>
        <w:rPr>
          <w:rtl/>
        </w:rPr>
      </w:pPr>
      <w:r>
        <w:rPr>
          <w:rFonts w:hint="eastAsia"/>
          <w:rtl/>
        </w:rPr>
        <w:t>ودفن</w:t>
      </w:r>
      <w:r>
        <w:rPr>
          <w:rtl/>
        </w:rPr>
        <w:t xml:space="preserve"> في المسجد الجامع لسيرجان في مقبرة آبائه... رحمه الله رحمة الأبرار</w:t>
      </w:r>
      <w:r w:rsidRPr="008B2B03">
        <w:rPr>
          <w:rStyle w:val="rfdFootnotenum"/>
          <w:rtl/>
        </w:rPr>
        <w:t>(3)</w:t>
      </w:r>
      <w:r>
        <w:rPr>
          <w:rtl/>
        </w:rPr>
        <w:t>.</w:t>
      </w:r>
    </w:p>
    <w:p w14:paraId="74360B5A" w14:textId="77777777" w:rsidR="008B2B03" w:rsidRDefault="008B2B03" w:rsidP="00D5434E">
      <w:pPr>
        <w:pStyle w:val="rfdBold1"/>
        <w:rPr>
          <w:rtl/>
        </w:rPr>
      </w:pPr>
      <w:r>
        <w:rPr>
          <w:rFonts w:hint="eastAsia"/>
          <w:rtl/>
        </w:rPr>
        <w:t>تملّكاته</w:t>
      </w:r>
      <w:r>
        <w:rPr>
          <w:rtl/>
        </w:rPr>
        <w:t>:</w:t>
      </w:r>
    </w:p>
    <w:p w14:paraId="585E698A" w14:textId="41D54647" w:rsidR="008B2B03" w:rsidRDefault="008B2B03" w:rsidP="008B2B03">
      <w:pPr>
        <w:rPr>
          <w:rtl/>
        </w:rPr>
      </w:pPr>
      <w:r>
        <w:rPr>
          <w:rFonts w:hint="eastAsia"/>
          <w:rtl/>
        </w:rPr>
        <w:t>تملّك</w:t>
      </w:r>
      <w:r>
        <w:rPr>
          <w:rtl/>
        </w:rPr>
        <w:t xml:space="preserve"> عدداً من المخطوطات تشكّل جزءاً من تراث الأسرة سجّل عليها بعض التقييدات، وقد رقم بعضها بختمه، ونصّ الختم: (ابن محمّد علي عبد الحسين1292)، كما له ختم آخر مربّع نقشه: (عبد الحسين بن محمّد بن علي).</w:t>
      </w:r>
    </w:p>
    <w:p w14:paraId="3903B810" w14:textId="50855EB1" w:rsidR="008B2B03" w:rsidRDefault="008B2B03" w:rsidP="008B2B03">
      <w:pPr>
        <w:rPr>
          <w:rtl/>
        </w:rPr>
      </w:pPr>
      <w:r w:rsidRPr="00D5434E">
        <w:rPr>
          <w:rStyle w:val="rfdBold2"/>
          <w:rFonts w:hint="eastAsia"/>
          <w:rtl/>
        </w:rPr>
        <w:t>بشارات</w:t>
      </w:r>
      <w:r w:rsidRPr="00D5434E">
        <w:rPr>
          <w:rStyle w:val="rfdBold2"/>
          <w:rtl/>
        </w:rPr>
        <w:t xml:space="preserve"> المؤمنين؛ تأليف</w:t>
      </w:r>
      <w:r>
        <w:rPr>
          <w:rtl/>
        </w:rPr>
        <w:t>: الشيخ عبد الله بن الشيخ عيسىٰ اللويمي.</w:t>
      </w:r>
    </w:p>
    <w:p w14:paraId="5EB90AFD" w14:textId="5F079425" w:rsidR="008B2B03" w:rsidRDefault="008B2B03" w:rsidP="008B2B03">
      <w:pPr>
        <w:rPr>
          <w:rtl/>
        </w:rPr>
      </w:pPr>
      <w:r>
        <w:rPr>
          <w:rFonts w:hint="eastAsia"/>
          <w:rtl/>
        </w:rPr>
        <w:t>يستعرض</w:t>
      </w:r>
      <w:r>
        <w:rPr>
          <w:rtl/>
        </w:rPr>
        <w:t xml:space="preserve"> عدداً من الأحاديث الواردة عن أهل البيت </w:t>
      </w:r>
      <w:r w:rsidRPr="00D5434E">
        <w:rPr>
          <w:rStyle w:val="rfdAlaem"/>
          <w:rtl/>
        </w:rPr>
        <w:t>عليهم</w:t>
      </w:r>
      <w:r w:rsidR="00D5434E" w:rsidRPr="00D5434E">
        <w:rPr>
          <w:rStyle w:val="rfdAlaem"/>
          <w:rFonts w:hint="cs"/>
          <w:rtl/>
        </w:rPr>
        <w:t>‌</w:t>
      </w:r>
      <w:r w:rsidRPr="00D5434E">
        <w:rPr>
          <w:rStyle w:val="rfdAlaem"/>
          <w:rtl/>
        </w:rPr>
        <w:t>السلام</w:t>
      </w:r>
      <w:r>
        <w:rPr>
          <w:rtl/>
        </w:rPr>
        <w:t xml:space="preserve"> ، وشرحها وتفسيرها بأسلوب وعظي وأخلاقي، يبدأ كلّ فكرة فيه بكلمة: (بشارة)، كتبت بخطّ جميل ومتقن مازج بين اللون الأسود والأحمر.</w:t>
      </w:r>
    </w:p>
    <w:p w14:paraId="6EFED4B5" w14:textId="77777777" w:rsidR="008B2B03" w:rsidRDefault="008B2B03" w:rsidP="008B2B03">
      <w:pPr>
        <w:pStyle w:val="rfdLine"/>
        <w:rPr>
          <w:rtl/>
        </w:rPr>
      </w:pPr>
      <w:r>
        <w:rPr>
          <w:rtl/>
        </w:rPr>
        <w:t>__________</w:t>
      </w:r>
    </w:p>
    <w:p w14:paraId="77BB8278" w14:textId="0771237F" w:rsidR="008B2B03" w:rsidRDefault="008B2B03" w:rsidP="008B2B03">
      <w:pPr>
        <w:pStyle w:val="rfdFootnote0"/>
        <w:rPr>
          <w:rtl/>
        </w:rPr>
      </w:pPr>
      <w:r>
        <w:rPr>
          <w:rtl/>
        </w:rPr>
        <w:t>(1) مقطوعة خطّية تحتوي علىٰ ترجمته من قبل ابنه شيخ أحمد مؤيّد الإسلام.</w:t>
      </w:r>
    </w:p>
    <w:p w14:paraId="6F893797" w14:textId="15C82F4E" w:rsidR="008B2B03" w:rsidRDefault="008B2B03" w:rsidP="008B2B03">
      <w:pPr>
        <w:pStyle w:val="rfdFootnote0"/>
        <w:rPr>
          <w:rtl/>
        </w:rPr>
      </w:pPr>
      <w:r>
        <w:rPr>
          <w:rtl/>
        </w:rPr>
        <w:t>(2) نفس المصدر.</w:t>
      </w:r>
    </w:p>
    <w:p w14:paraId="7E26A1C0" w14:textId="10B4639A" w:rsidR="008B2B03" w:rsidRDefault="008B2B03" w:rsidP="008B2B03">
      <w:pPr>
        <w:pStyle w:val="rfdFootnote0"/>
        <w:rPr>
          <w:rtl/>
        </w:rPr>
      </w:pPr>
      <w:r>
        <w:rPr>
          <w:rtl/>
        </w:rPr>
        <w:t>(3) قام بترجمة النصّ المكتوب علىٰ قبره سماحة الشيخ علي بن الشيخ محمّد اللويم.</w:t>
      </w:r>
    </w:p>
    <w:p w14:paraId="3F7E86D3" w14:textId="50907793" w:rsidR="008B2B03" w:rsidRDefault="008B2B03" w:rsidP="008B2B03">
      <w:pPr>
        <w:rPr>
          <w:rtl/>
        </w:rPr>
      </w:pPr>
      <w:r>
        <w:br w:type="page"/>
      </w:r>
      <w:r>
        <w:rPr>
          <w:rFonts w:hint="eastAsia"/>
          <w:rtl/>
        </w:rPr>
        <w:t>مفقود</w:t>
      </w:r>
      <w:r>
        <w:rPr>
          <w:rtl/>
        </w:rPr>
        <w:t xml:space="preserve"> الأوّل، بداية أوّل صفحة سليمة منه: «أحَدي، المعنىٰ ليس بمعاني كثيرة مختلفة، وقال الصادق </w:t>
      </w:r>
      <w:r w:rsidRPr="00D5434E">
        <w:rPr>
          <w:rStyle w:val="rfdAlaem"/>
          <w:rtl/>
        </w:rPr>
        <w:t>عليه</w:t>
      </w:r>
      <w:r w:rsidR="00D5434E" w:rsidRPr="00D5434E">
        <w:rPr>
          <w:rStyle w:val="rfdAlaem"/>
          <w:rFonts w:hint="cs"/>
          <w:rtl/>
        </w:rPr>
        <w:t>‌</w:t>
      </w:r>
      <w:r w:rsidRPr="00D5434E">
        <w:rPr>
          <w:rStyle w:val="rfdAlaem"/>
          <w:rtl/>
        </w:rPr>
        <w:t>السلام</w:t>
      </w:r>
      <w:r>
        <w:rPr>
          <w:rtl/>
        </w:rPr>
        <w:t xml:space="preserve"> : نور لا ظلمة فيه وحيرة، لا موت فيه وعلم لا جهل فيه، وحقّ لا باطل فيه».</w:t>
      </w:r>
    </w:p>
    <w:p w14:paraId="34281911" w14:textId="0E99C4C2" w:rsidR="008B2B03" w:rsidRDefault="008B2B03" w:rsidP="008B2B03">
      <w:pPr>
        <w:rPr>
          <w:rtl/>
        </w:rPr>
      </w:pPr>
      <w:r w:rsidRPr="00D5434E">
        <w:rPr>
          <w:rStyle w:val="rfdBold2"/>
          <w:rFonts w:hint="eastAsia"/>
          <w:rtl/>
        </w:rPr>
        <w:t>آخره</w:t>
      </w:r>
      <w:r>
        <w:rPr>
          <w:rtl/>
        </w:rPr>
        <w:t>: «وما عليكم بحفيظ، هي بشارات من الله، وعد هذه الكلمات تاريخ التصنيف وتاريخ لطيف، والحمد لله ربّ العالمين والصلاة والسلام علىٰ محمّد وآله أجمعين، تمّت البشارات بشارات المؤمنين».</w:t>
      </w:r>
    </w:p>
    <w:p w14:paraId="01566A16" w14:textId="68245E1F" w:rsidR="008B2B03" w:rsidRDefault="008B2B03" w:rsidP="008B2B03">
      <w:pPr>
        <w:rPr>
          <w:rtl/>
        </w:rPr>
      </w:pPr>
      <w:r>
        <w:rPr>
          <w:rFonts w:hint="eastAsia"/>
          <w:rtl/>
        </w:rPr>
        <w:t>وقع</w:t>
      </w:r>
      <w:r>
        <w:rPr>
          <w:rtl/>
        </w:rPr>
        <w:t xml:space="preserve"> الفراغ من كتابته (14 محرّم الحرام سنة 1229هـ)، قال في آخره: «وقع الفراغ من كتابة هذه الرسالة المباركة عصرية يوم الجمعة المباركة الرابع عشر من شهر المحرّم سنة التاسعة والعشرين بعد المائتين والألف، من الهجرة النبوية علىٰ مهاجرها أفضل الصلوات، علىٰ يد أق</w:t>
      </w:r>
      <w:r>
        <w:rPr>
          <w:rFonts w:hint="eastAsia"/>
          <w:rtl/>
        </w:rPr>
        <w:t>لّ</w:t>
      </w:r>
      <w:r>
        <w:rPr>
          <w:rtl/>
        </w:rPr>
        <w:t xml:space="preserve"> العباد عملاً عبد الله بن عيسىٰ بن محمّد بن مبارك بن أحمد بن محمّد بن مبارك بن ناصر بن محمّد بن ناصر بن حسين لويم، غفر الله لهم أجمعين بحقّ محمّد وآله الطيّبين الطاهرين المعصومين:</w:t>
      </w:r>
    </w:p>
    <w:tbl>
      <w:tblPr>
        <w:bidiVisual/>
        <w:tblW w:w="5000" w:type="pct"/>
        <w:tblLook w:val="01E0" w:firstRow="1" w:lastRow="1" w:firstColumn="1" w:lastColumn="1" w:noHBand="0" w:noVBand="0"/>
      </w:tblPr>
      <w:tblGrid>
        <w:gridCol w:w="3333"/>
        <w:gridCol w:w="278"/>
        <w:gridCol w:w="3334"/>
      </w:tblGrid>
      <w:tr w:rsidR="00370A5E" w14:paraId="669F1E3E" w14:textId="77777777" w:rsidTr="00740B9F">
        <w:tc>
          <w:tcPr>
            <w:tcW w:w="2400" w:type="pct"/>
            <w:shd w:val="clear" w:color="auto" w:fill="auto"/>
          </w:tcPr>
          <w:p w14:paraId="4C5E83E8" w14:textId="5C602D86" w:rsidR="00370A5E" w:rsidRDefault="00370A5E" w:rsidP="00740B9F">
            <w:pPr>
              <w:pStyle w:val="rfdPoem"/>
              <w:rPr>
                <w:rtl/>
              </w:rPr>
            </w:pPr>
            <w:r w:rsidRPr="00370A5E">
              <w:rPr>
                <w:rtl/>
              </w:rPr>
              <w:t>تمّ الكتاب تكاملت...</w:t>
            </w:r>
            <w:r w:rsidRPr="00B15854">
              <w:rPr>
                <w:rStyle w:val="rfdPoemTiniCharChar"/>
                <w:rtl/>
              </w:rPr>
              <w:br/>
              <w:t> </w:t>
            </w:r>
          </w:p>
        </w:tc>
        <w:tc>
          <w:tcPr>
            <w:tcW w:w="200" w:type="pct"/>
            <w:shd w:val="clear" w:color="auto" w:fill="auto"/>
          </w:tcPr>
          <w:p w14:paraId="60F731AC" w14:textId="77777777" w:rsidR="00370A5E" w:rsidRDefault="00370A5E" w:rsidP="00740B9F">
            <w:pPr>
              <w:pStyle w:val="rfdPoem"/>
              <w:rPr>
                <w:rtl/>
              </w:rPr>
            </w:pPr>
          </w:p>
        </w:tc>
        <w:tc>
          <w:tcPr>
            <w:tcW w:w="2400" w:type="pct"/>
            <w:shd w:val="clear" w:color="auto" w:fill="auto"/>
          </w:tcPr>
          <w:p w14:paraId="06397DE3" w14:textId="5D427F49" w:rsidR="00370A5E" w:rsidRDefault="00370A5E" w:rsidP="00740B9F">
            <w:pPr>
              <w:pStyle w:val="rfdPoem"/>
              <w:rPr>
                <w:rtl/>
              </w:rPr>
            </w:pPr>
            <w:r w:rsidRPr="00370A5E">
              <w:rPr>
                <w:rtl/>
              </w:rPr>
              <w:t>جمل الـسرور لصاحبه</w:t>
            </w:r>
            <w:r w:rsidRPr="00B15854">
              <w:rPr>
                <w:rStyle w:val="rfdPoemTiniCharChar"/>
                <w:rtl/>
              </w:rPr>
              <w:br/>
              <w:t> </w:t>
            </w:r>
          </w:p>
        </w:tc>
      </w:tr>
    </w:tbl>
    <w:p w14:paraId="012F383D" w14:textId="365B940A" w:rsidR="008B2B03" w:rsidRDefault="008B2B03" w:rsidP="008B2B03">
      <w:pPr>
        <w:rPr>
          <w:rtl/>
        </w:rPr>
      </w:pPr>
      <w:r>
        <w:rPr>
          <w:rFonts w:hint="eastAsia"/>
          <w:rtl/>
        </w:rPr>
        <w:t>وقال</w:t>
      </w:r>
      <w:r>
        <w:rPr>
          <w:rtl/>
        </w:rPr>
        <w:t>:</w:t>
      </w:r>
    </w:p>
    <w:tbl>
      <w:tblPr>
        <w:bidiVisual/>
        <w:tblW w:w="5000" w:type="pct"/>
        <w:tblLook w:val="01E0" w:firstRow="1" w:lastRow="1" w:firstColumn="1" w:lastColumn="1" w:noHBand="0" w:noVBand="0"/>
      </w:tblPr>
      <w:tblGrid>
        <w:gridCol w:w="3333"/>
        <w:gridCol w:w="278"/>
        <w:gridCol w:w="3334"/>
      </w:tblGrid>
      <w:tr w:rsidR="00370A5E" w14:paraId="5A65C3D3" w14:textId="77777777" w:rsidTr="00740B9F">
        <w:tc>
          <w:tcPr>
            <w:tcW w:w="2400" w:type="pct"/>
            <w:shd w:val="clear" w:color="auto" w:fill="auto"/>
          </w:tcPr>
          <w:p w14:paraId="28866E34" w14:textId="3AADF7A5" w:rsidR="00370A5E" w:rsidRDefault="00370A5E" w:rsidP="00740B9F">
            <w:pPr>
              <w:pStyle w:val="rfdPoem"/>
              <w:rPr>
                <w:rtl/>
              </w:rPr>
            </w:pPr>
            <w:r w:rsidRPr="00370A5E">
              <w:rPr>
                <w:rtl/>
              </w:rPr>
              <w:t>فسلّ لي أيّها القاري...</w:t>
            </w:r>
            <w:r w:rsidRPr="00B15854">
              <w:rPr>
                <w:rStyle w:val="rfdPoemTiniCharChar"/>
                <w:rtl/>
              </w:rPr>
              <w:br/>
              <w:t> </w:t>
            </w:r>
          </w:p>
        </w:tc>
        <w:tc>
          <w:tcPr>
            <w:tcW w:w="200" w:type="pct"/>
            <w:shd w:val="clear" w:color="auto" w:fill="auto"/>
          </w:tcPr>
          <w:p w14:paraId="483E8407" w14:textId="77777777" w:rsidR="00370A5E" w:rsidRDefault="00370A5E" w:rsidP="00740B9F">
            <w:pPr>
              <w:pStyle w:val="rfdPoem"/>
              <w:rPr>
                <w:rtl/>
              </w:rPr>
            </w:pPr>
          </w:p>
        </w:tc>
        <w:tc>
          <w:tcPr>
            <w:tcW w:w="2400" w:type="pct"/>
            <w:shd w:val="clear" w:color="auto" w:fill="auto"/>
          </w:tcPr>
          <w:p w14:paraId="215BD0CB" w14:textId="36623D1E" w:rsidR="00370A5E" w:rsidRDefault="00370A5E" w:rsidP="00740B9F">
            <w:pPr>
              <w:pStyle w:val="rfdPoem"/>
              <w:rPr>
                <w:rtl/>
              </w:rPr>
            </w:pPr>
            <w:r w:rsidRPr="00370A5E">
              <w:rPr>
                <w:rtl/>
              </w:rPr>
              <w:t>وغفران من الربّ اللطيف»</w:t>
            </w:r>
            <w:r w:rsidRPr="00B15854">
              <w:rPr>
                <w:rStyle w:val="rfdPoemTiniCharChar"/>
                <w:rtl/>
              </w:rPr>
              <w:br/>
              <w:t> </w:t>
            </w:r>
          </w:p>
        </w:tc>
      </w:tr>
    </w:tbl>
    <w:p w14:paraId="1FE87FA1" w14:textId="2C05B716" w:rsidR="008B2B03" w:rsidRDefault="008B2B03" w:rsidP="008B2B03">
      <w:pPr>
        <w:rPr>
          <w:rtl/>
        </w:rPr>
      </w:pPr>
      <w:r w:rsidRPr="00391A1F">
        <w:rPr>
          <w:rStyle w:val="rfdBold2"/>
          <w:rFonts w:hint="eastAsia"/>
          <w:rtl/>
        </w:rPr>
        <w:t>ملاحظات</w:t>
      </w:r>
      <w:r>
        <w:rPr>
          <w:rtl/>
        </w:rPr>
        <w:t>: أوّلها قيد نصّه: «...في علم الدراية الشيخ علي بن عبد المحسن لحسائي».</w:t>
      </w:r>
    </w:p>
    <w:p w14:paraId="357509FF" w14:textId="77777777" w:rsidR="008B2B03" w:rsidRDefault="008B2B03" w:rsidP="008B2B03">
      <w:pPr>
        <w:rPr>
          <w:rtl/>
        </w:rPr>
      </w:pPr>
      <w:r>
        <w:rPr>
          <w:rFonts w:hint="eastAsia"/>
          <w:rtl/>
        </w:rPr>
        <w:t>لعلّه</w:t>
      </w:r>
      <w:r>
        <w:rPr>
          <w:rtl/>
        </w:rPr>
        <w:t xml:space="preserve"> إشارة لكتاب من تصنيف الشيخ علي.</w:t>
      </w:r>
    </w:p>
    <w:p w14:paraId="660D5E0E" w14:textId="09C31D09" w:rsidR="008B2B03" w:rsidRDefault="008B2B03" w:rsidP="008B2B03">
      <w:pPr>
        <w:rPr>
          <w:rtl/>
        </w:rPr>
      </w:pPr>
      <w:r>
        <w:rPr>
          <w:rFonts w:hint="eastAsia"/>
          <w:rtl/>
        </w:rPr>
        <w:t>آخر</w:t>
      </w:r>
      <w:r>
        <w:rPr>
          <w:rtl/>
        </w:rPr>
        <w:t xml:space="preserve"> النسخة ختم وحاشية من الشيخ عبد الحسين اللويمي، ونصّ تملّكه: «كيف أقول تملّكي ولله ملك السماوات والأرض»، وختمه مربّع نقشه: (عبد الحسين بن محمّد بن علي)</w:t>
      </w:r>
      <w:r w:rsidRPr="008B2B03">
        <w:rPr>
          <w:rStyle w:val="rfdFootnotenum"/>
          <w:rtl/>
        </w:rPr>
        <w:t>(1)</w:t>
      </w:r>
      <w:r>
        <w:rPr>
          <w:rtl/>
        </w:rPr>
        <w:t>.</w:t>
      </w:r>
    </w:p>
    <w:p w14:paraId="60D7CCAE" w14:textId="77777777" w:rsidR="008B2B03" w:rsidRDefault="008B2B03" w:rsidP="008B2B03">
      <w:pPr>
        <w:pStyle w:val="rfdLine"/>
        <w:rPr>
          <w:rtl/>
        </w:rPr>
      </w:pPr>
      <w:r>
        <w:rPr>
          <w:rtl/>
        </w:rPr>
        <w:t>__________</w:t>
      </w:r>
    </w:p>
    <w:p w14:paraId="0275A969" w14:textId="77777777" w:rsidR="00391A1F" w:rsidRDefault="008B2B03" w:rsidP="008B2B03">
      <w:pPr>
        <w:pStyle w:val="rfdFootnote0"/>
        <w:rPr>
          <w:rtl/>
        </w:rPr>
      </w:pPr>
      <w:r>
        <w:rPr>
          <w:rtl/>
        </w:rPr>
        <w:t>(1) حصلنا علىٰ صورة من الصفحة الأخيرة عن طريق الدكتور الباحث محمّد كاظم رحمتي،</w:t>
      </w:r>
    </w:p>
    <w:p w14:paraId="74071DCC" w14:textId="77777777" w:rsidR="008B2B03" w:rsidRDefault="008B2B03" w:rsidP="008B2B03">
      <w:pPr>
        <w:rPr>
          <w:rtl/>
        </w:rPr>
      </w:pPr>
      <w:r>
        <w:br w:type="page"/>
      </w:r>
      <w:r w:rsidRPr="00391A1F">
        <w:rPr>
          <w:rStyle w:val="rfdBold2"/>
          <w:rFonts w:hint="eastAsia"/>
          <w:rtl/>
        </w:rPr>
        <w:t>التحرير</w:t>
      </w:r>
      <w:r w:rsidRPr="00391A1F">
        <w:rPr>
          <w:rStyle w:val="rfdBold2"/>
          <w:rtl/>
        </w:rPr>
        <w:t xml:space="preserve"> الطاووسي لكتاب الاختيار من كتاب أبي عمرو الكشي؛ تأليف:</w:t>
      </w:r>
      <w:r>
        <w:rPr>
          <w:rtl/>
        </w:rPr>
        <w:t xml:space="preserve"> الشيخ حسن بن زين الدين العاملي (959ـ1011ه‍).</w:t>
      </w:r>
    </w:p>
    <w:p w14:paraId="13D23022" w14:textId="77777777" w:rsidR="008B2B03" w:rsidRDefault="008B2B03" w:rsidP="008B2B03">
      <w:pPr>
        <w:rPr>
          <w:rtl/>
        </w:rPr>
      </w:pPr>
      <w:r w:rsidRPr="00391A1F">
        <w:rPr>
          <w:rStyle w:val="rfdBold2"/>
          <w:rFonts w:hint="eastAsia"/>
          <w:rtl/>
        </w:rPr>
        <w:t>أوّله</w:t>
      </w:r>
      <w:r>
        <w:rPr>
          <w:rtl/>
        </w:rPr>
        <w:t>: «الحمد لله ربّ العالمين، وصلواته علىٰ نبيّه محمّد المصطفىٰ وعترته الطاهرين.</w:t>
      </w:r>
    </w:p>
    <w:p w14:paraId="018D3144" w14:textId="5B592C35" w:rsidR="008B2B03" w:rsidRDefault="008B2B03" w:rsidP="008B2B03">
      <w:pPr>
        <w:rPr>
          <w:rtl/>
        </w:rPr>
      </w:pPr>
      <w:r>
        <w:rPr>
          <w:rFonts w:hint="eastAsia"/>
          <w:rtl/>
        </w:rPr>
        <w:t>أمّا</w:t>
      </w:r>
      <w:r>
        <w:rPr>
          <w:rtl/>
        </w:rPr>
        <w:t xml:space="preserve"> بعد، فيقول الفقير إلىٰ عفو الله تعالىٰ وكرمه، حسن بن زين الدين، أوزعه الله شكر نعمه، هذا تحرير كتاب (</w:t>
      </w:r>
      <w:r w:rsidRPr="00391A1F">
        <w:rPr>
          <w:rStyle w:val="rfdBold2"/>
          <w:rtl/>
        </w:rPr>
        <w:t>الاختيار من كتاب أبي عمرو الكشي</w:t>
      </w:r>
      <w:r>
        <w:rPr>
          <w:rtl/>
        </w:rPr>
        <w:t>)، في الرجال انتزعه من كتاب السيّد الجليل العلّامة المحقّق جمال الملّة والدين أبي الفضائل أحمد بن طاووس الحسني رحمه ال</w:t>
      </w:r>
      <w:r>
        <w:rPr>
          <w:rFonts w:hint="eastAsia"/>
          <w:rtl/>
        </w:rPr>
        <w:t>له،</w:t>
      </w:r>
      <w:r>
        <w:rPr>
          <w:rtl/>
        </w:rPr>
        <w:t xml:space="preserve"> والباعث لي علىٰ ذلك أنّي لم أظفر بكتاب السيّد رحمه الله بنسخة غير نسخة الأصل...».</w:t>
      </w:r>
    </w:p>
    <w:p w14:paraId="20A7B7ED" w14:textId="6D7010A9" w:rsidR="008B2B03" w:rsidRDefault="008B2B03" w:rsidP="008B2B03">
      <w:pPr>
        <w:rPr>
          <w:rtl/>
        </w:rPr>
      </w:pPr>
      <w:r w:rsidRPr="00391A1F">
        <w:rPr>
          <w:rStyle w:val="rfdBold2"/>
          <w:rFonts w:hint="eastAsia"/>
          <w:rtl/>
        </w:rPr>
        <w:t>آخره</w:t>
      </w:r>
      <w:r>
        <w:rPr>
          <w:rtl/>
        </w:rPr>
        <w:t>: «وفرغ من استخراج هذا الكتاب، وإفراده العبد الفقير إلىٰ عفو الله تعالىٰ روحمته، حسن بن زين الدين بن علي ابن أحمد ابن جمال الدين بن تقي الدين صالح بن مشرف الشامي العاملي عامله الله برأفته وأوزعه شكر نعمته، ضحىٰ يوم الأحد سابع شهر جمادىٰ... وتسعين وتسع</w:t>
      </w:r>
      <w:r>
        <w:rPr>
          <w:rFonts w:hint="eastAsia"/>
          <w:rtl/>
        </w:rPr>
        <w:t>مائة،</w:t>
      </w:r>
      <w:r>
        <w:rPr>
          <w:rtl/>
        </w:rPr>
        <w:t xml:space="preserve"> والحمد لله وحده، وصلّىٰ الله علىٰ نبيّه وحبيبه محمّد المصطفىٰ وآله الطاهرين».</w:t>
      </w:r>
    </w:p>
    <w:p w14:paraId="5D47B7BE" w14:textId="77777777" w:rsidR="008B2B03" w:rsidRDefault="008B2B03" w:rsidP="008B2B03">
      <w:pPr>
        <w:rPr>
          <w:rtl/>
        </w:rPr>
      </w:pPr>
      <w:r w:rsidRPr="00391A1F">
        <w:rPr>
          <w:rStyle w:val="rfdBold2"/>
          <w:rFonts w:hint="eastAsia"/>
          <w:rtl/>
        </w:rPr>
        <w:t>الناسخ</w:t>
      </w:r>
      <w:r>
        <w:rPr>
          <w:rtl/>
        </w:rPr>
        <w:t>: الشيخ علي بن الشيخ عبد المحسن اللويمي في (7 ربيع الأوّل سنة 1229هـ).</w:t>
      </w:r>
    </w:p>
    <w:p w14:paraId="2360E5A7" w14:textId="247C252A" w:rsidR="008B2B03" w:rsidRDefault="008B2B03" w:rsidP="008B2B03">
      <w:pPr>
        <w:rPr>
          <w:rtl/>
        </w:rPr>
      </w:pPr>
      <w:r>
        <w:rPr>
          <w:rFonts w:hint="eastAsia"/>
          <w:rtl/>
        </w:rPr>
        <w:t>كتب</w:t>
      </w:r>
      <w:r>
        <w:rPr>
          <w:rtl/>
        </w:rPr>
        <w:t xml:space="preserve"> في آخر النسخة: «وقد فرغت من كتابة النسخة، (الإثنين اليوم السابع من شهر ربيع الأوّل 1229، التاسع والعشرين بعد المائتين والألف)، وأنا الفقير علي بن عبد المحسن الأحسائي اللويمي، وإن فيه غلط فهو من نسخة الأصل، </w:t>
      </w:r>
    </w:p>
    <w:p w14:paraId="6DB7502B" w14:textId="77777777" w:rsidR="00391A1F" w:rsidRDefault="00391A1F" w:rsidP="00391A1F">
      <w:pPr>
        <w:pStyle w:val="rfdLine"/>
        <w:rPr>
          <w:rtl/>
        </w:rPr>
      </w:pPr>
      <w:r>
        <w:rPr>
          <w:rtl/>
        </w:rPr>
        <w:t>__________</w:t>
      </w:r>
    </w:p>
    <w:p w14:paraId="663DDB49" w14:textId="77777777" w:rsidR="00391A1F" w:rsidRDefault="00391A1F" w:rsidP="00391A1F">
      <w:pPr>
        <w:pStyle w:val="rfdFootnote0"/>
        <w:rPr>
          <w:rtl/>
        </w:rPr>
      </w:pPr>
      <w:r>
        <w:rPr>
          <w:rtl/>
        </w:rPr>
        <w:t>والشيخ علي بن الشيخ محمّد اللويم.</w:t>
      </w:r>
    </w:p>
    <w:p w14:paraId="0BC1D198" w14:textId="77777777" w:rsidR="00391A1F" w:rsidRDefault="008B2B03" w:rsidP="008B2B03">
      <w:pPr>
        <w:rPr>
          <w:rtl/>
        </w:rPr>
      </w:pPr>
      <w:r>
        <w:br w:type="page"/>
      </w:r>
    </w:p>
    <w:p w14:paraId="500F1072" w14:textId="1B118FAE" w:rsidR="008B2B03" w:rsidRDefault="008B2B03" w:rsidP="00391A1F">
      <w:pPr>
        <w:pStyle w:val="rfdNormal0"/>
        <w:rPr>
          <w:rtl/>
        </w:rPr>
      </w:pPr>
      <w:r>
        <w:rPr>
          <w:rFonts w:hint="eastAsia"/>
          <w:rtl/>
        </w:rPr>
        <w:t>والحمد</w:t>
      </w:r>
      <w:r>
        <w:rPr>
          <w:rtl/>
        </w:rPr>
        <w:t xml:space="preserve"> لله أوّلاً وآخراً وظاهراً وباطناً».</w:t>
      </w:r>
    </w:p>
    <w:tbl>
      <w:tblPr>
        <w:bidiVisual/>
        <w:tblW w:w="5000" w:type="pct"/>
        <w:tblLook w:val="01E0" w:firstRow="1" w:lastRow="1" w:firstColumn="1" w:lastColumn="1" w:noHBand="0" w:noVBand="0"/>
      </w:tblPr>
      <w:tblGrid>
        <w:gridCol w:w="3333"/>
        <w:gridCol w:w="278"/>
        <w:gridCol w:w="3334"/>
      </w:tblGrid>
      <w:tr w:rsidR="00370A5E" w14:paraId="5B8CE29E" w14:textId="77777777" w:rsidTr="00740B9F">
        <w:tc>
          <w:tcPr>
            <w:tcW w:w="2400" w:type="pct"/>
            <w:shd w:val="clear" w:color="auto" w:fill="auto"/>
          </w:tcPr>
          <w:p w14:paraId="30E4A70A" w14:textId="33A92823" w:rsidR="00370A5E" w:rsidRDefault="00370A5E" w:rsidP="00740B9F">
            <w:pPr>
              <w:pStyle w:val="rfdPoem"/>
              <w:rPr>
                <w:rtl/>
              </w:rPr>
            </w:pPr>
            <w:r w:rsidRPr="00370A5E">
              <w:rPr>
                <w:rtl/>
              </w:rPr>
              <w:t>أيا ناظراً فيه سَل الله رحمة</w:t>
            </w:r>
            <w:r w:rsidRPr="00B15854">
              <w:rPr>
                <w:rStyle w:val="rfdPoemTiniCharChar"/>
                <w:rtl/>
              </w:rPr>
              <w:br/>
              <w:t> </w:t>
            </w:r>
          </w:p>
        </w:tc>
        <w:tc>
          <w:tcPr>
            <w:tcW w:w="200" w:type="pct"/>
            <w:shd w:val="clear" w:color="auto" w:fill="auto"/>
          </w:tcPr>
          <w:p w14:paraId="4EE8F017" w14:textId="77777777" w:rsidR="00370A5E" w:rsidRDefault="00370A5E" w:rsidP="00740B9F">
            <w:pPr>
              <w:pStyle w:val="rfdPoem"/>
              <w:rPr>
                <w:rtl/>
              </w:rPr>
            </w:pPr>
          </w:p>
        </w:tc>
        <w:tc>
          <w:tcPr>
            <w:tcW w:w="2400" w:type="pct"/>
            <w:shd w:val="clear" w:color="auto" w:fill="auto"/>
          </w:tcPr>
          <w:p w14:paraId="594F8ACE" w14:textId="1214F558" w:rsidR="00370A5E" w:rsidRDefault="00370A5E" w:rsidP="00740B9F">
            <w:pPr>
              <w:pStyle w:val="rfdPoem"/>
              <w:rPr>
                <w:rtl/>
              </w:rPr>
            </w:pPr>
            <w:r w:rsidRPr="00370A5E">
              <w:rPr>
                <w:rtl/>
              </w:rPr>
              <w:t>لكاتبها المدفون تحت الجنادل</w:t>
            </w:r>
            <w:r w:rsidRPr="00B15854">
              <w:rPr>
                <w:rStyle w:val="rfdPoemTiniCharChar"/>
                <w:rtl/>
              </w:rPr>
              <w:br/>
              <w:t> </w:t>
            </w:r>
          </w:p>
        </w:tc>
      </w:tr>
    </w:tbl>
    <w:p w14:paraId="4D328BAF" w14:textId="4119C2D7" w:rsidR="008B2B03" w:rsidRDefault="008B2B03" w:rsidP="008B2B03">
      <w:pPr>
        <w:rPr>
          <w:rtl/>
        </w:rPr>
      </w:pPr>
      <w:r>
        <w:rPr>
          <w:rFonts w:hint="eastAsia"/>
          <w:rtl/>
        </w:rPr>
        <w:t>يوجد</w:t>
      </w:r>
      <w:r>
        <w:rPr>
          <w:rtl/>
        </w:rPr>
        <w:t xml:space="preserve"> في الصفحة الأخيرة ختم تملّك للشيخ عبد الحسين بن محمّد بن الشيخ علي اللويمي، ونقش ختمه: (عبد الحسين بن محمّد بن علي).</w:t>
      </w:r>
    </w:p>
    <w:p w14:paraId="27259D6E" w14:textId="77777777" w:rsidR="008B2B03" w:rsidRDefault="008B2B03" w:rsidP="008B2B03">
      <w:pPr>
        <w:rPr>
          <w:rtl/>
        </w:rPr>
      </w:pPr>
      <w:r>
        <w:rPr>
          <w:rFonts w:hint="eastAsia"/>
          <w:rtl/>
        </w:rPr>
        <w:t>كما</w:t>
      </w:r>
      <w:r>
        <w:rPr>
          <w:rtl/>
        </w:rPr>
        <w:t xml:space="preserve"> يوجد تملّك: علي بن عبد المحسن لويمي لحسائي.</w:t>
      </w:r>
    </w:p>
    <w:p w14:paraId="69154B2B" w14:textId="2CD6E81C" w:rsidR="008B2B03" w:rsidRDefault="008B2B03" w:rsidP="008B2B03">
      <w:pPr>
        <w:rPr>
          <w:rtl/>
        </w:rPr>
      </w:pPr>
      <w:r w:rsidRPr="00391A1F">
        <w:rPr>
          <w:rStyle w:val="rfdBold2"/>
          <w:rFonts w:hint="eastAsia"/>
          <w:rtl/>
        </w:rPr>
        <w:t>رسالة</w:t>
      </w:r>
      <w:r w:rsidRPr="00391A1F">
        <w:rPr>
          <w:rStyle w:val="rfdBold2"/>
          <w:rtl/>
        </w:rPr>
        <w:t xml:space="preserve"> مختصرة في فقه الصلاة؛ تأليف</w:t>
      </w:r>
      <w:r>
        <w:rPr>
          <w:rtl/>
        </w:rPr>
        <w:t>: الشيخ عبد المحسن بن الشيخ محمّد اللويمي (ت 1244هـ).</w:t>
      </w:r>
    </w:p>
    <w:p w14:paraId="70F19206" w14:textId="77777777" w:rsidR="008B2B03" w:rsidRDefault="008B2B03" w:rsidP="008B2B03">
      <w:pPr>
        <w:rPr>
          <w:rtl/>
        </w:rPr>
      </w:pPr>
      <w:r>
        <w:rPr>
          <w:rFonts w:hint="eastAsia"/>
          <w:rtl/>
        </w:rPr>
        <w:t>وهي</w:t>
      </w:r>
      <w:r>
        <w:rPr>
          <w:rtl/>
        </w:rPr>
        <w:t xml:space="preserve"> رسالة فقهية مختصرة، اكتفىٰ بذكر الأحكام دون الإشارة لنواحي الاستدلال، يستفيد منها المقلّدين، وقد قسمها إلىٰ فصول تعدادها اثنا عشر فصلاً، بدأ بكتاب الطهارة وانتهىٰ بأحكام الجنائز.</w:t>
      </w:r>
    </w:p>
    <w:p w14:paraId="7E7BF579" w14:textId="6B8CA578" w:rsidR="008B2B03" w:rsidRDefault="008B2B03" w:rsidP="008B2B03">
      <w:pPr>
        <w:rPr>
          <w:rtl/>
        </w:rPr>
      </w:pPr>
      <w:r w:rsidRPr="00391A1F">
        <w:rPr>
          <w:rStyle w:val="rfdBold2"/>
          <w:rFonts w:hint="eastAsia"/>
          <w:rtl/>
        </w:rPr>
        <w:t>أوّله</w:t>
      </w:r>
      <w:r>
        <w:rPr>
          <w:rtl/>
        </w:rPr>
        <w:t>: «الحمد لله وليّ الحمد، وصلواته علىٰ خير خلقه، وخاتم رسله المؤيّد بفصل الخطاب، الداعي بالحكمة إلىٰ الحقّ، وطريق الصواب، وعلىٰ آله الذين أذهب عنهم الرجس وطهّرهم تطهيراً بنصّ الكتاب.</w:t>
      </w:r>
    </w:p>
    <w:p w14:paraId="7485288D" w14:textId="77777777" w:rsidR="008B2B03" w:rsidRDefault="008B2B03" w:rsidP="008B2B03">
      <w:pPr>
        <w:rPr>
          <w:rtl/>
        </w:rPr>
      </w:pPr>
      <w:r>
        <w:rPr>
          <w:rFonts w:hint="eastAsia"/>
          <w:rtl/>
        </w:rPr>
        <w:t>أمّا</w:t>
      </w:r>
      <w:r>
        <w:rPr>
          <w:rtl/>
        </w:rPr>
        <w:t xml:space="preserve"> بعد فهذه رسالة مختصرة في فقه الصلاة بعثني علىٰ إملائها التماس بعض الأصحاب، ورجاء الفوز بجزيل الثواب من الكريم الوهّاب».</w:t>
      </w:r>
    </w:p>
    <w:p w14:paraId="3371A455" w14:textId="6FFBAAB8" w:rsidR="008B2B03" w:rsidRDefault="008B2B03" w:rsidP="008B2B03">
      <w:pPr>
        <w:rPr>
          <w:rtl/>
        </w:rPr>
      </w:pPr>
      <w:r w:rsidRPr="00391A1F">
        <w:rPr>
          <w:rStyle w:val="rfdBold2"/>
          <w:rFonts w:hint="eastAsia"/>
          <w:rtl/>
        </w:rPr>
        <w:t>آخرها</w:t>
      </w:r>
      <w:r>
        <w:rPr>
          <w:rtl/>
        </w:rPr>
        <w:t>: «وجعل رأس الميّت إلىٰ يمين المصلّي غير المأموم في الصفّ المستقبل، وعدم التباعد عرضاً، وتقديم تغسيل الميّت عليها مع التمكّن منه، وتكفينه كذلك في ثلاثة أثواب وتدار البدن كلّه.</w:t>
      </w:r>
    </w:p>
    <w:p w14:paraId="29BA1524" w14:textId="77777777" w:rsidR="008B2B03" w:rsidRDefault="008B2B03" w:rsidP="008B2B03">
      <w:pPr>
        <w:rPr>
          <w:rtl/>
        </w:rPr>
      </w:pPr>
      <w:r>
        <w:rPr>
          <w:rFonts w:hint="eastAsia"/>
          <w:rtl/>
        </w:rPr>
        <w:t>الواحد</w:t>
      </w:r>
      <w:r>
        <w:rPr>
          <w:rtl/>
        </w:rPr>
        <w:t xml:space="preserve"> منها قميص، ويستحبّ فيه الطهارة من الحدث والخبث، ورفع اليدين بالتكبير للجماعة.</w:t>
      </w:r>
    </w:p>
    <w:p w14:paraId="62C9CBC2" w14:textId="09155499" w:rsidR="008B2B03" w:rsidRDefault="008B2B03" w:rsidP="008B2B03">
      <w:pPr>
        <w:rPr>
          <w:rtl/>
        </w:rPr>
      </w:pPr>
      <w:r>
        <w:rPr>
          <w:rFonts w:hint="eastAsia"/>
          <w:rtl/>
        </w:rPr>
        <w:t>وأحقّ</w:t>
      </w:r>
      <w:r>
        <w:rPr>
          <w:rtl/>
        </w:rPr>
        <w:t xml:space="preserve"> الناس بإمامتها أولاهم... لميّت ولا تسليم فيها، بل الانصراف منها </w:t>
      </w:r>
    </w:p>
    <w:p w14:paraId="72B64BAA" w14:textId="77777777" w:rsidR="00391A1F" w:rsidRDefault="008B2B03" w:rsidP="008B2B03">
      <w:pPr>
        <w:rPr>
          <w:rtl/>
        </w:rPr>
      </w:pPr>
      <w:r>
        <w:br w:type="page"/>
      </w:r>
    </w:p>
    <w:p w14:paraId="6CF6D0A2" w14:textId="0A5B7C25" w:rsidR="008B2B03" w:rsidRDefault="008B2B03" w:rsidP="00391A1F">
      <w:pPr>
        <w:pStyle w:val="rfdNormal0"/>
        <w:rPr>
          <w:rtl/>
        </w:rPr>
      </w:pPr>
      <w:r>
        <w:rPr>
          <w:rFonts w:hint="eastAsia"/>
          <w:rtl/>
        </w:rPr>
        <w:t>بالتكبير،</w:t>
      </w:r>
      <w:r>
        <w:rPr>
          <w:rtl/>
        </w:rPr>
        <w:t xml:space="preserve"> والحمد لله وصلّىٰ الله علىٰ محمّد وآله الطاهرين».</w:t>
      </w:r>
    </w:p>
    <w:p w14:paraId="168EECA6" w14:textId="480C3F7E" w:rsidR="008B2B03" w:rsidRDefault="008B2B03" w:rsidP="008B2B03">
      <w:pPr>
        <w:rPr>
          <w:rtl/>
        </w:rPr>
      </w:pPr>
      <w:r>
        <w:rPr>
          <w:rFonts w:hint="eastAsia"/>
          <w:rtl/>
        </w:rPr>
        <w:t>وقد</w:t>
      </w:r>
      <w:r>
        <w:rPr>
          <w:rtl/>
        </w:rPr>
        <w:t xml:space="preserve"> ختمها الناسخ بقوله: «وقع تحرير هذه السطور في اليوم العاشر من شهر ربيع الأوّل وأنا الأقلّ حسين بن علي أبو خمسين سنة (1229)، من هجرة النبوية علىٰ مهاجرها أفضل الصلاة والسلام».</w:t>
      </w:r>
    </w:p>
    <w:p w14:paraId="04195C4C" w14:textId="1888E528" w:rsidR="008B2B03" w:rsidRDefault="008B2B03" w:rsidP="008B2B03">
      <w:pPr>
        <w:rPr>
          <w:rtl/>
        </w:rPr>
      </w:pPr>
      <w:r>
        <w:rPr>
          <w:rFonts w:hint="eastAsia"/>
          <w:rtl/>
        </w:rPr>
        <w:t>علىٰ</w:t>
      </w:r>
      <w:r>
        <w:rPr>
          <w:rtl/>
        </w:rPr>
        <w:t xml:space="preserve"> النسخة تملّك عبد الحسين بن محمّد بن علي بن عبد المحسن الأحسائي، سنة (1299هـ)</w:t>
      </w:r>
      <w:r w:rsidRPr="008B2B03">
        <w:rPr>
          <w:rStyle w:val="rfdFootnotenum"/>
          <w:rtl/>
        </w:rPr>
        <w:t>(1)</w:t>
      </w:r>
      <w:r>
        <w:rPr>
          <w:rtl/>
        </w:rPr>
        <w:t>.</w:t>
      </w:r>
    </w:p>
    <w:p w14:paraId="5BF687BB" w14:textId="483A6275" w:rsidR="008B2B03" w:rsidRDefault="008B2B03" w:rsidP="008B2B03">
      <w:pPr>
        <w:rPr>
          <w:rtl/>
        </w:rPr>
      </w:pPr>
      <w:r w:rsidRPr="00391A1F">
        <w:rPr>
          <w:rStyle w:val="rfdBold2"/>
          <w:rFonts w:hint="eastAsia"/>
          <w:rtl/>
        </w:rPr>
        <w:t>الأنوار</w:t>
      </w:r>
      <w:r w:rsidRPr="00391A1F">
        <w:rPr>
          <w:rStyle w:val="rfdBold2"/>
          <w:rtl/>
        </w:rPr>
        <w:t xml:space="preserve"> ومفتاح السرور والأفكار في مولد النبي المختار؛ تأليف</w:t>
      </w:r>
      <w:r>
        <w:rPr>
          <w:rtl/>
        </w:rPr>
        <w:t>: أبو الحسن أحمد بن عبد الله بن محمّد البكري.</w:t>
      </w:r>
    </w:p>
    <w:p w14:paraId="1BC1ECA6" w14:textId="77777777" w:rsidR="008B2B03" w:rsidRDefault="008B2B03" w:rsidP="008B2B03">
      <w:pPr>
        <w:rPr>
          <w:rtl/>
        </w:rPr>
      </w:pPr>
      <w:r w:rsidRPr="00391A1F">
        <w:rPr>
          <w:rStyle w:val="rfdBold2"/>
          <w:rFonts w:hint="eastAsia"/>
          <w:rtl/>
        </w:rPr>
        <w:t>الناسخ</w:t>
      </w:r>
      <w:r>
        <w:rPr>
          <w:rtl/>
        </w:rPr>
        <w:t>: غير مذكور، يحتمل القرن الثالث عشر.</w:t>
      </w:r>
    </w:p>
    <w:p w14:paraId="79A05C5D" w14:textId="2D069B12" w:rsidR="008B2B03" w:rsidRDefault="008B2B03" w:rsidP="008B2B03">
      <w:pPr>
        <w:rPr>
          <w:rtl/>
        </w:rPr>
      </w:pPr>
      <w:r w:rsidRPr="00391A1F">
        <w:rPr>
          <w:rStyle w:val="rfdBold2"/>
          <w:rFonts w:hint="eastAsia"/>
          <w:rtl/>
        </w:rPr>
        <w:t>أوّله</w:t>
      </w:r>
      <w:r>
        <w:rPr>
          <w:rtl/>
        </w:rPr>
        <w:t xml:space="preserve">: «بسم الله، الحمد لله الذي خلق نور حبيبه محمّد المصطفىٰ قبل خلق الأرواح... أمّا بعد فاعلم أيّها الراغب لاستماع الأخبار الواردة في فضائل النبي الأمّي القرشي... قال أبو الحسن أحمد بن عبد الله البكري: هذا كتاب </w:t>
      </w:r>
      <w:r w:rsidRPr="00391A1F">
        <w:rPr>
          <w:rStyle w:val="rfdBold2"/>
          <w:rtl/>
        </w:rPr>
        <w:t>الأنوار ومفاتيح السرور والأفكار</w:t>
      </w:r>
      <w:r>
        <w:rPr>
          <w:rtl/>
        </w:rPr>
        <w:t>».</w:t>
      </w:r>
    </w:p>
    <w:p w14:paraId="1804679B" w14:textId="6EE5938E" w:rsidR="008B2B03" w:rsidRDefault="008B2B03" w:rsidP="008B2B03">
      <w:pPr>
        <w:rPr>
          <w:rtl/>
        </w:rPr>
      </w:pPr>
      <w:r w:rsidRPr="00391A1F">
        <w:rPr>
          <w:rStyle w:val="rfdBold2"/>
          <w:rFonts w:hint="eastAsia"/>
          <w:rtl/>
        </w:rPr>
        <w:t>آخره</w:t>
      </w:r>
      <w:r>
        <w:rPr>
          <w:rtl/>
        </w:rPr>
        <w:t xml:space="preserve">: «... وبه يكنّىٰ حتّىٰ إذا كان النبي </w:t>
      </w:r>
      <w:r w:rsidR="00391A1F" w:rsidRPr="00391A1F">
        <w:rPr>
          <w:rStyle w:val="rfdAlaem"/>
          <w:rtl/>
        </w:rPr>
        <w:t>صلى‌الله‌عليه‌وآله</w:t>
      </w:r>
      <w:r>
        <w:rPr>
          <w:rtl/>
        </w:rPr>
        <w:t>، ستّ وعشرون سنة من مولده حملت خديجة حملاً حتّىٰ إذا أكملت وضعت غلاماً فسمّاه النبي الطيّب حتّىٰ إذا صار للنبي سبع».</w:t>
      </w:r>
    </w:p>
    <w:p w14:paraId="7C0756AF" w14:textId="77777777" w:rsidR="008B2B03" w:rsidRDefault="008B2B03" w:rsidP="008B2B03">
      <w:pPr>
        <w:rPr>
          <w:rtl/>
        </w:rPr>
      </w:pPr>
      <w:r>
        <w:rPr>
          <w:rtl/>
        </w:rPr>
        <w:t>(122 صفحة، 21سطر).</w:t>
      </w:r>
    </w:p>
    <w:p w14:paraId="40956C50" w14:textId="77777777" w:rsidR="008B2B03" w:rsidRDefault="008B2B03" w:rsidP="008B2B03">
      <w:pPr>
        <w:rPr>
          <w:rtl/>
        </w:rPr>
      </w:pPr>
      <w:r>
        <w:rPr>
          <w:rFonts w:hint="eastAsia"/>
          <w:rtl/>
        </w:rPr>
        <w:t>علىٰ</w:t>
      </w:r>
      <w:r>
        <w:rPr>
          <w:rtl/>
        </w:rPr>
        <w:t xml:space="preserve"> النسخة تملّك عبد الحسين بن محمّد علي [اللويمي]، بتاريخ ليلة السبت (13 ذو القعدة 1282هـ).</w:t>
      </w:r>
    </w:p>
    <w:p w14:paraId="3F6912E7" w14:textId="4D818A4E" w:rsidR="008B2B03" w:rsidRDefault="008B2B03" w:rsidP="008B2B03">
      <w:pPr>
        <w:rPr>
          <w:rtl/>
        </w:rPr>
      </w:pPr>
      <w:r>
        <w:rPr>
          <w:rFonts w:hint="eastAsia"/>
          <w:rtl/>
        </w:rPr>
        <w:t>وعلىٰ</w:t>
      </w:r>
      <w:r>
        <w:rPr>
          <w:rtl/>
        </w:rPr>
        <w:t xml:space="preserve"> النسخة ختم بيضاوي نقشه: (عبده عبد المحسن 1084)، وختم </w:t>
      </w:r>
    </w:p>
    <w:p w14:paraId="53AA6D00" w14:textId="77777777" w:rsidR="008B2B03" w:rsidRDefault="008B2B03" w:rsidP="008B2B03">
      <w:pPr>
        <w:pStyle w:val="rfdLine"/>
        <w:rPr>
          <w:rtl/>
        </w:rPr>
      </w:pPr>
      <w:r>
        <w:rPr>
          <w:rtl/>
        </w:rPr>
        <w:t>__________</w:t>
      </w:r>
    </w:p>
    <w:p w14:paraId="4FA1EF3F" w14:textId="07C1452E" w:rsidR="008B2B03" w:rsidRDefault="008B2B03" w:rsidP="008B2B03">
      <w:pPr>
        <w:pStyle w:val="rfdFootnote0"/>
        <w:rPr>
          <w:rtl/>
        </w:rPr>
      </w:pPr>
      <w:r>
        <w:rPr>
          <w:rtl/>
        </w:rPr>
        <w:t>(1) الصفحة الأخيرة من المخطوط زوّدنا بها الدكتور محمّد كاظم رحمتي.</w:t>
      </w:r>
    </w:p>
    <w:p w14:paraId="53AED448" w14:textId="77777777" w:rsidR="008B2B03" w:rsidRDefault="008B2B03" w:rsidP="00135C8B">
      <w:pPr>
        <w:pStyle w:val="rfdNormal0"/>
        <w:rPr>
          <w:rtl/>
        </w:rPr>
      </w:pPr>
      <w:r>
        <w:br w:type="page"/>
      </w:r>
      <w:r>
        <w:rPr>
          <w:rFonts w:hint="eastAsia"/>
          <w:rtl/>
        </w:rPr>
        <w:t>بيضاوي</w:t>
      </w:r>
      <w:r>
        <w:rPr>
          <w:rtl/>
        </w:rPr>
        <w:t xml:space="preserve"> آخر: (يا إمام حسين)، وختم بيضاوي: (عبده أسحق الحسيني).</w:t>
      </w:r>
    </w:p>
    <w:p w14:paraId="3B8618DC" w14:textId="77777777" w:rsidR="008B2B03" w:rsidRDefault="008B2B03" w:rsidP="008B2B03">
      <w:pPr>
        <w:rPr>
          <w:rtl/>
        </w:rPr>
      </w:pPr>
      <w:r>
        <w:rPr>
          <w:rFonts w:hint="eastAsia"/>
          <w:rtl/>
        </w:rPr>
        <w:t>يوجد</w:t>
      </w:r>
      <w:r>
        <w:rPr>
          <w:rtl/>
        </w:rPr>
        <w:t xml:space="preserve"> بيت شعر: </w:t>
      </w:r>
    </w:p>
    <w:p w14:paraId="227490CE" w14:textId="77777777" w:rsidR="008B2B03" w:rsidRDefault="008B2B03" w:rsidP="008B2B03">
      <w:pPr>
        <w:rPr>
          <w:rtl/>
        </w:rPr>
      </w:pPr>
      <w:r>
        <w:rPr>
          <w:rtl/>
        </w:rPr>
        <w:t>[بدا</w:t>
      </w:r>
      <w:r>
        <w:rPr>
          <w:rFonts w:hint="cs"/>
          <w:rtl/>
        </w:rPr>
        <w:t>ی</w:t>
      </w:r>
      <w:r>
        <w:rPr>
          <w:rFonts w:hint="eastAsia"/>
          <w:rtl/>
        </w:rPr>
        <w:t>ة</w:t>
      </w:r>
      <w:r>
        <w:rPr>
          <w:rtl/>
        </w:rPr>
        <w:t xml:space="preserve"> جدول]</w:t>
      </w:r>
    </w:p>
    <w:p w14:paraId="6CE4035A" w14:textId="77777777" w:rsidR="008B2B03" w:rsidRDefault="008B2B03" w:rsidP="008B2B03">
      <w:pPr>
        <w:rPr>
          <w:rtl/>
        </w:rPr>
      </w:pPr>
      <w:r>
        <w:rPr>
          <w:rFonts w:hint="eastAsia"/>
          <w:rtl/>
        </w:rPr>
        <w:t>لسان</w:t>
      </w:r>
      <w:r>
        <w:rPr>
          <w:rtl/>
        </w:rPr>
        <w:t xml:space="preserve"> الفتىٰ نصف ونصف فؤاده</w:t>
      </w:r>
    </w:p>
    <w:p w14:paraId="02618FB5" w14:textId="43A7294A" w:rsidR="008B2B03" w:rsidRDefault="008B2B03" w:rsidP="008B2B03">
      <w:pPr>
        <w:rPr>
          <w:rtl/>
        </w:rPr>
      </w:pPr>
      <w:r>
        <w:rPr>
          <w:rFonts w:hint="eastAsia"/>
          <w:rtl/>
        </w:rPr>
        <w:t>فلم</w:t>
      </w:r>
      <w:r>
        <w:rPr>
          <w:rtl/>
        </w:rPr>
        <w:t xml:space="preserve"> يبقَ إلّا صورة اللحم والدم</w:t>
      </w:r>
    </w:p>
    <w:p w14:paraId="73D2B78A" w14:textId="77777777" w:rsidR="008B2B03" w:rsidRDefault="008B2B03" w:rsidP="008B2B03">
      <w:pPr>
        <w:rPr>
          <w:rtl/>
        </w:rPr>
      </w:pPr>
    </w:p>
    <w:p w14:paraId="75D83074" w14:textId="77777777" w:rsidR="008B2B03" w:rsidRDefault="008B2B03" w:rsidP="008B2B03">
      <w:pPr>
        <w:rPr>
          <w:rtl/>
        </w:rPr>
      </w:pPr>
      <w:r>
        <w:rPr>
          <w:rtl/>
        </w:rPr>
        <w:t>[نها</w:t>
      </w:r>
      <w:r>
        <w:rPr>
          <w:rFonts w:hint="cs"/>
          <w:rtl/>
        </w:rPr>
        <w:t>ی</w:t>
      </w:r>
      <w:r>
        <w:rPr>
          <w:rFonts w:hint="eastAsia"/>
          <w:rtl/>
        </w:rPr>
        <w:t>ة</w:t>
      </w:r>
      <w:r>
        <w:rPr>
          <w:rtl/>
        </w:rPr>
        <w:t xml:space="preserve"> جدول]</w:t>
      </w:r>
    </w:p>
    <w:p w14:paraId="01C7C4B6" w14:textId="4EF34849" w:rsidR="008B2B03" w:rsidRDefault="008B2B03" w:rsidP="008B2B03">
      <w:pPr>
        <w:rPr>
          <w:rtl/>
        </w:rPr>
      </w:pPr>
      <w:r>
        <w:rPr>
          <w:rFonts w:hint="eastAsia"/>
          <w:rtl/>
        </w:rPr>
        <w:t>تفسير</w:t>
      </w:r>
      <w:r>
        <w:rPr>
          <w:rtl/>
        </w:rPr>
        <w:t xml:space="preserve"> غريب القرآن الكريم؛ تأليف: أبو بكر محمّد بن عزيز السجستاني.</w:t>
      </w:r>
    </w:p>
    <w:p w14:paraId="67D22340" w14:textId="4E36AA74" w:rsidR="008B2B03" w:rsidRDefault="008B2B03" w:rsidP="008B2B03">
      <w:pPr>
        <w:rPr>
          <w:rtl/>
        </w:rPr>
      </w:pPr>
      <w:r>
        <w:rPr>
          <w:rFonts w:hint="eastAsia"/>
          <w:rtl/>
        </w:rPr>
        <w:t>أوّله</w:t>
      </w:r>
      <w:r>
        <w:rPr>
          <w:rtl/>
        </w:rPr>
        <w:t>: «الحمد لله ربّ العالمين، وصلّىٰ الله علىٰ سيّدنا محمّد وآله تسليماً، قال: أبو بكر محمّد بن عزيز السجستاني، هذا تفسير في غريب القرآن علىٰ حروف المعجمة، ليقرب تناوله ويسهل بحفظه».</w:t>
      </w:r>
    </w:p>
    <w:p w14:paraId="039F43BE" w14:textId="0B8E612C" w:rsidR="008B2B03" w:rsidRDefault="008B2B03" w:rsidP="008B2B03">
      <w:pPr>
        <w:rPr>
          <w:rtl/>
        </w:rPr>
      </w:pPr>
      <w:r>
        <w:rPr>
          <w:rFonts w:hint="eastAsia"/>
          <w:rtl/>
        </w:rPr>
        <w:t>آخره</w:t>
      </w:r>
      <w:r>
        <w:rPr>
          <w:rtl/>
        </w:rPr>
        <w:t>: «باب الياء المكسورة، قيل ليس في العربية كلمة أوّلها ياء مكسورة الإيسار ويسَار لليد، والفتح أفصح».</w:t>
      </w:r>
    </w:p>
    <w:p w14:paraId="0FF69350" w14:textId="77777777" w:rsidR="008B2B03" w:rsidRDefault="008B2B03" w:rsidP="008B2B03">
      <w:pPr>
        <w:rPr>
          <w:rtl/>
        </w:rPr>
      </w:pPr>
      <w:r>
        <w:rPr>
          <w:rFonts w:hint="eastAsia"/>
          <w:rtl/>
        </w:rPr>
        <w:t>الناسخ</w:t>
      </w:r>
      <w:r>
        <w:rPr>
          <w:rtl/>
        </w:rPr>
        <w:t>: الشيخ علي بن الشيخ عبد المحسن اللويمي، فرغ من كتابتها سنة (1234هـ).</w:t>
      </w:r>
    </w:p>
    <w:p w14:paraId="017E1BE3" w14:textId="5C11BAE7" w:rsidR="008B2B03" w:rsidRDefault="008B2B03" w:rsidP="008B2B03">
      <w:pPr>
        <w:rPr>
          <w:rtl/>
        </w:rPr>
      </w:pPr>
      <w:r>
        <w:rPr>
          <w:rFonts w:hint="eastAsia"/>
          <w:rtl/>
        </w:rPr>
        <w:t>قال</w:t>
      </w:r>
      <w:r>
        <w:rPr>
          <w:rtl/>
        </w:rPr>
        <w:t xml:space="preserve"> في نهاية النسخة: «وقد فرغ من ترقيمه أقلّ عباد الله علماً وأكثرهم زللاً، الذي إن غاب لم يفقد، وإن حضر لم يعدّ، علي بن الشيخ عبد المحسن بن الشيخ محمّد بن الشيخ مبارك بن الشيخ أحمد بن الشيخ ناصر اللويمي سنة (1234)». </w:t>
      </w:r>
    </w:p>
    <w:p w14:paraId="5E00934D" w14:textId="77777777" w:rsidR="008B2B03" w:rsidRDefault="008B2B03" w:rsidP="008B2B03">
      <w:pPr>
        <w:rPr>
          <w:rtl/>
        </w:rPr>
      </w:pPr>
      <w:r>
        <w:rPr>
          <w:rFonts w:hint="eastAsia"/>
          <w:rtl/>
        </w:rPr>
        <w:t>علىٰ</w:t>
      </w:r>
      <w:r>
        <w:rPr>
          <w:rtl/>
        </w:rPr>
        <w:t xml:space="preserve"> النسخة قيد تملّك: «الأقلّ عبد الحسين بن محمّد بن علي بن عبد المحسن بن محمّد بن مبارك بن ناصر بن محمّد بن ناصر لويمي».</w:t>
      </w:r>
    </w:p>
    <w:p w14:paraId="571FE7E2" w14:textId="247FDE02" w:rsidR="008B2B03" w:rsidRDefault="008B2B03" w:rsidP="008B2B03">
      <w:pPr>
        <w:rPr>
          <w:rtl/>
        </w:rPr>
      </w:pPr>
      <w:r>
        <w:rPr>
          <w:rFonts w:hint="eastAsia"/>
          <w:rtl/>
        </w:rPr>
        <w:t>شرائع</w:t>
      </w:r>
      <w:r>
        <w:rPr>
          <w:rtl/>
        </w:rPr>
        <w:t xml:space="preserve"> الإسلام في مسائل الحلال والحرام؛ تأليف: نجم الدين، أبو القاسم جعفر بن حسن الهذلي الحلّي، المعروف بـ: (المحقّق الحلّي) (602ـ676هـ).</w:t>
      </w:r>
    </w:p>
    <w:p w14:paraId="7E0FB884" w14:textId="3187535B" w:rsidR="008B2B03" w:rsidRDefault="008B2B03" w:rsidP="008B2B03">
      <w:pPr>
        <w:rPr>
          <w:rtl/>
        </w:rPr>
      </w:pPr>
      <w:r>
        <w:rPr>
          <w:rFonts w:hint="eastAsia"/>
          <w:rtl/>
        </w:rPr>
        <w:t>أوّله</w:t>
      </w:r>
      <w:r>
        <w:rPr>
          <w:rtl/>
        </w:rPr>
        <w:t>: «الحمد لله الذي صغرت في عظمته عبادة العابدين... أمّا بعد فإنّي مُرد لك في هذا المختصر خلاصة المذهب المعتبر بألفاظ محبّرة، وعبارات محرّرة تظفرك بنُخبه وتوصلك إلىٰ شعبه».</w:t>
      </w:r>
    </w:p>
    <w:p w14:paraId="7512AAB1" w14:textId="77777777" w:rsidR="008B2B03" w:rsidRDefault="008B2B03" w:rsidP="008B2B03">
      <w:pPr>
        <w:rPr>
          <w:rtl/>
        </w:rPr>
      </w:pPr>
      <w:r>
        <w:br w:type="page"/>
      </w:r>
      <w:r>
        <w:rPr>
          <w:rFonts w:hint="eastAsia"/>
          <w:rtl/>
        </w:rPr>
        <w:t>آخره</w:t>
      </w:r>
      <w:r>
        <w:rPr>
          <w:rtl/>
        </w:rPr>
        <w:t>: «... علىٰ الآدمي فحسب، والله أعلم، فهذا آخر ما أردنا ذِكره وقصدنا حصره، مختصرين مطوّله، محرّرين محصّله، ونسأل الله سبحانه أن يجعلنا ممّن شُكر عمله، وغفر الله، وجُعل إلىٰ الجنّة».</w:t>
      </w:r>
    </w:p>
    <w:p w14:paraId="524AAC72" w14:textId="54DCE4B2" w:rsidR="008B2B03" w:rsidRDefault="008B2B03" w:rsidP="008B2B03">
      <w:pPr>
        <w:rPr>
          <w:rtl/>
        </w:rPr>
      </w:pPr>
      <w:r>
        <w:rPr>
          <w:rFonts w:hint="eastAsia"/>
          <w:rtl/>
        </w:rPr>
        <w:t>الناسخ</w:t>
      </w:r>
      <w:r>
        <w:rPr>
          <w:rtl/>
        </w:rPr>
        <w:t>: محمّد قلي بن طهماسب فراشبند، فرغ من نسخه (12 شوّال سنة 1222هـ).</w:t>
      </w:r>
    </w:p>
    <w:p w14:paraId="15C66A82" w14:textId="288A53E2" w:rsidR="008B2B03" w:rsidRDefault="008B2B03" w:rsidP="008B2B03">
      <w:pPr>
        <w:rPr>
          <w:rtl/>
        </w:rPr>
      </w:pPr>
      <w:r>
        <w:rPr>
          <w:rFonts w:hint="eastAsia"/>
          <w:rtl/>
        </w:rPr>
        <w:t>ختمها</w:t>
      </w:r>
      <w:r>
        <w:rPr>
          <w:rtl/>
        </w:rPr>
        <w:t xml:space="preserve"> بقوله: «تمّت بعون الملك الوهّاب، كتبه علىٰ يد الفقير الحقير المذنب الراجي المحتاج بشفاعة محمّد وعلي ابن طهماسب، محمّد قلي فراشبند، غفر الله له ولوالديه، بتاريخ يوم الخميس ثاني عشر شهر شوّال المكرّم سنة اثنين وعشرين ومائتين بعد الألف سنة 1222، من اله</w:t>
      </w:r>
      <w:r>
        <w:rPr>
          <w:rFonts w:hint="eastAsia"/>
          <w:rtl/>
        </w:rPr>
        <w:t>جرة</w:t>
      </w:r>
      <w:r>
        <w:rPr>
          <w:rtl/>
        </w:rPr>
        <w:t xml:space="preserve"> النبوية المصطفوية».</w:t>
      </w:r>
    </w:p>
    <w:p w14:paraId="77F0AF93" w14:textId="46280F6B" w:rsidR="008B2B03" w:rsidRDefault="008B2B03" w:rsidP="008B2B03">
      <w:pPr>
        <w:rPr>
          <w:rtl/>
        </w:rPr>
      </w:pPr>
      <w:r>
        <w:rPr>
          <w:rFonts w:hint="eastAsia"/>
          <w:rtl/>
        </w:rPr>
        <w:t>ضمّت</w:t>
      </w:r>
      <w:r>
        <w:rPr>
          <w:rtl/>
        </w:rPr>
        <w:t xml:space="preserve"> النسخة عدداً من القيود منها حاشية وتصحيحات علىٰ هوامش النسخة، وعدداً من القيود التملّك والأختام منها ختم بيضاوي نقشه: (عبد المحسن 1331)، ونقش آخر: (العبد المذنب محمّد قلي)، وختم آخر محتواه: (إنّ الله يحبّ المحسنين)، كما عليه تملّك عبد المحسن (21 شوّا</w:t>
      </w:r>
      <w:r>
        <w:rPr>
          <w:rFonts w:hint="eastAsia"/>
          <w:rtl/>
        </w:rPr>
        <w:t>ل</w:t>
      </w:r>
      <w:r>
        <w:rPr>
          <w:rtl/>
        </w:rPr>
        <w:t xml:space="preserve"> 1322).</w:t>
      </w:r>
    </w:p>
    <w:p w14:paraId="678C9D00" w14:textId="41AFBA38" w:rsidR="008B2B03" w:rsidRDefault="008B2B03" w:rsidP="008B2B03">
      <w:pPr>
        <w:rPr>
          <w:rtl/>
        </w:rPr>
      </w:pPr>
      <w:r>
        <w:rPr>
          <w:rFonts w:hint="eastAsia"/>
          <w:rtl/>
        </w:rPr>
        <w:t>ومنها</w:t>
      </w:r>
      <w:r>
        <w:rPr>
          <w:rtl/>
        </w:rPr>
        <w:t xml:space="preserve"> قيد تملّك: «هذا كتاب شرائع الإسلام ملك محمّد [علي] بن عبد الحسين ابن المرحوم الحاجّ شيخ محمّد علي ابن المرحوم الحاجّ شيخ علي ابن المرحوم الحاجّ شيخ عبد المحسن رضوان الله عليه. رحم الله هؤلاء المشايخ الثلاثة العظام بحقّ محمّد وآله الأطهار. والسلام...».</w:t>
      </w:r>
    </w:p>
    <w:p w14:paraId="186FF9EB" w14:textId="6367DA6A" w:rsidR="008B2B03" w:rsidRDefault="008B2B03" w:rsidP="008B2B03">
      <w:pPr>
        <w:rPr>
          <w:rtl/>
        </w:rPr>
      </w:pPr>
      <w:r>
        <w:rPr>
          <w:rFonts w:hint="eastAsia"/>
          <w:rtl/>
        </w:rPr>
        <w:t>وقيد</w:t>
      </w:r>
      <w:r>
        <w:rPr>
          <w:rtl/>
        </w:rPr>
        <w:t xml:space="preserve"> آخر لأخيه نصّه: «هذا كتاب شرائع الإسلام من جانب عبد الحسين</w:t>
      </w:r>
      <w:r w:rsidRPr="008B2B03">
        <w:rPr>
          <w:rStyle w:val="rfdFootnotenum"/>
          <w:rtl/>
        </w:rPr>
        <w:t>(1)</w:t>
      </w:r>
      <w:r>
        <w:rPr>
          <w:rtl/>
        </w:rPr>
        <w:t xml:space="preserve"> </w:t>
      </w:r>
    </w:p>
    <w:p w14:paraId="2C50DF8C" w14:textId="77777777" w:rsidR="008B2B03" w:rsidRDefault="008B2B03" w:rsidP="008B2B03">
      <w:pPr>
        <w:pStyle w:val="rfdLine"/>
        <w:rPr>
          <w:rtl/>
        </w:rPr>
      </w:pPr>
      <w:r>
        <w:rPr>
          <w:rtl/>
        </w:rPr>
        <w:t>__________</w:t>
      </w:r>
    </w:p>
    <w:p w14:paraId="3E46C902" w14:textId="373843DC" w:rsidR="008B2B03" w:rsidRDefault="008B2B03" w:rsidP="008B2B03">
      <w:pPr>
        <w:pStyle w:val="rfdFootnote0"/>
        <w:rPr>
          <w:rtl/>
        </w:rPr>
      </w:pPr>
      <w:r>
        <w:rPr>
          <w:rtl/>
        </w:rPr>
        <w:t>(1) الاسم مطموس لكن يبرز منه (ين) ممّا يقرّبنا أنّ المراد هو (الشيخ عبد الحسين) وهو من أبناء الشيخ محمّد علي، ولعلّ تملّكه بعد أبيه.</w:t>
      </w:r>
    </w:p>
    <w:p w14:paraId="682B2EA7" w14:textId="77777777" w:rsidR="008B2B03" w:rsidRDefault="008B2B03" w:rsidP="008B2B03">
      <w:pPr>
        <w:rPr>
          <w:rtl/>
        </w:rPr>
      </w:pPr>
      <w:r>
        <w:br w:type="page"/>
      </w:r>
      <w:r>
        <w:rPr>
          <w:rFonts w:hint="eastAsia"/>
          <w:rtl/>
        </w:rPr>
        <w:t>ابن</w:t>
      </w:r>
      <w:r>
        <w:rPr>
          <w:rtl/>
        </w:rPr>
        <w:t xml:space="preserve"> محمّد علي ابن علي ابن عبد المحسن رضوان الله عليه».</w:t>
      </w:r>
    </w:p>
    <w:p w14:paraId="07B1593C" w14:textId="1B106E6A" w:rsidR="008B2B03" w:rsidRDefault="008B2B03" w:rsidP="008B2B03">
      <w:pPr>
        <w:rPr>
          <w:rtl/>
        </w:rPr>
      </w:pPr>
      <w:r>
        <w:rPr>
          <w:rFonts w:hint="eastAsia"/>
          <w:rtl/>
        </w:rPr>
        <w:t>شرح</w:t>
      </w:r>
      <w:r>
        <w:rPr>
          <w:rtl/>
        </w:rPr>
        <w:t xml:space="preserve"> الرضي لكافية ابن الحاجب؛ تأليف: محمّد بن الحسن الأسترابادي السمنائي النجفي الرضي (ت686هـ).</w:t>
      </w:r>
    </w:p>
    <w:p w14:paraId="39B90EF7" w14:textId="77777777" w:rsidR="008B2B03" w:rsidRDefault="008B2B03" w:rsidP="008B2B03">
      <w:pPr>
        <w:rPr>
          <w:rtl/>
        </w:rPr>
      </w:pPr>
      <w:r>
        <w:rPr>
          <w:rFonts w:hint="eastAsia"/>
          <w:rtl/>
        </w:rPr>
        <w:t>الناسخ</w:t>
      </w:r>
      <w:r>
        <w:rPr>
          <w:rtl/>
        </w:rPr>
        <w:t>: غير مذكور.</w:t>
      </w:r>
    </w:p>
    <w:p w14:paraId="0B7FEE1A" w14:textId="286FB5F5" w:rsidR="008B2B03" w:rsidRDefault="008B2B03" w:rsidP="008B2B03">
      <w:pPr>
        <w:rPr>
          <w:rtl/>
        </w:rPr>
      </w:pPr>
      <w:r>
        <w:rPr>
          <w:rFonts w:hint="eastAsia"/>
          <w:rtl/>
        </w:rPr>
        <w:t>ختمها</w:t>
      </w:r>
      <w:r>
        <w:rPr>
          <w:rtl/>
        </w:rPr>
        <w:t xml:space="preserve"> بقوله: «الفراغ من إتمامه في يوم الثلاثاء الخامس عشر من شهر المبارك صفر المظفّر... لسنة تسع وسبعين وثمانمائة من الهجرة النبوية».</w:t>
      </w:r>
    </w:p>
    <w:p w14:paraId="45DE2327" w14:textId="33B3C569" w:rsidR="008B2B03" w:rsidRDefault="008B2B03" w:rsidP="008B2B03">
      <w:pPr>
        <w:rPr>
          <w:rtl/>
        </w:rPr>
      </w:pPr>
      <w:r>
        <w:rPr>
          <w:rFonts w:hint="eastAsia"/>
          <w:rtl/>
        </w:rPr>
        <w:t>بعده</w:t>
      </w:r>
      <w:r>
        <w:rPr>
          <w:rtl/>
        </w:rPr>
        <w:t xml:space="preserve"> قيد تملّك للشيخ علي بن الشيخ عبد المحسن اللويمي نصّه: «قد انتقل إليّ بالمعاوضة الصحيحة الشرعية من مالكه في سنة (1231)، وأنا الأقلّ علي بن الشيخ عبد المحسن بن محمّد بن الشيخ مبارك اللويمي الأحسائي متّعه الله به طويلاً بحقّ محمّد وآله الطاهرين آمين آم</w:t>
      </w:r>
      <w:r>
        <w:rPr>
          <w:rFonts w:hint="eastAsia"/>
          <w:rtl/>
        </w:rPr>
        <w:t>ين</w:t>
      </w:r>
      <w:r>
        <w:rPr>
          <w:rtl/>
        </w:rPr>
        <w:t xml:space="preserve"> آمين».</w:t>
      </w:r>
    </w:p>
    <w:p w14:paraId="75F7627C" w14:textId="7C0A7D15" w:rsidR="008B2B03" w:rsidRDefault="008B2B03" w:rsidP="008B2B03">
      <w:pPr>
        <w:rPr>
          <w:rtl/>
        </w:rPr>
      </w:pPr>
      <w:r>
        <w:rPr>
          <w:rFonts w:hint="eastAsia"/>
          <w:rtl/>
        </w:rPr>
        <w:t>علىٰ</w:t>
      </w:r>
      <w:r>
        <w:rPr>
          <w:rtl/>
        </w:rPr>
        <w:t xml:space="preserve"> النسخة قيود عديدة، ففي الصفحة الأولىٰ قيد تملّك: «بسم الله الرحمن الرحيم. مالك المملوك مملوك مالك الملوك ابن محمّد ابن علي ابن عبد المحسن اللويمي السيرجاني الأحسائي».</w:t>
      </w:r>
    </w:p>
    <w:p w14:paraId="2E8A2EA7" w14:textId="3805360B" w:rsidR="008B2B03" w:rsidRDefault="008B2B03" w:rsidP="008B2B03">
      <w:pPr>
        <w:rPr>
          <w:rtl/>
        </w:rPr>
      </w:pPr>
      <w:r>
        <w:rPr>
          <w:rFonts w:hint="eastAsia"/>
          <w:rtl/>
        </w:rPr>
        <w:t>وقيد</w:t>
      </w:r>
      <w:r>
        <w:rPr>
          <w:rtl/>
        </w:rPr>
        <w:t xml:space="preserve"> آخر للشيخ علي بن الشيخ عبد المحسن اللويمي: «بسم الله تعالىٰ. انتقل إليّ بالمعاوضة الصحيحة وأنا الأقلّ». ثمّ ختمه البيضاوي: (علي بن عبد المحسن).</w:t>
      </w:r>
    </w:p>
    <w:p w14:paraId="062C7D09" w14:textId="5139E2D3" w:rsidR="008B2B03" w:rsidRDefault="008B2B03" w:rsidP="008B2B03">
      <w:pPr>
        <w:rPr>
          <w:rtl/>
        </w:rPr>
      </w:pPr>
      <w:r>
        <w:rPr>
          <w:rFonts w:hint="eastAsia"/>
          <w:rtl/>
        </w:rPr>
        <w:t>وكتب</w:t>
      </w:r>
      <w:r>
        <w:rPr>
          <w:rtl/>
        </w:rPr>
        <w:t xml:space="preserve"> أسفله: «قد أعطاني الله تعالىٰ بفضله ممّا ملك: </w:t>
      </w:r>
      <w:r>
        <w:rPr>
          <w:rStyle w:val="rfdAlaem"/>
          <w:rtl/>
        </w:rPr>
        <w:t>﴿</w:t>
      </w:r>
      <w:r>
        <w:rPr>
          <w:rStyle w:val="rfdAie"/>
          <w:rtl/>
        </w:rPr>
        <w:t xml:space="preserve"> </w:t>
      </w:r>
      <w:r w:rsidRPr="008B2B03">
        <w:rPr>
          <w:rStyle w:val="rfdAie"/>
          <w:rtl/>
        </w:rPr>
        <w:t>يُؤْتِيهِ مَن يَشَاء وَاللَّهُ ذُو الْفَضْلِ الْعَظِيمِ</w:t>
      </w:r>
      <w:r>
        <w:rPr>
          <w:rStyle w:val="rfdAlaem"/>
          <w:rtl/>
        </w:rPr>
        <w:t>﴾</w:t>
      </w:r>
      <w:r>
        <w:rPr>
          <w:rtl/>
        </w:rPr>
        <w:t xml:space="preserve">». </w:t>
      </w:r>
    </w:p>
    <w:p w14:paraId="73C576DE" w14:textId="3BDDC81E" w:rsidR="008B2B03" w:rsidRDefault="008B2B03" w:rsidP="008B2B03">
      <w:pPr>
        <w:rPr>
          <w:rtl/>
        </w:rPr>
      </w:pPr>
      <w:r>
        <w:rPr>
          <w:rFonts w:hint="eastAsia"/>
          <w:rtl/>
        </w:rPr>
        <w:t>عاشراً</w:t>
      </w:r>
      <w:r>
        <w:rPr>
          <w:rtl/>
        </w:rPr>
        <w:t xml:space="preserve">: الشيخ أحمد مؤيد بن عبد الحسين محسني </w:t>
      </w:r>
    </w:p>
    <w:p w14:paraId="796E101E" w14:textId="77777777" w:rsidR="008B2B03" w:rsidRDefault="008B2B03" w:rsidP="008B2B03">
      <w:pPr>
        <w:rPr>
          <w:rtl/>
        </w:rPr>
      </w:pPr>
      <w:r>
        <w:rPr>
          <w:rtl/>
        </w:rPr>
        <w:t>(1313ـ1381هـ)</w:t>
      </w:r>
    </w:p>
    <w:p w14:paraId="0E6D3747" w14:textId="77777777" w:rsidR="008B2B03" w:rsidRDefault="008B2B03" w:rsidP="008B2B03">
      <w:pPr>
        <w:rPr>
          <w:rtl/>
        </w:rPr>
      </w:pPr>
      <w:r>
        <w:rPr>
          <w:rFonts w:hint="eastAsia"/>
          <w:rtl/>
        </w:rPr>
        <w:t>الشيخ</w:t>
      </w:r>
      <w:r>
        <w:rPr>
          <w:rtl/>
        </w:rPr>
        <w:t xml:space="preserve"> أحمد بن الشيخ عبد الحسين بن الشيخ محمّد علي بن الشيخ علي بن الشيخ عبد المحسن اللويمي الأحسائي السيرجاني.</w:t>
      </w:r>
    </w:p>
    <w:p w14:paraId="5BA99B4D" w14:textId="77777777" w:rsidR="008B2B03" w:rsidRDefault="008B2B03" w:rsidP="008B2B03">
      <w:pPr>
        <w:rPr>
          <w:rtl/>
        </w:rPr>
      </w:pPr>
      <w:r>
        <w:br w:type="page"/>
      </w:r>
      <w:r>
        <w:rPr>
          <w:rFonts w:hint="eastAsia"/>
          <w:rtl/>
        </w:rPr>
        <w:t>الحاجّ</w:t>
      </w:r>
      <w:r>
        <w:rPr>
          <w:rtl/>
        </w:rPr>
        <w:t xml:space="preserve"> الشيخ أحمد مؤيّد الإسلام، ابن شيخ عبد الحسين</w:t>
      </w:r>
      <w:r w:rsidRPr="008B2B03">
        <w:rPr>
          <w:rStyle w:val="rfdFootnotenum"/>
          <w:rtl/>
        </w:rPr>
        <w:t>(1)</w:t>
      </w:r>
      <w:r>
        <w:rPr>
          <w:rtl/>
        </w:rPr>
        <w:t>، وهو من أحفاد الشيخ عبد المحسن الأحسائي، المولود في أحضان أسرة دينية، ومتديّنة وذلك في عام (1313هـ)، في مدينة سيرجان.</w:t>
      </w:r>
    </w:p>
    <w:p w14:paraId="4404E085" w14:textId="7599AC85" w:rsidR="008B2B03" w:rsidRDefault="008B2B03" w:rsidP="008B2B03">
      <w:pPr>
        <w:rPr>
          <w:rtl/>
        </w:rPr>
      </w:pPr>
      <w:r>
        <w:rPr>
          <w:rFonts w:hint="eastAsia"/>
          <w:rtl/>
        </w:rPr>
        <w:t>والده</w:t>
      </w:r>
      <w:r>
        <w:rPr>
          <w:rtl/>
        </w:rPr>
        <w:t xml:space="preserve"> من العلماء المجتهدين والمعروفين، وأمّه السيّدة العلوية فاطمة الحسيني اليزدي، وهي من السيّدات العلويّات المحترمات.</w:t>
      </w:r>
    </w:p>
    <w:p w14:paraId="0A2621CA" w14:textId="77777777" w:rsidR="008B2B03" w:rsidRDefault="008B2B03" w:rsidP="008B2B03">
      <w:pPr>
        <w:rPr>
          <w:rtl/>
        </w:rPr>
      </w:pPr>
      <w:r>
        <w:rPr>
          <w:rFonts w:hint="eastAsia"/>
          <w:rtl/>
        </w:rPr>
        <w:t>أساتذته</w:t>
      </w:r>
      <w:r>
        <w:rPr>
          <w:rtl/>
        </w:rPr>
        <w:t>:</w:t>
      </w:r>
    </w:p>
    <w:p w14:paraId="73EB0331" w14:textId="77777777" w:rsidR="008B2B03" w:rsidRDefault="008B2B03" w:rsidP="008B2B03">
      <w:pPr>
        <w:rPr>
          <w:rtl/>
        </w:rPr>
      </w:pPr>
      <w:r>
        <w:rPr>
          <w:rFonts w:hint="eastAsia"/>
          <w:rtl/>
        </w:rPr>
        <w:t>بدأت</w:t>
      </w:r>
      <w:r>
        <w:rPr>
          <w:rtl/>
        </w:rPr>
        <w:t xml:space="preserve"> دراسته في بلدته سيرجان، ثمّ ارتحل إلىٰ مدينة النجف الأشرف لإكمال دراسته العليا علىٰ يد أعلام عصره من الفقهاء والمراجع العظام، فكانت دراسته كما يلي:</w:t>
      </w:r>
    </w:p>
    <w:p w14:paraId="19E67394" w14:textId="77777777" w:rsidR="008B2B03" w:rsidRDefault="008B2B03" w:rsidP="008B2B03">
      <w:pPr>
        <w:rPr>
          <w:rtl/>
        </w:rPr>
      </w:pPr>
      <w:r>
        <w:rPr>
          <w:rFonts w:hint="eastAsia"/>
          <w:rtl/>
        </w:rPr>
        <w:t>ـ</w:t>
      </w:r>
      <w:r>
        <w:rPr>
          <w:rtl/>
        </w:rPr>
        <w:t xml:space="preserve"> والده الشيخ عبد الحسين بن محمّد علي محسني اللويمي: تعلّم الشيخ مؤيّد الإسلام المقدّمات واللغة العربية علىٰ يد أبيه.</w:t>
      </w:r>
    </w:p>
    <w:p w14:paraId="38ECA326" w14:textId="584C64AC" w:rsidR="008B2B03" w:rsidRDefault="008B2B03" w:rsidP="008B2B03">
      <w:pPr>
        <w:rPr>
          <w:rtl/>
        </w:rPr>
      </w:pPr>
      <w:r>
        <w:rPr>
          <w:rFonts w:hint="eastAsia"/>
          <w:rtl/>
        </w:rPr>
        <w:t xml:space="preserve">ـ </w:t>
      </w:r>
      <w:r>
        <w:rPr>
          <w:rtl/>
        </w:rPr>
        <w:t>آية الله السيّد جواد موسوي زيدآبادي: عندما قدم من النجف إلىٰ سيرجان، والتقىٰ بالشيخ عبد الحسين (والد الشيخ أحمد مؤيّد الإسلام)، فطلب الشيخ محسني من السيّد جواد أن يتولّىٰ تدريس أولاده، فكانوا في عهدته للدرس ثمان سنوات</w:t>
      </w:r>
      <w:r w:rsidRPr="008B2B03">
        <w:rPr>
          <w:rStyle w:val="rfdFootnotenum"/>
          <w:rtl/>
        </w:rPr>
        <w:t>(2)</w:t>
      </w:r>
      <w:r>
        <w:rPr>
          <w:rtl/>
        </w:rPr>
        <w:t xml:space="preserve">. </w:t>
      </w:r>
    </w:p>
    <w:p w14:paraId="693BACFD" w14:textId="09230C2A" w:rsidR="008B2B03" w:rsidRDefault="008B2B03" w:rsidP="008B2B03">
      <w:pPr>
        <w:rPr>
          <w:rtl/>
        </w:rPr>
      </w:pPr>
      <w:r>
        <w:rPr>
          <w:rFonts w:hint="eastAsia"/>
          <w:rtl/>
        </w:rPr>
        <w:t>وبعد</w:t>
      </w:r>
      <w:r>
        <w:rPr>
          <w:rtl/>
        </w:rPr>
        <w:t xml:space="preserve"> أن تلقّىٰ علوم الفقه والأحكام في مدرسة آية الله موسوي، رشّحه (ثقة الإسلام) للمرجعية</w:t>
      </w:r>
      <w:r w:rsidRPr="008B2B03">
        <w:rPr>
          <w:rStyle w:val="rfdFootnotenum"/>
          <w:rtl/>
        </w:rPr>
        <w:t>(3)</w:t>
      </w:r>
      <w:r>
        <w:rPr>
          <w:rtl/>
        </w:rPr>
        <w:t xml:space="preserve">، وذلك في رسالة أرسلها له، خاتماً الرسالة بتلقيبه بلقب: (اعتماد السلطان). </w:t>
      </w:r>
    </w:p>
    <w:p w14:paraId="7603A12F" w14:textId="77777777" w:rsidR="008B2B03" w:rsidRDefault="008B2B03" w:rsidP="008B2B03">
      <w:pPr>
        <w:pStyle w:val="rfdLine"/>
        <w:rPr>
          <w:rtl/>
        </w:rPr>
      </w:pPr>
      <w:r>
        <w:rPr>
          <w:rtl/>
        </w:rPr>
        <w:t>__________</w:t>
      </w:r>
    </w:p>
    <w:p w14:paraId="0911A707" w14:textId="208FF480" w:rsidR="008B2B03" w:rsidRDefault="008B2B03" w:rsidP="008B2B03">
      <w:pPr>
        <w:pStyle w:val="rfdFootnote0"/>
        <w:rPr>
          <w:rtl/>
        </w:rPr>
      </w:pPr>
      <w:r>
        <w:rPr>
          <w:rtl/>
        </w:rPr>
        <w:t>(1) فرهنك عاميانه سيرجان: 65، زوّدنا بالنصّ الفارسي الدكتور الباحث محمّد كاظم رحمتي، وقد قام بترجمة النصّ الفارسي مشكوراً سماحة الشيخ علي بن الشيخ محمّد اللويم.</w:t>
      </w:r>
    </w:p>
    <w:p w14:paraId="0541663A" w14:textId="5135F267" w:rsidR="008B2B03" w:rsidRDefault="008B2B03" w:rsidP="008B2B03">
      <w:pPr>
        <w:pStyle w:val="rfdFootnote0"/>
        <w:rPr>
          <w:rtl/>
        </w:rPr>
      </w:pPr>
      <w:r>
        <w:rPr>
          <w:rtl/>
        </w:rPr>
        <w:t>(2) فرهنك عاميانه سيرجان: 35.</w:t>
      </w:r>
    </w:p>
    <w:p w14:paraId="38FB78C4" w14:textId="1C640988" w:rsidR="008B2B03" w:rsidRDefault="008B2B03" w:rsidP="008B2B03">
      <w:pPr>
        <w:pStyle w:val="rfdFootnote0"/>
        <w:rPr>
          <w:rtl/>
        </w:rPr>
      </w:pPr>
      <w:r>
        <w:rPr>
          <w:rtl/>
        </w:rPr>
        <w:t>(3) هكذا ورد في المقال الفارسي ولكن يظهر أنّ المقصود هو الوكالة على الحقوق الشرعية.</w:t>
      </w:r>
    </w:p>
    <w:p w14:paraId="14B7C2A0" w14:textId="77777777" w:rsidR="008B2B03" w:rsidRDefault="008B2B03" w:rsidP="008B2B03">
      <w:pPr>
        <w:rPr>
          <w:rtl/>
        </w:rPr>
      </w:pPr>
      <w:r>
        <w:br w:type="page"/>
      </w:r>
      <w:r>
        <w:rPr>
          <w:rFonts w:hint="eastAsia"/>
          <w:rtl/>
        </w:rPr>
        <w:t>وبعد</w:t>
      </w:r>
      <w:r>
        <w:rPr>
          <w:rtl/>
        </w:rPr>
        <w:t xml:space="preserve"> ذلك أرسل له آية الله الحاجّ أحمد كرماني، رسالة لقّبه فيهابـ: (ناظم العلماء)، ورشّحه فيها للمرجعية أيضاً.</w:t>
      </w:r>
    </w:p>
    <w:p w14:paraId="6FB5D929" w14:textId="44967F49" w:rsidR="008B2B03" w:rsidRDefault="008B2B03" w:rsidP="008B2B03">
      <w:pPr>
        <w:rPr>
          <w:rtl/>
        </w:rPr>
      </w:pPr>
      <w:r>
        <w:rPr>
          <w:rFonts w:hint="eastAsia"/>
          <w:rtl/>
        </w:rPr>
        <w:t>في</w:t>
      </w:r>
      <w:r>
        <w:rPr>
          <w:rtl/>
        </w:rPr>
        <w:t xml:space="preserve"> إشارة لمكانة الشيخ أحمد وفقاهته ومنزلته العلمية الرفيعة، واشتهاره في المناطق المحيطة؛ لكنّه لم يتقبّل كلا الرسالتين. </w:t>
      </w:r>
    </w:p>
    <w:p w14:paraId="2E58FA9F" w14:textId="77777777" w:rsidR="008B2B03" w:rsidRDefault="008B2B03" w:rsidP="008B2B03">
      <w:pPr>
        <w:rPr>
          <w:rtl/>
        </w:rPr>
      </w:pPr>
      <w:r>
        <w:rPr>
          <w:rFonts w:hint="eastAsia"/>
          <w:rtl/>
        </w:rPr>
        <w:t>وأخيراً</w:t>
      </w:r>
      <w:r>
        <w:rPr>
          <w:rtl/>
        </w:rPr>
        <w:t xml:space="preserve"> جاء إلىٰ سيرجان آية الله الحاجّ ميرزا محمّد رضا كرماني مع جملة من كبراء كرمان، ورشّحه للمرجعية وأعطاه لقب: (مؤيّد الإسلام)، وقد لبس لباس العلماء، من سنة (1346هـ).</w:t>
      </w:r>
    </w:p>
    <w:p w14:paraId="26938200" w14:textId="567FBBFB" w:rsidR="008B2B03" w:rsidRDefault="008B2B03" w:rsidP="008B2B03">
      <w:pPr>
        <w:rPr>
          <w:rtl/>
        </w:rPr>
      </w:pPr>
      <w:r>
        <w:rPr>
          <w:rFonts w:hint="eastAsia"/>
          <w:rtl/>
        </w:rPr>
        <w:t>وهو</w:t>
      </w:r>
      <w:r>
        <w:rPr>
          <w:rtl/>
        </w:rPr>
        <w:t xml:space="preserve"> من الشخصيّات المشهورة ومن علماء سيرجان المشهورين، مثل أجداده، وقد قضىٰ عمره في خدمة الناس، ونشر وترويج علوم الدين والمذهب، لقد كان عاشقاً لأهل بيت العصمة والطهارة  عليهم السلام .</w:t>
      </w:r>
    </w:p>
    <w:p w14:paraId="03EF047C" w14:textId="77777777" w:rsidR="008B2B03" w:rsidRDefault="008B2B03" w:rsidP="008B2B03">
      <w:pPr>
        <w:rPr>
          <w:rtl/>
        </w:rPr>
      </w:pPr>
      <w:r>
        <w:rPr>
          <w:rFonts w:hint="eastAsia"/>
          <w:rtl/>
        </w:rPr>
        <w:t>وما</w:t>
      </w:r>
      <w:r>
        <w:rPr>
          <w:rtl/>
        </w:rPr>
        <w:t xml:space="preserve"> زال العجزة وكبار السنّ من أهل سيرجان يحتفظون في ذاكرتهم بمجالس وعظه وخطاباته، ومراسم العزاء التي يقيمها، وإحياؤه ليالي القدر في مسجد جدّه (مسجد الحاجّ غلام حسين خان أعظم).</w:t>
      </w:r>
    </w:p>
    <w:p w14:paraId="038BAB4B" w14:textId="77777777" w:rsidR="008B2B03" w:rsidRDefault="008B2B03" w:rsidP="008B2B03">
      <w:pPr>
        <w:rPr>
          <w:rtl/>
        </w:rPr>
      </w:pPr>
      <w:r>
        <w:rPr>
          <w:rFonts w:hint="eastAsia"/>
          <w:rtl/>
        </w:rPr>
        <w:t>وهو</w:t>
      </w:r>
      <w:r>
        <w:rPr>
          <w:rtl/>
        </w:rPr>
        <w:t xml:space="preserve"> صاحب خطّ جميل، ولديه إحاطة تامّة باللغة العربية وأدبيّاتها، وكان صاحب طبع مرهف ولطيف. </w:t>
      </w:r>
    </w:p>
    <w:p w14:paraId="20371019" w14:textId="77777777" w:rsidR="008B2B03" w:rsidRDefault="008B2B03" w:rsidP="008B2B03">
      <w:pPr>
        <w:rPr>
          <w:rtl/>
        </w:rPr>
      </w:pPr>
      <w:r>
        <w:rPr>
          <w:rFonts w:hint="eastAsia"/>
          <w:rtl/>
        </w:rPr>
        <w:t>وما</w:t>
      </w:r>
      <w:r>
        <w:rPr>
          <w:rtl/>
        </w:rPr>
        <w:t xml:space="preserve"> يكشف عن علمه؛ آثاره وما كتبه بيده من كتابات باللغة العربية والفارسية.</w:t>
      </w:r>
    </w:p>
    <w:p w14:paraId="7B715D3B" w14:textId="77777777" w:rsidR="008B2B03" w:rsidRDefault="008B2B03" w:rsidP="008B2B03">
      <w:pPr>
        <w:rPr>
          <w:rtl/>
        </w:rPr>
      </w:pPr>
      <w:r>
        <w:rPr>
          <w:rFonts w:hint="eastAsia"/>
          <w:rtl/>
        </w:rPr>
        <w:t>وقد</w:t>
      </w:r>
      <w:r>
        <w:rPr>
          <w:rtl/>
        </w:rPr>
        <w:t xml:space="preserve"> كانت معيشته قائمة علىٰ ما يتحصّل عليه من الزراعة، وكان يعتقد أنّه مسؤول عن مواصلة ومساعدة الناس وأهل الحاجة من الفقراء والمساكين. </w:t>
      </w:r>
    </w:p>
    <w:p w14:paraId="47128B95" w14:textId="77777777" w:rsidR="008B2B03" w:rsidRDefault="008B2B03" w:rsidP="008B2B03">
      <w:pPr>
        <w:rPr>
          <w:rtl/>
        </w:rPr>
      </w:pPr>
      <w:r>
        <w:rPr>
          <w:rFonts w:hint="eastAsia"/>
          <w:rtl/>
        </w:rPr>
        <w:t>وفاته</w:t>
      </w:r>
      <w:r>
        <w:rPr>
          <w:rtl/>
        </w:rPr>
        <w:t>:</w:t>
      </w:r>
    </w:p>
    <w:p w14:paraId="2D81A361" w14:textId="392BC5E9" w:rsidR="008B2B03" w:rsidRDefault="008B2B03" w:rsidP="008B2B03">
      <w:pPr>
        <w:rPr>
          <w:rtl/>
        </w:rPr>
      </w:pPr>
      <w:r>
        <w:rPr>
          <w:rFonts w:hint="eastAsia"/>
          <w:rtl/>
        </w:rPr>
        <w:t>وقد</w:t>
      </w:r>
      <w:r>
        <w:rPr>
          <w:rtl/>
        </w:rPr>
        <w:t xml:space="preserve"> انتقل إلىٰ رحمة ربّه في (يوم الجمعة 18ـ فروردين ـ سنة1340 شمسي، </w:t>
      </w:r>
    </w:p>
    <w:p w14:paraId="68B22BF2" w14:textId="77777777" w:rsidR="008B2B03" w:rsidRDefault="008B2B03" w:rsidP="008B2B03">
      <w:pPr>
        <w:rPr>
          <w:rtl/>
        </w:rPr>
      </w:pPr>
      <w:r>
        <w:br w:type="page"/>
      </w:r>
      <w:r>
        <w:rPr>
          <w:rFonts w:hint="eastAsia"/>
          <w:rtl/>
        </w:rPr>
        <w:t>الموافق</w:t>
      </w:r>
      <w:r>
        <w:rPr>
          <w:rtl/>
        </w:rPr>
        <w:t xml:space="preserve"> 20 شوّال سنة 1240هـ).</w:t>
      </w:r>
    </w:p>
    <w:p w14:paraId="1317427E" w14:textId="3E412BAC" w:rsidR="008B2B03" w:rsidRDefault="008B2B03" w:rsidP="008B2B03">
      <w:pPr>
        <w:rPr>
          <w:rtl/>
        </w:rPr>
      </w:pPr>
      <w:r>
        <w:rPr>
          <w:rFonts w:hint="eastAsia"/>
          <w:rtl/>
        </w:rPr>
        <w:t>وقد</w:t>
      </w:r>
      <w:r>
        <w:rPr>
          <w:rtl/>
        </w:rPr>
        <w:t xml:space="preserve"> نقش علىٰ قبره: «مضجع العالم الربّاني المرحوم الحاجّ الشيخ أحمد مؤيّد محسني (مؤيّد الإسلام) نجل المرحوم الحاجّ الشيخ عبد الحسين... الملتحق بالملكوت الأعلىٰ وله من العمر (٦٦) سنة في تاريخ (١٨ فروردين ١٣٤٠ شمسي). رحمة الله عليه»</w:t>
      </w:r>
      <w:r w:rsidRPr="008B2B03">
        <w:rPr>
          <w:rStyle w:val="rfdFootnotenum"/>
          <w:rtl/>
        </w:rPr>
        <w:t>(1)</w:t>
      </w:r>
      <w:r>
        <w:rPr>
          <w:rtl/>
        </w:rPr>
        <w:t>.</w:t>
      </w:r>
    </w:p>
    <w:p w14:paraId="7E5E9DEF" w14:textId="45F0AEA7" w:rsidR="008B2B03" w:rsidRDefault="008B2B03" w:rsidP="008B2B03">
      <w:pPr>
        <w:rPr>
          <w:rtl/>
        </w:rPr>
      </w:pPr>
      <w:r>
        <w:rPr>
          <w:rFonts w:hint="eastAsia"/>
          <w:rtl/>
        </w:rPr>
        <w:t>فكان</w:t>
      </w:r>
      <w:r>
        <w:rPr>
          <w:rtl/>
        </w:rPr>
        <w:t xml:space="preserve"> لوفاته وقع الحزن والأسىٰ علىٰ قلوب أهل سيرجان، المحبّين له، والمعتقدين به ودفن في مقبرة عائلته بجوار أبيه وجدّه.</w:t>
      </w:r>
    </w:p>
    <w:p w14:paraId="0EDDC294" w14:textId="047180D1" w:rsidR="008B2B03" w:rsidRDefault="008B2B03" w:rsidP="008B2B03">
      <w:pPr>
        <w:rPr>
          <w:rtl/>
        </w:rPr>
      </w:pPr>
      <w:r>
        <w:rPr>
          <w:rFonts w:hint="eastAsia"/>
          <w:rtl/>
        </w:rPr>
        <w:t xml:space="preserve">وما </w:t>
      </w:r>
      <w:r>
        <w:rPr>
          <w:rtl/>
        </w:rPr>
        <w:t>زال العجزة، ومن لديهم خواطر جميلة من حياته يتذكّرون ذلك، ويعتقدون أنّ وفاته حادثة مؤلمة.</w:t>
      </w:r>
    </w:p>
    <w:p w14:paraId="6C7E58D7" w14:textId="4936ABF4" w:rsidR="008B2B03" w:rsidRDefault="008B2B03" w:rsidP="008B2B03">
      <w:pPr>
        <w:rPr>
          <w:rtl/>
        </w:rPr>
      </w:pPr>
      <w:r>
        <w:rPr>
          <w:rFonts w:hint="eastAsia"/>
          <w:rtl/>
        </w:rPr>
        <w:t>ولمكانته</w:t>
      </w:r>
      <w:r>
        <w:rPr>
          <w:rtl/>
        </w:rPr>
        <w:t xml:space="preserve"> وشهرته عرف أولاده في سيرجان بعائلة: (مؤيّد محسني)، كتفريق بينهم وبين ذرّية الشيخ عبد المحسن اللويمي من غيره الذين يعرفون بـ: (محسني)</w:t>
      </w:r>
      <w:r w:rsidRPr="008B2B03">
        <w:rPr>
          <w:rStyle w:val="rfdFootnotenum"/>
          <w:rtl/>
        </w:rPr>
        <w:t>(2)</w:t>
      </w:r>
      <w:r>
        <w:rPr>
          <w:rtl/>
        </w:rPr>
        <w:t xml:space="preserve">. </w:t>
      </w:r>
    </w:p>
    <w:p w14:paraId="46232F55" w14:textId="77777777" w:rsidR="008B2B03" w:rsidRDefault="008B2B03" w:rsidP="008B2B03">
      <w:pPr>
        <w:rPr>
          <w:rtl/>
        </w:rPr>
      </w:pPr>
      <w:r>
        <w:rPr>
          <w:rFonts w:hint="eastAsia"/>
          <w:rtl/>
        </w:rPr>
        <w:t>أبناؤه</w:t>
      </w:r>
      <w:r>
        <w:rPr>
          <w:rtl/>
        </w:rPr>
        <w:t>:</w:t>
      </w:r>
    </w:p>
    <w:p w14:paraId="4EDBBA34" w14:textId="77777777" w:rsidR="008B2B03" w:rsidRDefault="008B2B03" w:rsidP="008B2B03">
      <w:pPr>
        <w:rPr>
          <w:rtl/>
        </w:rPr>
      </w:pPr>
      <w:r>
        <w:rPr>
          <w:rFonts w:hint="eastAsia"/>
          <w:rtl/>
        </w:rPr>
        <w:t>خلّف</w:t>
      </w:r>
      <w:r>
        <w:rPr>
          <w:rtl/>
        </w:rPr>
        <w:t xml:space="preserve"> أربعة من الأبناء وهم:</w:t>
      </w:r>
    </w:p>
    <w:p w14:paraId="5E832D10" w14:textId="77777777" w:rsidR="008B2B03" w:rsidRDefault="008B2B03" w:rsidP="008B2B03">
      <w:pPr>
        <w:rPr>
          <w:rtl/>
        </w:rPr>
      </w:pPr>
      <w:r>
        <w:rPr>
          <w:rFonts w:hint="eastAsia"/>
          <w:rtl/>
        </w:rPr>
        <w:t>ـ</w:t>
      </w:r>
      <w:r>
        <w:rPr>
          <w:rtl/>
        </w:rPr>
        <w:t xml:space="preserve"> أحمد: ولم يعقّب سوىٰ بنت واحدة.</w:t>
      </w:r>
    </w:p>
    <w:p w14:paraId="6964A649" w14:textId="77777777" w:rsidR="008B2B03" w:rsidRDefault="008B2B03" w:rsidP="008B2B03">
      <w:pPr>
        <w:rPr>
          <w:rtl/>
        </w:rPr>
      </w:pPr>
      <w:r>
        <w:rPr>
          <w:rFonts w:hint="eastAsia"/>
          <w:rtl/>
        </w:rPr>
        <w:t>ـ</w:t>
      </w:r>
      <w:r>
        <w:rPr>
          <w:rtl/>
        </w:rPr>
        <w:t xml:space="preserve"> حسام الدين: وسوف نأتي علىٰ بعض سيرته.</w:t>
      </w:r>
    </w:p>
    <w:p w14:paraId="554C38CD" w14:textId="77777777" w:rsidR="008B2B03" w:rsidRDefault="008B2B03" w:rsidP="008B2B03">
      <w:pPr>
        <w:rPr>
          <w:rtl/>
        </w:rPr>
      </w:pPr>
      <w:r>
        <w:rPr>
          <w:rFonts w:hint="eastAsia"/>
          <w:rtl/>
        </w:rPr>
        <w:t>ـ</w:t>
      </w:r>
      <w:r>
        <w:rPr>
          <w:rtl/>
        </w:rPr>
        <w:t xml:space="preserve"> علاء الدين: وقد أنجب ولدين: محمّد جعفر، ومحمّد مهدي.</w:t>
      </w:r>
    </w:p>
    <w:p w14:paraId="682BFB18" w14:textId="77777777" w:rsidR="008B2B03" w:rsidRDefault="008B2B03" w:rsidP="008B2B03">
      <w:pPr>
        <w:rPr>
          <w:rtl/>
        </w:rPr>
      </w:pPr>
      <w:r>
        <w:rPr>
          <w:rFonts w:hint="eastAsia"/>
          <w:rtl/>
        </w:rPr>
        <w:t>ـ</w:t>
      </w:r>
      <w:r>
        <w:rPr>
          <w:rtl/>
        </w:rPr>
        <w:t xml:space="preserve"> مجد الدين: جميع ذرّيته من الإناث.</w:t>
      </w:r>
    </w:p>
    <w:p w14:paraId="5E95B61C" w14:textId="77777777" w:rsidR="008B2B03" w:rsidRDefault="008B2B03" w:rsidP="008B2B03">
      <w:pPr>
        <w:pStyle w:val="rfdLine"/>
        <w:rPr>
          <w:rtl/>
        </w:rPr>
      </w:pPr>
      <w:r>
        <w:rPr>
          <w:rtl/>
        </w:rPr>
        <w:t>__________</w:t>
      </w:r>
    </w:p>
    <w:p w14:paraId="6B993D31" w14:textId="5C981871" w:rsidR="008B2B03" w:rsidRDefault="008B2B03" w:rsidP="008B2B03">
      <w:pPr>
        <w:pStyle w:val="rfdFootnote0"/>
        <w:rPr>
          <w:rtl/>
        </w:rPr>
      </w:pPr>
      <w:r>
        <w:rPr>
          <w:rtl/>
        </w:rPr>
        <w:t>(1) قام بترجمة النصّ الفارسي مشكوراً سماحة الشيخ علي بن الشيخ محمّد اللويم الأحسائي.</w:t>
      </w:r>
    </w:p>
    <w:p w14:paraId="70CD7CA8" w14:textId="62619256" w:rsidR="008B2B03" w:rsidRDefault="008B2B03" w:rsidP="008B2B03">
      <w:pPr>
        <w:pStyle w:val="rfdFootnote0"/>
        <w:rPr>
          <w:rtl/>
        </w:rPr>
      </w:pPr>
      <w:r>
        <w:rPr>
          <w:rtl/>
        </w:rPr>
        <w:t>(2) كتاب فرهنك عاميانه سيرجان: 37.</w:t>
      </w:r>
    </w:p>
    <w:p w14:paraId="164CC91E" w14:textId="77777777" w:rsidR="008B2B03" w:rsidRDefault="008B2B03" w:rsidP="008B2B03">
      <w:pPr>
        <w:rPr>
          <w:rtl/>
        </w:rPr>
      </w:pPr>
      <w:r>
        <w:br w:type="page"/>
      </w:r>
      <w:r>
        <w:rPr>
          <w:rFonts w:hint="eastAsia"/>
          <w:rtl/>
        </w:rPr>
        <w:t>تملكاته</w:t>
      </w:r>
      <w:r>
        <w:rPr>
          <w:rtl/>
        </w:rPr>
        <w:t>:</w:t>
      </w:r>
    </w:p>
    <w:p w14:paraId="25CBA69F" w14:textId="47D9CF3C" w:rsidR="008B2B03" w:rsidRDefault="008B2B03" w:rsidP="008B2B03">
      <w:pPr>
        <w:rPr>
          <w:rtl/>
        </w:rPr>
      </w:pPr>
      <w:r>
        <w:rPr>
          <w:rFonts w:hint="eastAsia"/>
          <w:rtl/>
        </w:rPr>
        <w:t>تملّك</w:t>
      </w:r>
      <w:r>
        <w:rPr>
          <w:rtl/>
        </w:rPr>
        <w:t xml:space="preserve"> عدداً من الكتب التي تشكّل تراث الأسرة العلمي والديني وكان يختمها ويرقمها بختمه، ونقش خاتمه: (نظام العلماء 1303)، وله ختم بيضاوي نقشه: (ناظم العلماء 1313)، وختم آخر بيضاوي نقشه: (أحمد ناظم العلماء 1335).</w:t>
      </w:r>
    </w:p>
    <w:p w14:paraId="10C3F636" w14:textId="7885C8C8" w:rsidR="008B2B03" w:rsidRDefault="008B2B03" w:rsidP="008B2B03">
      <w:pPr>
        <w:rPr>
          <w:rtl/>
        </w:rPr>
      </w:pPr>
      <w:r>
        <w:rPr>
          <w:rFonts w:hint="eastAsia"/>
          <w:rtl/>
        </w:rPr>
        <w:t>حادي</w:t>
      </w:r>
      <w:r>
        <w:rPr>
          <w:rtl/>
        </w:rPr>
        <w:t xml:space="preserve"> عشر: الشيخ عبد المحسن بن عبد الحسين محسني اللويمي (حدود1320هـ ـ 1395هـ)</w:t>
      </w:r>
    </w:p>
    <w:p w14:paraId="48C91DEE" w14:textId="77777777" w:rsidR="008B2B03" w:rsidRDefault="008B2B03" w:rsidP="008B2B03">
      <w:pPr>
        <w:rPr>
          <w:rtl/>
        </w:rPr>
      </w:pPr>
      <w:r>
        <w:rPr>
          <w:rFonts w:hint="eastAsia"/>
          <w:rtl/>
        </w:rPr>
        <w:t>الشيخ</w:t>
      </w:r>
      <w:r>
        <w:rPr>
          <w:rtl/>
        </w:rPr>
        <w:t xml:space="preserve"> عبد المحسن بن الشيخ عبد الحسين بن الشيخ محمّد علي بن الشيخ علي بن الشيخ عبد المحسن اللويمي الأحسائي السيرجاني.</w:t>
      </w:r>
    </w:p>
    <w:p w14:paraId="668E02A8" w14:textId="77777777" w:rsidR="008B2B03" w:rsidRDefault="008B2B03" w:rsidP="008B2B03">
      <w:pPr>
        <w:rPr>
          <w:rtl/>
        </w:rPr>
      </w:pPr>
      <w:r>
        <w:rPr>
          <w:rFonts w:hint="eastAsia"/>
          <w:rtl/>
        </w:rPr>
        <w:t>ولد</w:t>
      </w:r>
      <w:r>
        <w:rPr>
          <w:rtl/>
        </w:rPr>
        <w:t xml:space="preserve"> بمدينة سيرجان حدود سنة (1320هـ)، في محيط أسري صالح، فنشأ نشأة صالحة محبّة للعلم والمعرفة.</w:t>
      </w:r>
    </w:p>
    <w:p w14:paraId="7108E702" w14:textId="77777777" w:rsidR="008B2B03" w:rsidRDefault="008B2B03" w:rsidP="008B2B03">
      <w:pPr>
        <w:rPr>
          <w:rtl/>
        </w:rPr>
      </w:pPr>
      <w:r>
        <w:rPr>
          <w:rFonts w:hint="eastAsia"/>
          <w:rtl/>
        </w:rPr>
        <w:t>أساتذته</w:t>
      </w:r>
      <w:r>
        <w:rPr>
          <w:rtl/>
        </w:rPr>
        <w:t>:</w:t>
      </w:r>
    </w:p>
    <w:p w14:paraId="7D931ADA" w14:textId="77777777" w:rsidR="008B2B03" w:rsidRDefault="008B2B03" w:rsidP="008B2B03">
      <w:pPr>
        <w:rPr>
          <w:rtl/>
        </w:rPr>
      </w:pPr>
      <w:r>
        <w:rPr>
          <w:rFonts w:hint="eastAsia"/>
          <w:rtl/>
        </w:rPr>
        <w:t>أخذ</w:t>
      </w:r>
      <w:r>
        <w:rPr>
          <w:rtl/>
        </w:rPr>
        <w:t xml:space="preserve"> دروسه الأولىٰ علىٰ يد عدد من أعلام وعلماء عصره منهم:</w:t>
      </w:r>
    </w:p>
    <w:p w14:paraId="0F7A2964" w14:textId="762F81FB" w:rsidR="008B2B03" w:rsidRDefault="008B2B03" w:rsidP="008B2B03">
      <w:pPr>
        <w:rPr>
          <w:rtl/>
        </w:rPr>
      </w:pPr>
      <w:r>
        <w:rPr>
          <w:rFonts w:hint="eastAsia"/>
          <w:rtl/>
        </w:rPr>
        <w:t>ـ</w:t>
      </w:r>
      <w:r>
        <w:rPr>
          <w:rtl/>
        </w:rPr>
        <w:t xml:space="preserve"> والده الشيخ عبد الحسين الفقيه والمجتهد المعروف في سيرجان. كما لا يبعد دراسته علىٰ يد أعمامه الشيخ جواد، والشيخ سليمان، في مرحلة من مراحله الدراسية.</w:t>
      </w:r>
    </w:p>
    <w:p w14:paraId="5C928F1C" w14:textId="77777777" w:rsidR="008B2B03" w:rsidRDefault="008B2B03" w:rsidP="008B2B03">
      <w:pPr>
        <w:rPr>
          <w:rtl/>
        </w:rPr>
      </w:pPr>
      <w:r>
        <w:rPr>
          <w:rFonts w:hint="eastAsia"/>
          <w:rtl/>
        </w:rPr>
        <w:t>أبناؤه</w:t>
      </w:r>
      <w:r>
        <w:rPr>
          <w:rtl/>
        </w:rPr>
        <w:t>:</w:t>
      </w:r>
    </w:p>
    <w:p w14:paraId="7D88FE55" w14:textId="77777777" w:rsidR="008B2B03" w:rsidRDefault="008B2B03" w:rsidP="008B2B03">
      <w:pPr>
        <w:rPr>
          <w:rtl/>
        </w:rPr>
      </w:pPr>
      <w:r>
        <w:rPr>
          <w:rFonts w:hint="eastAsia"/>
          <w:rtl/>
        </w:rPr>
        <w:t>خلّف</w:t>
      </w:r>
      <w:r>
        <w:rPr>
          <w:rtl/>
        </w:rPr>
        <w:t xml:space="preserve"> ولدين:</w:t>
      </w:r>
    </w:p>
    <w:p w14:paraId="0B9208EE" w14:textId="77777777" w:rsidR="008B2B03" w:rsidRDefault="008B2B03" w:rsidP="008B2B03">
      <w:pPr>
        <w:rPr>
          <w:rtl/>
        </w:rPr>
      </w:pPr>
      <w:r>
        <w:rPr>
          <w:rFonts w:hint="eastAsia"/>
          <w:rtl/>
        </w:rPr>
        <w:t>ـ</w:t>
      </w:r>
      <w:r>
        <w:rPr>
          <w:rtl/>
        </w:rPr>
        <w:t xml:space="preserve"> أمير حسين: وقد أعقب ولداً واحداً اسمه عبّاس.</w:t>
      </w:r>
    </w:p>
    <w:p w14:paraId="7C6D4449" w14:textId="77777777" w:rsidR="008B2B03" w:rsidRDefault="008B2B03" w:rsidP="008B2B03">
      <w:pPr>
        <w:rPr>
          <w:rtl/>
        </w:rPr>
      </w:pPr>
      <w:r>
        <w:rPr>
          <w:rFonts w:hint="eastAsia"/>
          <w:rtl/>
        </w:rPr>
        <w:t>ـ</w:t>
      </w:r>
      <w:r>
        <w:rPr>
          <w:rtl/>
        </w:rPr>
        <w:t xml:space="preserve"> منوچهر [ظ]: وذرّيته من البنات.</w:t>
      </w:r>
    </w:p>
    <w:p w14:paraId="06E19CB5" w14:textId="77777777" w:rsidR="008B2B03" w:rsidRDefault="008B2B03" w:rsidP="008B2B03">
      <w:pPr>
        <w:rPr>
          <w:rtl/>
        </w:rPr>
      </w:pPr>
      <w:r>
        <w:rPr>
          <w:rFonts w:hint="eastAsia"/>
          <w:rtl/>
        </w:rPr>
        <w:t>وفاته</w:t>
      </w:r>
      <w:r>
        <w:rPr>
          <w:rtl/>
        </w:rPr>
        <w:t>:</w:t>
      </w:r>
    </w:p>
    <w:p w14:paraId="18458CB8" w14:textId="18AFC3D2" w:rsidR="008B2B03" w:rsidRDefault="008B2B03" w:rsidP="008B2B03">
      <w:pPr>
        <w:rPr>
          <w:rtl/>
        </w:rPr>
      </w:pPr>
      <w:r>
        <w:rPr>
          <w:rFonts w:hint="eastAsia"/>
          <w:rtl/>
        </w:rPr>
        <w:t>سجّل</w:t>
      </w:r>
      <w:r>
        <w:rPr>
          <w:rtl/>
        </w:rPr>
        <w:t xml:space="preserve"> علىٰ قبره: «المضجع الأبدي للمرحوم الحاجّ عبد المحسن المحسني السيرجاني، نجل </w:t>
      </w:r>
    </w:p>
    <w:p w14:paraId="1ACC5473" w14:textId="77777777" w:rsidR="008B2B03" w:rsidRDefault="008B2B03" w:rsidP="008B2B03">
      <w:pPr>
        <w:rPr>
          <w:rtl/>
        </w:rPr>
      </w:pPr>
      <w:r>
        <w:br w:type="page"/>
      </w:r>
      <w:r>
        <w:rPr>
          <w:rFonts w:hint="eastAsia"/>
          <w:rtl/>
        </w:rPr>
        <w:t>المرحوم</w:t>
      </w:r>
      <w:r>
        <w:rPr>
          <w:rtl/>
        </w:rPr>
        <w:t xml:space="preserve"> الشيخ عبد الحسين، المودع دار الفناء في (السادس من شهر مرداد عام 2534)»، بالتاريخ الشاهنشاهي (1354 ش)، الموافق بالتاريخ الهجري: (19 رجب سنة 1395هـ)</w:t>
      </w:r>
      <w:r w:rsidRPr="008B2B03">
        <w:rPr>
          <w:rStyle w:val="rfdFootnotenum"/>
          <w:rtl/>
        </w:rPr>
        <w:t>(1)</w:t>
      </w:r>
      <w:r>
        <w:rPr>
          <w:rtl/>
        </w:rPr>
        <w:t>.</w:t>
      </w:r>
    </w:p>
    <w:p w14:paraId="0E383441" w14:textId="77777777" w:rsidR="008B2B03" w:rsidRDefault="008B2B03" w:rsidP="008B2B03">
      <w:pPr>
        <w:rPr>
          <w:rtl/>
        </w:rPr>
      </w:pPr>
      <w:r>
        <w:rPr>
          <w:rFonts w:hint="eastAsia"/>
          <w:rtl/>
        </w:rPr>
        <w:t>تملّكاته</w:t>
      </w:r>
      <w:r>
        <w:rPr>
          <w:rtl/>
        </w:rPr>
        <w:t>:</w:t>
      </w:r>
    </w:p>
    <w:p w14:paraId="1D39594A" w14:textId="2D269CB3" w:rsidR="008B2B03" w:rsidRDefault="008B2B03" w:rsidP="008B2B03">
      <w:pPr>
        <w:rPr>
          <w:rtl/>
        </w:rPr>
      </w:pPr>
      <w:r>
        <w:rPr>
          <w:rFonts w:hint="eastAsia"/>
          <w:rtl/>
        </w:rPr>
        <w:t>تملّك</w:t>
      </w:r>
      <w:r>
        <w:rPr>
          <w:rtl/>
        </w:rPr>
        <w:t xml:space="preserve"> عدداً من مخطوطات وتراث الأسرة العلمي والديني وكان يختم الكتب ويقيّد عليها تملّكه بـ: (عبد المحسن بن عبد الحسين)، و(عبد المحسن محسني) كما إنّ له ختماً آخر محتواه: (إنّ الله يحبّ المحسنين).</w:t>
      </w:r>
    </w:p>
    <w:p w14:paraId="3C231DC9" w14:textId="77777777" w:rsidR="008B2B03" w:rsidRDefault="008B2B03" w:rsidP="008B2B03">
      <w:pPr>
        <w:rPr>
          <w:rtl/>
        </w:rPr>
      </w:pPr>
      <w:r>
        <w:rPr>
          <w:rFonts w:hint="eastAsia"/>
          <w:rtl/>
        </w:rPr>
        <w:t>كانت</w:t>
      </w:r>
      <w:r>
        <w:rPr>
          <w:rtl/>
        </w:rPr>
        <w:t xml:space="preserve"> له عناية كبيرة باقتناء الكتب وجمعها، فعدد كبير من تراث الأسرة العلمي تمّ جمعه علىٰ يديه ورقمه بختمه، وهذا يعطي إشارة إلىٰ جلالة قدره ومكانته العلمية، وحرصه علىٰ قراءة الكتب والمطالعة.</w:t>
      </w:r>
    </w:p>
    <w:p w14:paraId="2A3A80D0" w14:textId="32B3644F" w:rsidR="008B2B03" w:rsidRDefault="008B2B03" w:rsidP="008B2B03">
      <w:pPr>
        <w:rPr>
          <w:rtl/>
        </w:rPr>
      </w:pPr>
      <w:r>
        <w:rPr>
          <w:rFonts w:hint="eastAsia"/>
          <w:rtl/>
        </w:rPr>
        <w:t>وهنا</w:t>
      </w:r>
      <w:r>
        <w:rPr>
          <w:rtl/>
        </w:rPr>
        <w:t xml:space="preserve"> نستعرض عدداً من هذه الكتب التي سجّل عليها قيد تملّكه أو ختمها بختمه، وهي حسبما عثرنا عليه كما يلي:</w:t>
      </w:r>
    </w:p>
    <w:p w14:paraId="216C6868" w14:textId="74972577" w:rsidR="008B2B03" w:rsidRDefault="008B2B03" w:rsidP="008B2B03">
      <w:pPr>
        <w:rPr>
          <w:rtl/>
        </w:rPr>
      </w:pPr>
      <w:r>
        <w:rPr>
          <w:rtl/>
        </w:rPr>
        <w:t>1ـ أساس الاقتباس في المنطق: نصير الدين الطوسي، محمّد بن محمّد بن حسن الطوسي (597ـ672هـ).</w:t>
      </w:r>
    </w:p>
    <w:p w14:paraId="56EE2423" w14:textId="77777777" w:rsidR="008B2B03" w:rsidRDefault="008B2B03" w:rsidP="008B2B03">
      <w:pPr>
        <w:rPr>
          <w:rtl/>
        </w:rPr>
      </w:pPr>
      <w:r>
        <w:rPr>
          <w:rFonts w:hint="eastAsia"/>
          <w:rtl/>
        </w:rPr>
        <w:t>وهي</w:t>
      </w:r>
      <w:r>
        <w:rPr>
          <w:rtl/>
        </w:rPr>
        <w:t xml:space="preserve"> نسخة عتيقة تعود إلىٰ بداية القرن الثامن الهجري، قريبة من عصر المؤلّف. (188 صفحة، 25سطراً).</w:t>
      </w:r>
    </w:p>
    <w:p w14:paraId="08ED4210" w14:textId="77777777" w:rsidR="008B2B03" w:rsidRDefault="008B2B03" w:rsidP="008B2B03">
      <w:pPr>
        <w:rPr>
          <w:rtl/>
        </w:rPr>
      </w:pPr>
      <w:r>
        <w:rPr>
          <w:rFonts w:hint="eastAsia"/>
          <w:rtl/>
        </w:rPr>
        <w:t>الناسخ</w:t>
      </w:r>
      <w:r>
        <w:rPr>
          <w:rtl/>
        </w:rPr>
        <w:t>: أحمد بن حسن أبي العلا المتطبّب الهمداني، وقد فرغ من نسخها (غرّة ذي القعدة سنة 707هـ).</w:t>
      </w:r>
    </w:p>
    <w:p w14:paraId="110C1025" w14:textId="1A4F8E95" w:rsidR="008B2B03" w:rsidRDefault="008B2B03" w:rsidP="008B2B03">
      <w:pPr>
        <w:rPr>
          <w:rtl/>
        </w:rPr>
      </w:pPr>
      <w:r>
        <w:rPr>
          <w:rFonts w:hint="eastAsia"/>
          <w:rtl/>
        </w:rPr>
        <w:t>علىٰ</w:t>
      </w:r>
      <w:r>
        <w:rPr>
          <w:rtl/>
        </w:rPr>
        <w:t xml:space="preserve"> النسخة حواشٍ وملاحظات وتصحيحات، وعليها قيد تملّك ابن عبد الحسين عبد المحسن [اللويمي]، كما يوجد ختم أبيض: (محمّد باقر العلوم </w:t>
      </w:r>
    </w:p>
    <w:p w14:paraId="1046405B" w14:textId="77777777" w:rsidR="008B2B03" w:rsidRDefault="008B2B03" w:rsidP="008B2B03">
      <w:pPr>
        <w:pStyle w:val="rfdLine"/>
        <w:rPr>
          <w:rtl/>
        </w:rPr>
      </w:pPr>
      <w:r>
        <w:rPr>
          <w:rtl/>
        </w:rPr>
        <w:t>__________</w:t>
      </w:r>
    </w:p>
    <w:p w14:paraId="6135F491" w14:textId="5976A11D" w:rsidR="008B2B03" w:rsidRDefault="008B2B03" w:rsidP="008B2B03">
      <w:pPr>
        <w:pStyle w:val="rfdFootnote0"/>
        <w:rPr>
          <w:rtl/>
        </w:rPr>
      </w:pPr>
      <w:r>
        <w:rPr>
          <w:rtl/>
        </w:rPr>
        <w:t>(1) تفضّل علينا بترجمة النصّ الفارسي سماحة الشيخ علي بن الشيخ محمّد اللويم.</w:t>
      </w:r>
    </w:p>
    <w:p w14:paraId="2BD07D5F" w14:textId="77777777" w:rsidR="008B2B03" w:rsidRDefault="008B2B03" w:rsidP="008B2B03">
      <w:pPr>
        <w:rPr>
          <w:rtl/>
        </w:rPr>
      </w:pPr>
      <w:r>
        <w:br w:type="page"/>
      </w:r>
      <w:r>
        <w:rPr>
          <w:rtl/>
        </w:rPr>
        <w:t>1158)، وختم آخر نقشه: (يا إمام محمّد الباقر أدركني)، وختم ملكية: عبد المحسن بن عبد الحسين بتاريخ (1335هـ).</w:t>
      </w:r>
    </w:p>
    <w:p w14:paraId="09392E85" w14:textId="6E516587" w:rsidR="008B2B03" w:rsidRDefault="008B2B03" w:rsidP="008B2B03">
      <w:pPr>
        <w:rPr>
          <w:rtl/>
        </w:rPr>
      </w:pPr>
      <w:r>
        <w:rPr>
          <w:rtl/>
        </w:rPr>
        <w:t>2ـ الأنوار ومفتاح السرور والأفكار في مولد النبي المختار: أبو الحسن أحمد بن عبد الله بن محمّد البكري.</w:t>
      </w:r>
    </w:p>
    <w:p w14:paraId="71BA63DA" w14:textId="77777777" w:rsidR="008B2B03" w:rsidRDefault="008B2B03" w:rsidP="008B2B03">
      <w:pPr>
        <w:rPr>
          <w:rtl/>
        </w:rPr>
      </w:pPr>
      <w:r>
        <w:rPr>
          <w:rFonts w:hint="eastAsia"/>
          <w:rtl/>
        </w:rPr>
        <w:t>الناسخ</w:t>
      </w:r>
      <w:r>
        <w:rPr>
          <w:rtl/>
        </w:rPr>
        <w:t>: غير مذكور، ويحتمل أنّ النسخة تعود للقرن الثالث عشر. (122 صفحة، 21سطراً).</w:t>
      </w:r>
    </w:p>
    <w:p w14:paraId="1695A399" w14:textId="77777777" w:rsidR="008B2B03" w:rsidRDefault="008B2B03" w:rsidP="008B2B03">
      <w:pPr>
        <w:rPr>
          <w:rtl/>
        </w:rPr>
      </w:pPr>
      <w:r>
        <w:rPr>
          <w:rFonts w:hint="eastAsia"/>
          <w:rtl/>
        </w:rPr>
        <w:t>علىٰ</w:t>
      </w:r>
      <w:r>
        <w:rPr>
          <w:rtl/>
        </w:rPr>
        <w:t xml:space="preserve"> النسخة تملّك عبد الحسين بن محمّد علي [اللويمي]، بتاريخ (ليلة السبت 13 ذو القعدة 1282هـ).</w:t>
      </w:r>
    </w:p>
    <w:p w14:paraId="05B1F2BC" w14:textId="37780D00" w:rsidR="008B2B03" w:rsidRDefault="008B2B03" w:rsidP="008B2B03">
      <w:pPr>
        <w:rPr>
          <w:rtl/>
        </w:rPr>
      </w:pPr>
      <w:r>
        <w:rPr>
          <w:rFonts w:hint="eastAsia"/>
          <w:rtl/>
        </w:rPr>
        <w:t>وعلىٰ</w:t>
      </w:r>
      <w:r>
        <w:rPr>
          <w:rtl/>
        </w:rPr>
        <w:t xml:space="preserve"> النسخة ختم بيضاوي نقشه: (عبده عبد المحسن 1084)، وختم بيضاوي آخر: (يا إمام حسين)، وختم بيضاوي: (عبده أسحق الحسيني).</w:t>
      </w:r>
    </w:p>
    <w:p w14:paraId="16B9DB15" w14:textId="77777777" w:rsidR="008B2B03" w:rsidRDefault="008B2B03" w:rsidP="008B2B03">
      <w:pPr>
        <w:rPr>
          <w:rtl/>
        </w:rPr>
      </w:pPr>
      <w:r>
        <w:rPr>
          <w:rFonts w:hint="eastAsia"/>
          <w:rtl/>
        </w:rPr>
        <w:t>يوجد</w:t>
      </w:r>
      <w:r>
        <w:rPr>
          <w:rtl/>
        </w:rPr>
        <w:t xml:space="preserve"> بيت شعر: </w:t>
      </w:r>
    </w:p>
    <w:p w14:paraId="731684B9" w14:textId="77777777" w:rsidR="008B2B03" w:rsidRDefault="008B2B03" w:rsidP="008B2B03">
      <w:pPr>
        <w:rPr>
          <w:rtl/>
        </w:rPr>
      </w:pPr>
      <w:r>
        <w:rPr>
          <w:rtl/>
        </w:rPr>
        <w:t>[بدا</w:t>
      </w:r>
      <w:r>
        <w:rPr>
          <w:rFonts w:hint="cs"/>
          <w:rtl/>
        </w:rPr>
        <w:t>ی</w:t>
      </w:r>
      <w:r>
        <w:rPr>
          <w:rFonts w:hint="eastAsia"/>
          <w:rtl/>
        </w:rPr>
        <w:t>ة</w:t>
      </w:r>
      <w:r>
        <w:rPr>
          <w:rtl/>
        </w:rPr>
        <w:t xml:space="preserve"> جدول]</w:t>
      </w:r>
    </w:p>
    <w:p w14:paraId="41EEB414" w14:textId="77777777" w:rsidR="008B2B03" w:rsidRDefault="008B2B03" w:rsidP="008B2B03">
      <w:pPr>
        <w:rPr>
          <w:rtl/>
        </w:rPr>
      </w:pPr>
      <w:r>
        <w:rPr>
          <w:rFonts w:hint="eastAsia"/>
          <w:rtl/>
        </w:rPr>
        <w:t>لسان</w:t>
      </w:r>
      <w:r>
        <w:rPr>
          <w:rtl/>
        </w:rPr>
        <w:t xml:space="preserve"> الفتىٰ نصف ونصف فؤاده</w:t>
      </w:r>
    </w:p>
    <w:p w14:paraId="7D7F3B4E" w14:textId="34ECA1B0" w:rsidR="008B2B03" w:rsidRDefault="008B2B03" w:rsidP="008B2B03">
      <w:pPr>
        <w:rPr>
          <w:rtl/>
        </w:rPr>
      </w:pPr>
      <w:r>
        <w:rPr>
          <w:rFonts w:hint="eastAsia"/>
          <w:rtl/>
        </w:rPr>
        <w:t>فلم</w:t>
      </w:r>
      <w:r>
        <w:rPr>
          <w:rtl/>
        </w:rPr>
        <w:t xml:space="preserve"> يبقَ إلّا صورة اللحم والدم</w:t>
      </w:r>
    </w:p>
    <w:p w14:paraId="15130996" w14:textId="77777777" w:rsidR="008B2B03" w:rsidRDefault="008B2B03" w:rsidP="008B2B03">
      <w:pPr>
        <w:rPr>
          <w:rtl/>
        </w:rPr>
      </w:pPr>
    </w:p>
    <w:p w14:paraId="166388DA" w14:textId="77777777" w:rsidR="008B2B03" w:rsidRDefault="008B2B03" w:rsidP="008B2B03">
      <w:pPr>
        <w:rPr>
          <w:rtl/>
        </w:rPr>
      </w:pPr>
      <w:r>
        <w:rPr>
          <w:rtl/>
        </w:rPr>
        <w:t>[نها</w:t>
      </w:r>
      <w:r>
        <w:rPr>
          <w:rFonts w:hint="cs"/>
          <w:rtl/>
        </w:rPr>
        <w:t>ی</w:t>
      </w:r>
      <w:r>
        <w:rPr>
          <w:rFonts w:hint="eastAsia"/>
          <w:rtl/>
        </w:rPr>
        <w:t>ة</w:t>
      </w:r>
      <w:r>
        <w:rPr>
          <w:rtl/>
        </w:rPr>
        <w:t xml:space="preserve"> جدول]</w:t>
      </w:r>
    </w:p>
    <w:p w14:paraId="0385C002" w14:textId="02BF168C" w:rsidR="008B2B03" w:rsidRDefault="008B2B03" w:rsidP="008B2B03">
      <w:pPr>
        <w:rPr>
          <w:rtl/>
        </w:rPr>
      </w:pPr>
      <w:r>
        <w:rPr>
          <w:rtl/>
        </w:rPr>
        <w:t>3ـ الصراط المستقيم والنهج القويم ج2: عبد المحسن بن محمّد اللويمي (توفّي حدود 1244هـ). (181صفحة، 23 سطراً).</w:t>
      </w:r>
    </w:p>
    <w:p w14:paraId="3D23B1AB" w14:textId="77777777" w:rsidR="008B2B03" w:rsidRDefault="008B2B03" w:rsidP="008B2B03">
      <w:pPr>
        <w:rPr>
          <w:rtl/>
        </w:rPr>
      </w:pPr>
      <w:r>
        <w:rPr>
          <w:rFonts w:hint="eastAsia"/>
          <w:rtl/>
        </w:rPr>
        <w:t>الناسخ</w:t>
      </w:r>
      <w:r>
        <w:rPr>
          <w:rtl/>
        </w:rPr>
        <w:t>: الشيخ علي بن الشيخ عبد المحسن اللويمي، فرغ من نسخه (غرّة ربيع الثاني 1240هـ).</w:t>
      </w:r>
    </w:p>
    <w:p w14:paraId="1D63B5A7" w14:textId="1C6765CC" w:rsidR="008B2B03" w:rsidRDefault="008B2B03" w:rsidP="008B2B03">
      <w:pPr>
        <w:rPr>
          <w:rtl/>
        </w:rPr>
      </w:pPr>
      <w:r>
        <w:rPr>
          <w:rFonts w:hint="eastAsia"/>
          <w:rtl/>
        </w:rPr>
        <w:t>كتب</w:t>
      </w:r>
      <w:r>
        <w:rPr>
          <w:rtl/>
        </w:rPr>
        <w:t xml:space="preserve"> في نهايته: «تمّ كتاب الصلاة من كتاب الصراط المستقيم والنهج القويم، وكان ذلك في (غرّة شهر ربيع الثاني سنة 1240)، والحمد لله أوّلاً وأخراً وظاهراً وباطناً».</w:t>
      </w:r>
    </w:p>
    <w:p w14:paraId="153C9AEB" w14:textId="77777777" w:rsidR="008B2B03" w:rsidRDefault="008B2B03" w:rsidP="008B2B03">
      <w:pPr>
        <w:rPr>
          <w:rtl/>
        </w:rPr>
      </w:pPr>
      <w:r>
        <w:rPr>
          <w:rFonts w:hint="eastAsia"/>
          <w:rtl/>
        </w:rPr>
        <w:t>علىٰ</w:t>
      </w:r>
      <w:r>
        <w:rPr>
          <w:rtl/>
        </w:rPr>
        <w:t xml:space="preserve"> الصفحة الأخيرة عبارات بقلم ولد المؤلّف (طاب ثراه) الشيخ علي بن الشيخ عبد المحسن.</w:t>
      </w:r>
    </w:p>
    <w:p w14:paraId="786664D3" w14:textId="77777777" w:rsidR="008B2B03" w:rsidRDefault="008B2B03" w:rsidP="008B2B03">
      <w:pPr>
        <w:rPr>
          <w:rtl/>
        </w:rPr>
      </w:pPr>
      <w:r>
        <w:br w:type="page"/>
      </w:r>
      <w:r>
        <w:rPr>
          <w:rFonts w:hint="eastAsia"/>
          <w:rtl/>
        </w:rPr>
        <w:t>فيها</w:t>
      </w:r>
      <w:r>
        <w:rPr>
          <w:rtl/>
        </w:rPr>
        <w:t xml:space="preserve"> حواشٍ وتهميشات وتوضيحات، وبلاغ مقابلة. كما يوجد عليها ختم نقشه: (عبد المحسن محسني).</w:t>
      </w:r>
    </w:p>
    <w:p w14:paraId="3274614C" w14:textId="3E3A47DF" w:rsidR="008B2B03" w:rsidRDefault="008B2B03" w:rsidP="008B2B03">
      <w:pPr>
        <w:rPr>
          <w:rtl/>
        </w:rPr>
      </w:pPr>
      <w:r>
        <w:rPr>
          <w:rtl/>
        </w:rPr>
        <w:t>4ـ الكافي (فروع الكافي وروضة الكافي): أبو جعفر محمّد بن يعقوب الكليني (ت 329هـ).</w:t>
      </w:r>
    </w:p>
    <w:p w14:paraId="35C56F5C" w14:textId="3155917E" w:rsidR="008B2B03" w:rsidRDefault="008B2B03" w:rsidP="008B2B03">
      <w:pPr>
        <w:rPr>
          <w:rtl/>
        </w:rPr>
      </w:pPr>
      <w:r>
        <w:rPr>
          <w:rFonts w:hint="eastAsia"/>
          <w:rtl/>
        </w:rPr>
        <w:t>الناسخ</w:t>
      </w:r>
      <w:r>
        <w:rPr>
          <w:rtl/>
        </w:rPr>
        <w:t>: محمّد بن قنبر علي الطبسي الكيلكي المشهور بـ: (هادي)، فرغ من نسخه (ليلة الإثنين 3 رمضان سنة 1114هـ).</w:t>
      </w:r>
    </w:p>
    <w:p w14:paraId="724DF296" w14:textId="42306624" w:rsidR="008B2B03" w:rsidRDefault="008B2B03" w:rsidP="008B2B03">
      <w:pPr>
        <w:rPr>
          <w:rtl/>
        </w:rPr>
      </w:pPr>
      <w:r>
        <w:rPr>
          <w:rFonts w:hint="eastAsia"/>
          <w:rtl/>
        </w:rPr>
        <w:t>قال</w:t>
      </w:r>
      <w:r>
        <w:rPr>
          <w:rtl/>
        </w:rPr>
        <w:t xml:space="preserve"> الناسخ في نهايته: «وقد وقع الفراغ من كتابة هذا الكتاب الشريف بعون الله الملك اللطيف علىٰ يدي بحمد الله سبحانه، وأنا العبد ابن حاجي قنبر علي الطبسي الكيلكي محمّد الشهير بهادي، (يوم الإثنين الثالث من شهر رمضان المبارك المنسلك في نظم شهور سنة 1114، ألف و</w:t>
      </w:r>
      <w:r>
        <w:rPr>
          <w:rFonts w:hint="eastAsia"/>
          <w:rtl/>
        </w:rPr>
        <w:t>مائة</w:t>
      </w:r>
      <w:r>
        <w:rPr>
          <w:rtl/>
        </w:rPr>
        <w:t xml:space="preserve"> وأربعة عشر من الهجرة النبوية)... باطناً وظاهراً. تمّ».</w:t>
      </w:r>
    </w:p>
    <w:p w14:paraId="3360605A" w14:textId="77777777" w:rsidR="008B2B03" w:rsidRDefault="008B2B03" w:rsidP="008B2B03">
      <w:pPr>
        <w:rPr>
          <w:rtl/>
        </w:rPr>
      </w:pPr>
      <w:r>
        <w:rPr>
          <w:rFonts w:hint="eastAsia"/>
          <w:rtl/>
        </w:rPr>
        <w:t>علىٰ</w:t>
      </w:r>
      <w:r>
        <w:rPr>
          <w:rtl/>
        </w:rPr>
        <w:t xml:space="preserve"> النسخة حواشٍ وتهميشات وتعليقات، عليها ختم بيضاوي نقشه: (إنّ الله يحبّ المحسنين)، وختم آخر مربّع نقشه: (علي بن عبد المحسن [اللويمي])، كما أنّ عليها ختم تملّك عبد المحسن بن عبد الحسين بن محمّد [علي]، في (13 شعبان 1357هـ)، وقد كتب في النسخة: تمّ المطالعة فيها والاستفادة بتاريخ (10 جمادىٰ الآخر 1339هـ).</w:t>
      </w:r>
    </w:p>
    <w:p w14:paraId="135D19EA" w14:textId="7072C626" w:rsidR="008B2B03" w:rsidRDefault="008B2B03" w:rsidP="008B2B03">
      <w:pPr>
        <w:rPr>
          <w:rtl/>
        </w:rPr>
      </w:pPr>
      <w:r>
        <w:rPr>
          <w:rtl/>
        </w:rPr>
        <w:t>5ـ شرائع الإسلام في مسائل الحلال والحرام: نجم الدين، أبو القاسم جعفر بن حسن الهذلي الحلّي، المعروف بـ: (المحقّق الحلّي) (602ـ676هـ).</w:t>
      </w:r>
    </w:p>
    <w:p w14:paraId="75B7E8D7" w14:textId="11CF205B" w:rsidR="008B2B03" w:rsidRDefault="008B2B03" w:rsidP="008B2B03">
      <w:pPr>
        <w:rPr>
          <w:rtl/>
        </w:rPr>
      </w:pPr>
      <w:r>
        <w:rPr>
          <w:rFonts w:hint="eastAsia"/>
          <w:rtl/>
        </w:rPr>
        <w:t>الناسخ</w:t>
      </w:r>
      <w:r>
        <w:rPr>
          <w:rtl/>
        </w:rPr>
        <w:t>: محمّد قلي بن طهماسب فراشبند، فرغ من نسخه (12 شوّال سنة 1222هـ).</w:t>
      </w:r>
    </w:p>
    <w:p w14:paraId="2B6C8135" w14:textId="216386B4" w:rsidR="008B2B03" w:rsidRDefault="008B2B03" w:rsidP="008B2B03">
      <w:pPr>
        <w:rPr>
          <w:rtl/>
        </w:rPr>
      </w:pPr>
      <w:r>
        <w:rPr>
          <w:rFonts w:hint="eastAsia"/>
          <w:rtl/>
        </w:rPr>
        <w:t>ختمها</w:t>
      </w:r>
      <w:r>
        <w:rPr>
          <w:rtl/>
        </w:rPr>
        <w:t xml:space="preserve"> بقوله: «تمّت بعون الملك الوهّاب، كتبت علىٰ يد الفقير الحقير المذنب </w:t>
      </w:r>
    </w:p>
    <w:p w14:paraId="0B36DF27" w14:textId="77777777" w:rsidR="008B2B03" w:rsidRDefault="008B2B03" w:rsidP="008B2B03">
      <w:pPr>
        <w:rPr>
          <w:rtl/>
        </w:rPr>
      </w:pPr>
      <w:r>
        <w:br w:type="page"/>
      </w:r>
      <w:r>
        <w:rPr>
          <w:rFonts w:hint="eastAsia"/>
          <w:rtl/>
        </w:rPr>
        <w:t>الراجي</w:t>
      </w:r>
      <w:r>
        <w:rPr>
          <w:rtl/>
        </w:rPr>
        <w:t xml:space="preserve"> المحتاج بشفاعة محمّد وعلي، ابن طهماسب، محمّد قلي فراشبند، غفر الله له ولوالديه، بتاريخ (يوم الخميس ثاني عشر شهر شوّال المكرّم سنة اثنتين وعشرين ومائتين بعد الألف سنة 1222، من الهجرة النبوية المصطفوية)».</w:t>
      </w:r>
    </w:p>
    <w:p w14:paraId="7E80A19D" w14:textId="16FF83E7" w:rsidR="008B2B03" w:rsidRDefault="008B2B03" w:rsidP="008B2B03">
      <w:pPr>
        <w:rPr>
          <w:rtl/>
        </w:rPr>
      </w:pPr>
      <w:r>
        <w:rPr>
          <w:rFonts w:hint="eastAsia"/>
          <w:rtl/>
        </w:rPr>
        <w:t>تضمّنت</w:t>
      </w:r>
      <w:r>
        <w:rPr>
          <w:rtl/>
        </w:rPr>
        <w:t xml:space="preserve"> النسخة عدداً من القيود، منها حاشية وتصحيحات علىٰ الهوامش، وتضمّنت عدداً من قيود التملّك والأختام، منها ختم بيضاوي نقشه: (عبد المحسن 1331)، ونقش آخر: (العبد المذنب محمّد قلي)، وختم آخر محتواه: (إنّ الله يحبّ المحسنين)، كما أنّ عليها تملّك عبد المح</w:t>
      </w:r>
      <w:r>
        <w:rPr>
          <w:rFonts w:hint="eastAsia"/>
          <w:rtl/>
        </w:rPr>
        <w:t>سن</w:t>
      </w:r>
      <w:r>
        <w:rPr>
          <w:rtl/>
        </w:rPr>
        <w:t xml:space="preserve"> (21 شوّال 1322).</w:t>
      </w:r>
    </w:p>
    <w:p w14:paraId="27C500A5" w14:textId="2A6948C5" w:rsidR="008B2B03" w:rsidRDefault="008B2B03" w:rsidP="008B2B03">
      <w:pPr>
        <w:rPr>
          <w:rtl/>
        </w:rPr>
      </w:pPr>
      <w:r>
        <w:rPr>
          <w:rFonts w:hint="eastAsia"/>
          <w:rtl/>
        </w:rPr>
        <w:t>ومنها</w:t>
      </w:r>
      <w:r>
        <w:rPr>
          <w:rtl/>
        </w:rPr>
        <w:t xml:space="preserve"> قيد تملّك: «هذا كتاب شرائع الإسلام ملك محمّد [علي] بن عبد الحسين ابن المرحوم الحاجّ شيخ محمّد علي ابن المرحوم الحاجّ شيخ علي ابن المرحوم الحاجّ شيخ عبد المحسن (رضوان الله عليه). رحم الله هؤلاء المشايخ الثلاثة العظام بحقّ محمّد وآله الأطهار. والسل</w:t>
      </w:r>
      <w:r>
        <w:rPr>
          <w:rFonts w:hint="eastAsia"/>
          <w:rtl/>
        </w:rPr>
        <w:t>ام</w:t>
      </w:r>
      <w:r>
        <w:rPr>
          <w:rtl/>
        </w:rPr>
        <w:t>...».</w:t>
      </w:r>
    </w:p>
    <w:p w14:paraId="4BB6701D" w14:textId="4BA59ED0" w:rsidR="008B2B03" w:rsidRDefault="008B2B03" w:rsidP="008B2B03">
      <w:pPr>
        <w:rPr>
          <w:rtl/>
        </w:rPr>
      </w:pPr>
      <w:r>
        <w:rPr>
          <w:rFonts w:hint="eastAsia"/>
          <w:rtl/>
        </w:rPr>
        <w:t>وقيد</w:t>
      </w:r>
      <w:r>
        <w:rPr>
          <w:rtl/>
        </w:rPr>
        <w:t xml:space="preserve"> آخر لأخيه نصّه: «هذا كتاب شرائع الإسلام من جانب عبد الحسين</w:t>
      </w:r>
      <w:r w:rsidRPr="008B2B03">
        <w:rPr>
          <w:rStyle w:val="rfdFootnotenum"/>
          <w:rtl/>
        </w:rPr>
        <w:t>(1)</w:t>
      </w:r>
      <w:r>
        <w:rPr>
          <w:rtl/>
        </w:rPr>
        <w:t xml:space="preserve"> ابن محمّد علي ابن علي ابن عبد المحسن رضوان الله عليه»</w:t>
      </w:r>
      <w:r w:rsidRPr="008B2B03">
        <w:rPr>
          <w:rStyle w:val="rfdFootnotenum"/>
          <w:rtl/>
        </w:rPr>
        <w:t>(2)</w:t>
      </w:r>
      <w:r>
        <w:rPr>
          <w:rtl/>
        </w:rPr>
        <w:t>.</w:t>
      </w:r>
    </w:p>
    <w:p w14:paraId="415A71E1" w14:textId="77777777" w:rsidR="008B2B03" w:rsidRDefault="008B2B03" w:rsidP="008B2B03">
      <w:pPr>
        <w:pStyle w:val="rfdLine"/>
        <w:rPr>
          <w:rtl/>
        </w:rPr>
      </w:pPr>
      <w:r>
        <w:rPr>
          <w:rtl/>
        </w:rPr>
        <w:t>__________</w:t>
      </w:r>
    </w:p>
    <w:p w14:paraId="329458F3" w14:textId="1643BE82" w:rsidR="008B2B03" w:rsidRDefault="008B2B03" w:rsidP="008B2B03">
      <w:pPr>
        <w:pStyle w:val="rfdFootnote0"/>
        <w:rPr>
          <w:rtl/>
        </w:rPr>
      </w:pPr>
      <w:r>
        <w:rPr>
          <w:rtl/>
        </w:rPr>
        <w:t>(1) الاسم مطموس لكن يبرز منه (ين) ممّا يقرّبنا أنّ المراد هو (الشيخ عبد الحسين) وهو من أبناء الشيخ محمّد علي، ولعلّ تملّكه بعد أبيه.</w:t>
      </w:r>
    </w:p>
    <w:p w14:paraId="00253DFE" w14:textId="536075CA" w:rsidR="008B2B03" w:rsidRDefault="008B2B03" w:rsidP="008B2B03">
      <w:pPr>
        <w:pStyle w:val="rfdFootnote0"/>
        <w:rPr>
          <w:rtl/>
        </w:rPr>
      </w:pPr>
      <w:r>
        <w:rPr>
          <w:rtl/>
        </w:rPr>
        <w:t>(2) ملاحظه: ترجم له في كتاب تاريخ سيرجان واعتبره حفيداً للشيخ عبد الحسين، وهو اشتباه إلّا أن يكون هناك شخص آخر بنفس الاسم من أحفاد الشيخ عبد الحسين، لكن لم نجد له ذكراً في المشجّرات، وقد ذكر في الترجمة أنّ من آثاره مثنوي (أخلاقية)، ومنظومة باسم: (سرگذش</w:t>
      </w:r>
      <w:r>
        <w:rPr>
          <w:rFonts w:hint="eastAsia"/>
          <w:rtl/>
        </w:rPr>
        <w:t>تآزادي</w:t>
      </w:r>
      <w:r>
        <w:rPr>
          <w:rtl/>
        </w:rPr>
        <w:t>)، وقد قام بنشر هذه المنظومة السيّد سعيدي مع بقية كلماته الجميلة، وهذه المنظومة عبارة عن حكاية حول مزارع كبير في السنّ يشير فيها إلىٰ وضع الحياة في قديم الزمان، ويشكو الحال من بعض أعضاء الحكومة الذين لا يهتمّون بأمور الناس ويكشف عن حال سيرجان في وقته. تاريخ سيرجان: 305. أفادنا بها سماحة الشيخ علي الشيخ محمّد اللويم.</w:t>
      </w:r>
    </w:p>
    <w:p w14:paraId="531B8F3E" w14:textId="77777777" w:rsidR="008B2B03" w:rsidRDefault="008B2B03" w:rsidP="008B2B03">
      <w:pPr>
        <w:rPr>
          <w:rtl/>
        </w:rPr>
      </w:pPr>
      <w:r>
        <w:br w:type="page"/>
      </w:r>
      <w:r>
        <w:rPr>
          <w:rFonts w:hint="eastAsia"/>
          <w:rtl/>
        </w:rPr>
        <w:t>الثاني</w:t>
      </w:r>
      <w:r>
        <w:rPr>
          <w:rtl/>
        </w:rPr>
        <w:t xml:space="preserve"> عشر: الشيخ محمّد علي بن عبد الحسين محسني اللويمي</w:t>
      </w:r>
    </w:p>
    <w:p w14:paraId="350CBBA4" w14:textId="77777777" w:rsidR="008B2B03" w:rsidRDefault="008B2B03" w:rsidP="008B2B03">
      <w:pPr>
        <w:rPr>
          <w:rtl/>
        </w:rPr>
      </w:pPr>
      <w:r>
        <w:rPr>
          <w:rtl/>
        </w:rPr>
        <w:t>(توفّي حدود سنة 1390هـ)</w:t>
      </w:r>
    </w:p>
    <w:p w14:paraId="44876496" w14:textId="1635D34D" w:rsidR="008B2B03" w:rsidRDefault="008B2B03" w:rsidP="008B2B03">
      <w:pPr>
        <w:rPr>
          <w:rtl/>
        </w:rPr>
      </w:pPr>
      <w:r>
        <w:rPr>
          <w:rFonts w:hint="eastAsia"/>
          <w:rtl/>
        </w:rPr>
        <w:t>الشيخ</w:t>
      </w:r>
      <w:r>
        <w:rPr>
          <w:rtl/>
        </w:rPr>
        <w:t xml:space="preserve"> محمّد علي بن الشيخ عبد الحسين بن الشيخ محمّد علي بن الشيخ علي بن الشيخ عبد المحسن اللويمي الأحسائي السيرجاني.</w:t>
      </w:r>
    </w:p>
    <w:p w14:paraId="192A9873" w14:textId="77777777" w:rsidR="008B2B03" w:rsidRDefault="008B2B03" w:rsidP="008B2B03">
      <w:pPr>
        <w:rPr>
          <w:rtl/>
        </w:rPr>
      </w:pPr>
      <w:r>
        <w:rPr>
          <w:rFonts w:hint="eastAsia"/>
          <w:rtl/>
        </w:rPr>
        <w:t>عاش</w:t>
      </w:r>
      <w:r>
        <w:rPr>
          <w:rtl/>
        </w:rPr>
        <w:t xml:space="preserve"> خلال النصف الثاني من القرن الرابع عشر الهجري، في أحد أبرز بيوت سيرجان العلمية، فكان لتلك البيئة أثر في تكوّن شخصيّته العلمية وتشجيعه في الانخراط بالسلك الديني، فكانت دراسته علىٰ يد والده الشيخ عبد الحسين، وعدد من أعلام أسرته وبلاده سيرجان، بل لا يبعد ا</w:t>
      </w:r>
      <w:r>
        <w:rPr>
          <w:rFonts w:hint="eastAsia"/>
          <w:rtl/>
        </w:rPr>
        <w:t>نتقاله</w:t>
      </w:r>
      <w:r>
        <w:rPr>
          <w:rtl/>
        </w:rPr>
        <w:t xml:space="preserve"> للدراسة الدينية في المناطق المجاورة ككرمان وغيرها من المراكز الدينية المحيطة.</w:t>
      </w:r>
    </w:p>
    <w:p w14:paraId="122731F9" w14:textId="77777777" w:rsidR="008B2B03" w:rsidRDefault="008B2B03" w:rsidP="008B2B03">
      <w:pPr>
        <w:rPr>
          <w:rtl/>
        </w:rPr>
      </w:pPr>
      <w:r>
        <w:rPr>
          <w:rtl/>
        </w:rPr>
        <w:t xml:space="preserve"> أبناؤه:</w:t>
      </w:r>
    </w:p>
    <w:p w14:paraId="04B4C7CC" w14:textId="77777777" w:rsidR="008B2B03" w:rsidRDefault="008B2B03" w:rsidP="008B2B03">
      <w:pPr>
        <w:rPr>
          <w:rtl/>
        </w:rPr>
      </w:pPr>
      <w:r>
        <w:rPr>
          <w:rFonts w:hint="eastAsia"/>
          <w:rtl/>
        </w:rPr>
        <w:t>له</w:t>
      </w:r>
      <w:r>
        <w:rPr>
          <w:rtl/>
        </w:rPr>
        <w:t xml:space="preserve"> اثنان من الأبناء، ولا يبعد أنّهما تتلمذا علىٰ يديه وهما:</w:t>
      </w:r>
    </w:p>
    <w:p w14:paraId="26618247" w14:textId="77777777" w:rsidR="008B2B03" w:rsidRDefault="008B2B03" w:rsidP="008B2B03">
      <w:pPr>
        <w:rPr>
          <w:rtl/>
        </w:rPr>
      </w:pPr>
      <w:r>
        <w:rPr>
          <w:rFonts w:hint="eastAsia"/>
          <w:rtl/>
        </w:rPr>
        <w:t>ـ</w:t>
      </w:r>
      <w:r>
        <w:rPr>
          <w:rtl/>
        </w:rPr>
        <w:t xml:space="preserve"> الشيخ عبد الحسين: درس علىٰ يد والده وربّما الأعلام من أبناء أسرته.</w:t>
      </w:r>
    </w:p>
    <w:p w14:paraId="05CF94DF" w14:textId="77777777" w:rsidR="008B2B03" w:rsidRDefault="008B2B03" w:rsidP="008B2B03">
      <w:pPr>
        <w:rPr>
          <w:rtl/>
        </w:rPr>
      </w:pPr>
      <w:r>
        <w:rPr>
          <w:rFonts w:hint="eastAsia"/>
          <w:rtl/>
        </w:rPr>
        <w:t>ـ</w:t>
      </w:r>
      <w:r>
        <w:rPr>
          <w:rtl/>
        </w:rPr>
        <w:t xml:space="preserve"> الشيخ سليمان: وهو أيضاً ممّن تتلمذ علىٰ والده وأخذ علومه عليه.</w:t>
      </w:r>
    </w:p>
    <w:p w14:paraId="078ECF89" w14:textId="77777777" w:rsidR="008B2B03" w:rsidRDefault="008B2B03" w:rsidP="008B2B03">
      <w:pPr>
        <w:rPr>
          <w:rtl/>
        </w:rPr>
      </w:pPr>
      <w:r>
        <w:rPr>
          <w:rFonts w:hint="eastAsia"/>
          <w:rtl/>
        </w:rPr>
        <w:t>وفاته</w:t>
      </w:r>
      <w:r>
        <w:rPr>
          <w:rtl/>
        </w:rPr>
        <w:t>:</w:t>
      </w:r>
    </w:p>
    <w:p w14:paraId="0CBC67CE" w14:textId="77777777" w:rsidR="008B2B03" w:rsidRDefault="008B2B03" w:rsidP="008B2B03">
      <w:pPr>
        <w:rPr>
          <w:rtl/>
        </w:rPr>
      </w:pPr>
      <w:r>
        <w:rPr>
          <w:rFonts w:hint="eastAsia"/>
          <w:rtl/>
        </w:rPr>
        <w:t>لا</w:t>
      </w:r>
      <w:r>
        <w:rPr>
          <w:rtl/>
        </w:rPr>
        <w:t xml:space="preserve"> يعرف تاريخ دقيق لوفاته، ولكن يحتمل أنّه في نهاية القرن الرابع عشر الهجري، حدود سنة (1390هـ).</w:t>
      </w:r>
    </w:p>
    <w:p w14:paraId="32E703AF" w14:textId="77777777" w:rsidR="008B2B03" w:rsidRDefault="008B2B03" w:rsidP="008B2B03">
      <w:pPr>
        <w:rPr>
          <w:rtl/>
        </w:rPr>
      </w:pPr>
      <w:r>
        <w:rPr>
          <w:rFonts w:hint="eastAsia"/>
          <w:rtl/>
        </w:rPr>
        <w:t>تملّكاته</w:t>
      </w:r>
      <w:r>
        <w:rPr>
          <w:rtl/>
        </w:rPr>
        <w:t>:</w:t>
      </w:r>
    </w:p>
    <w:p w14:paraId="63850CBD" w14:textId="77777777" w:rsidR="008B2B03" w:rsidRDefault="008B2B03" w:rsidP="008B2B03">
      <w:pPr>
        <w:rPr>
          <w:rtl/>
        </w:rPr>
      </w:pPr>
      <w:r>
        <w:rPr>
          <w:rFonts w:hint="eastAsia"/>
          <w:rtl/>
        </w:rPr>
        <w:t>أحد</w:t>
      </w:r>
      <w:r>
        <w:rPr>
          <w:rtl/>
        </w:rPr>
        <w:t xml:space="preserve"> أركان خزانة اللويمي السيرجانية، فقد سجّل قيد تملّكه علىٰ عدد من </w:t>
      </w:r>
    </w:p>
    <w:p w14:paraId="63532094" w14:textId="77777777" w:rsidR="008B2B03" w:rsidRDefault="008B2B03" w:rsidP="008B2B03">
      <w:pPr>
        <w:rPr>
          <w:rtl/>
        </w:rPr>
      </w:pPr>
      <w:r>
        <w:br w:type="page"/>
      </w:r>
      <w:r>
        <w:rPr>
          <w:rFonts w:hint="eastAsia"/>
          <w:rtl/>
        </w:rPr>
        <w:t>الكتب</w:t>
      </w:r>
      <w:r>
        <w:rPr>
          <w:rtl/>
        </w:rPr>
        <w:t xml:space="preserve"> عرفنا منها:</w:t>
      </w:r>
    </w:p>
    <w:p w14:paraId="243BCF61" w14:textId="29371C98" w:rsidR="008B2B03" w:rsidRDefault="008B2B03" w:rsidP="008B2B03">
      <w:pPr>
        <w:rPr>
          <w:rtl/>
        </w:rPr>
      </w:pPr>
      <w:r>
        <w:rPr>
          <w:rFonts w:hint="eastAsia"/>
          <w:rtl/>
        </w:rPr>
        <w:t>آيات</w:t>
      </w:r>
      <w:r>
        <w:rPr>
          <w:rtl/>
        </w:rPr>
        <w:t xml:space="preserve"> الأحكام: مجهول المؤلّف.</w:t>
      </w:r>
    </w:p>
    <w:p w14:paraId="258F8632" w14:textId="77777777" w:rsidR="008B2B03" w:rsidRDefault="008B2B03" w:rsidP="008B2B03">
      <w:pPr>
        <w:rPr>
          <w:rtl/>
        </w:rPr>
      </w:pPr>
      <w:r>
        <w:rPr>
          <w:rtl/>
        </w:rPr>
        <w:t>(110 صفحة، 18 سطراً).</w:t>
      </w:r>
    </w:p>
    <w:p w14:paraId="0E1BEA5C" w14:textId="77777777" w:rsidR="008B2B03" w:rsidRDefault="008B2B03" w:rsidP="008B2B03">
      <w:pPr>
        <w:rPr>
          <w:rtl/>
        </w:rPr>
      </w:pPr>
      <w:r>
        <w:rPr>
          <w:rFonts w:hint="eastAsia"/>
          <w:rtl/>
        </w:rPr>
        <w:t>تاريخ</w:t>
      </w:r>
      <w:r>
        <w:rPr>
          <w:rtl/>
        </w:rPr>
        <w:t xml:space="preserve"> النسخ: نسخت في القرن الثالث عشر.</w:t>
      </w:r>
    </w:p>
    <w:p w14:paraId="5FFA75C1" w14:textId="77777777" w:rsidR="008B2B03" w:rsidRDefault="008B2B03" w:rsidP="008B2B03">
      <w:pPr>
        <w:rPr>
          <w:rtl/>
        </w:rPr>
      </w:pPr>
      <w:r>
        <w:rPr>
          <w:rFonts w:hint="eastAsia"/>
          <w:rtl/>
        </w:rPr>
        <w:t>علىٰ</w:t>
      </w:r>
      <w:r>
        <w:rPr>
          <w:rtl/>
        </w:rPr>
        <w:t xml:space="preserve"> النسخة تعليقات من الناسخ، وحواشٍ كثيرة، فيها توضيحات للمتن ومراد المؤلّف، عليها خطّ بتاريخ (1323هـ)، وخطّ آخر بتاريخ (1335هـ).</w:t>
      </w:r>
    </w:p>
    <w:p w14:paraId="26845F02" w14:textId="56A163CE" w:rsidR="008B2B03" w:rsidRDefault="008B2B03" w:rsidP="008B2B03">
      <w:pPr>
        <w:rPr>
          <w:rtl/>
        </w:rPr>
      </w:pPr>
      <w:r>
        <w:rPr>
          <w:rFonts w:hint="eastAsia"/>
          <w:rtl/>
        </w:rPr>
        <w:t>كما</w:t>
      </w:r>
      <w:r>
        <w:rPr>
          <w:rtl/>
        </w:rPr>
        <w:t xml:space="preserve"> يوجد عليها قيد تملّك محمّد علي بن عبد الحسين [اللويمي]. وعليها ختمه، ونصّ نقشه: (محمّد علي بن عبد الحسين). والنسخة عليها كتابات بالعربية والفارسية.</w:t>
      </w:r>
    </w:p>
    <w:p w14:paraId="3F3D86CD" w14:textId="7FB8EAEC" w:rsidR="008B2B03" w:rsidRDefault="008B2B03" w:rsidP="008B2B03">
      <w:pPr>
        <w:rPr>
          <w:rtl/>
        </w:rPr>
      </w:pPr>
      <w:r>
        <w:rPr>
          <w:rFonts w:hint="eastAsia"/>
          <w:rtl/>
        </w:rPr>
        <w:t>شرائع</w:t>
      </w:r>
      <w:r>
        <w:rPr>
          <w:rtl/>
        </w:rPr>
        <w:t xml:space="preserve"> الإسلام في مسائل الحلال والحرام: نجم الدين، أبو القاسم جعفر بن حسن الهذلي الحلّي، المعروف بـ: (المحقّق الحلّي) (602ـ676هـ).</w:t>
      </w:r>
    </w:p>
    <w:p w14:paraId="36692D5B" w14:textId="09B0CC53" w:rsidR="008B2B03" w:rsidRDefault="008B2B03" w:rsidP="008B2B03">
      <w:pPr>
        <w:rPr>
          <w:rtl/>
        </w:rPr>
      </w:pPr>
      <w:r>
        <w:rPr>
          <w:rFonts w:hint="eastAsia"/>
          <w:rtl/>
        </w:rPr>
        <w:t>الناسخ</w:t>
      </w:r>
      <w:r>
        <w:rPr>
          <w:rtl/>
        </w:rPr>
        <w:t>: محمّد قلي بن طهماسب فراشبند، فرغ من نسخه (12 شوّال سنة 1222هـ).</w:t>
      </w:r>
    </w:p>
    <w:p w14:paraId="7BFDCF73" w14:textId="049FD845" w:rsidR="008B2B03" w:rsidRDefault="008B2B03" w:rsidP="008B2B03">
      <w:pPr>
        <w:rPr>
          <w:rtl/>
        </w:rPr>
      </w:pPr>
      <w:r>
        <w:rPr>
          <w:rFonts w:hint="eastAsia"/>
          <w:rtl/>
        </w:rPr>
        <w:t>ختمها</w:t>
      </w:r>
      <w:r>
        <w:rPr>
          <w:rtl/>
        </w:rPr>
        <w:t xml:space="preserve"> بقوله: «تمّت بعون الملك الوهّاب، كتبت علىٰ يد الفقير الحقير المذنب الراجي المحتاج بشفاعة محمّد وعلي، ابن طهماسب، محمّد قلي فراشبند، غفر الله له ولوالديه، بتاريخ (يوم الخميس ثاني عشر شهر شوّال المكرّم سنة اثنتين وعشرين ومائتين بعد الألف سنة 1222، من </w:t>
      </w:r>
      <w:r>
        <w:rPr>
          <w:rFonts w:hint="eastAsia"/>
          <w:rtl/>
        </w:rPr>
        <w:t>الهجرة</w:t>
      </w:r>
      <w:r>
        <w:rPr>
          <w:rtl/>
        </w:rPr>
        <w:t xml:space="preserve"> النبوية المصطفوية)».</w:t>
      </w:r>
    </w:p>
    <w:p w14:paraId="530C7559" w14:textId="2776BCE1" w:rsidR="008B2B03" w:rsidRDefault="008B2B03" w:rsidP="008B2B03">
      <w:pPr>
        <w:rPr>
          <w:rtl/>
        </w:rPr>
      </w:pPr>
      <w:r>
        <w:rPr>
          <w:rFonts w:hint="eastAsia"/>
          <w:rtl/>
        </w:rPr>
        <w:t>ضمّت</w:t>
      </w:r>
      <w:r>
        <w:rPr>
          <w:rtl/>
        </w:rPr>
        <w:t xml:space="preserve"> النسخة عدداً من القيود منها حاشية وتصحيحات علىٰ هوامش النسخة، وعدداً من قيود التملّك والأختام منها ختم بيضاوي نقشه: (عبد المحسن 1331)، ونقش آخر: (العبد المذنب محمّد قلي)، وختم آخر محتواه: (إنّ الله يحبّ المحسنين)، كما أنّ عليها تملّك عبد المحسن (21 ش</w:t>
      </w:r>
      <w:r>
        <w:rPr>
          <w:rFonts w:hint="eastAsia"/>
          <w:rtl/>
        </w:rPr>
        <w:t>وّال</w:t>
      </w:r>
      <w:r>
        <w:rPr>
          <w:rtl/>
        </w:rPr>
        <w:t xml:space="preserve"> 1322).</w:t>
      </w:r>
    </w:p>
    <w:p w14:paraId="0715AC8E" w14:textId="77777777" w:rsidR="008B2B03" w:rsidRDefault="008B2B03" w:rsidP="008B2B03">
      <w:pPr>
        <w:rPr>
          <w:rtl/>
        </w:rPr>
      </w:pPr>
      <w:r>
        <w:br w:type="page"/>
      </w:r>
      <w:r>
        <w:rPr>
          <w:rFonts w:hint="eastAsia"/>
          <w:rtl/>
        </w:rPr>
        <w:t>ومنها</w:t>
      </w:r>
      <w:r>
        <w:rPr>
          <w:rtl/>
        </w:rPr>
        <w:t xml:space="preserve"> قيد تملّك: «هذا كتاب شرائع الإسلام ملك محمّد [علي] بن عبد الحسين ابن المرحوم الحاجّ شيخ محمّد علي ابن المرحوم الحاجّ شيخ علي ابن المرحوم الحاجّ شيخ عبد المحسن (رضوان الله عليه). رحم الله هؤلاء المشايخ الثلاثة العظام بحقّ محمّد وآله الأطهار. والسلا</w:t>
      </w:r>
      <w:r>
        <w:rPr>
          <w:rFonts w:hint="eastAsia"/>
          <w:rtl/>
        </w:rPr>
        <w:t>م</w:t>
      </w:r>
      <w:r>
        <w:rPr>
          <w:rtl/>
        </w:rPr>
        <w:t>...».</w:t>
      </w:r>
    </w:p>
    <w:p w14:paraId="01571FBE" w14:textId="46B8B86D" w:rsidR="008B2B03" w:rsidRDefault="008B2B03" w:rsidP="008B2B03">
      <w:pPr>
        <w:rPr>
          <w:rtl/>
        </w:rPr>
      </w:pPr>
      <w:r>
        <w:rPr>
          <w:rFonts w:hint="eastAsia"/>
          <w:rtl/>
        </w:rPr>
        <w:t>وقيد</w:t>
      </w:r>
      <w:r>
        <w:rPr>
          <w:rtl/>
        </w:rPr>
        <w:t xml:space="preserve"> آخر لأخيه نصّه: «هذا كتاب شرائع الإسلام من جانب عبد الحسين</w:t>
      </w:r>
      <w:r w:rsidRPr="008B2B03">
        <w:rPr>
          <w:rStyle w:val="rfdFootnotenum"/>
          <w:rtl/>
        </w:rPr>
        <w:t>(1)</w:t>
      </w:r>
      <w:r>
        <w:rPr>
          <w:rtl/>
        </w:rPr>
        <w:t xml:space="preserve"> ابن محمّد علي ابن علي ابن عبد المحسن رضوان الله عليه».</w:t>
      </w:r>
    </w:p>
    <w:p w14:paraId="066968FC" w14:textId="7616E1F0" w:rsidR="008B2B03" w:rsidRDefault="008B2B03" w:rsidP="008B2B03">
      <w:pPr>
        <w:rPr>
          <w:rtl/>
        </w:rPr>
      </w:pPr>
      <w:r>
        <w:rPr>
          <w:rFonts w:hint="eastAsia"/>
          <w:rtl/>
        </w:rPr>
        <w:t>ثالث</w:t>
      </w:r>
      <w:r>
        <w:rPr>
          <w:rtl/>
        </w:rPr>
        <w:t xml:space="preserve"> عشر: الشيخ محمود بن عبد الحسين محسني اللويمي </w:t>
      </w:r>
    </w:p>
    <w:p w14:paraId="14ED3E6D" w14:textId="77777777" w:rsidR="008B2B03" w:rsidRDefault="008B2B03" w:rsidP="008B2B03">
      <w:pPr>
        <w:rPr>
          <w:rtl/>
        </w:rPr>
      </w:pPr>
      <w:r>
        <w:rPr>
          <w:rtl/>
        </w:rPr>
        <w:t>(1321ـ 1399هـ)</w:t>
      </w:r>
    </w:p>
    <w:p w14:paraId="6C80A761" w14:textId="77777777" w:rsidR="008B2B03" w:rsidRDefault="008B2B03" w:rsidP="008B2B03">
      <w:pPr>
        <w:rPr>
          <w:rtl/>
        </w:rPr>
      </w:pPr>
      <w:r>
        <w:rPr>
          <w:rFonts w:hint="eastAsia"/>
          <w:rtl/>
        </w:rPr>
        <w:t>الشيخ</w:t>
      </w:r>
      <w:r>
        <w:rPr>
          <w:rtl/>
        </w:rPr>
        <w:t xml:space="preserve"> محمود محسني ابن الشيخ عبد الحسين بن الشيخ محمّد علي بن الشيخ علي بن الشيخ عبد المحسن اللويمي الأحسائي السيرجاني.</w:t>
      </w:r>
    </w:p>
    <w:p w14:paraId="1EA235A0" w14:textId="77777777" w:rsidR="008B2B03" w:rsidRDefault="008B2B03" w:rsidP="008B2B03">
      <w:pPr>
        <w:rPr>
          <w:rtl/>
        </w:rPr>
      </w:pPr>
      <w:r>
        <w:rPr>
          <w:rFonts w:hint="eastAsia"/>
          <w:rtl/>
        </w:rPr>
        <w:t>ولد</w:t>
      </w:r>
      <w:r>
        <w:rPr>
          <w:rtl/>
        </w:rPr>
        <w:t xml:space="preserve"> في قرية: (سعيد آباد) الواقعة في قلب سيرجان وأهمّ مناطقها، ومقرّ أسرته، وذلك في أحد شهور سنة (1321هـ)، في أحضان بيت علم ومعرفة.</w:t>
      </w:r>
    </w:p>
    <w:p w14:paraId="4FEFEAB4" w14:textId="77777777" w:rsidR="008B2B03" w:rsidRDefault="008B2B03" w:rsidP="008B2B03">
      <w:pPr>
        <w:rPr>
          <w:rtl/>
        </w:rPr>
      </w:pPr>
      <w:r>
        <w:rPr>
          <w:rFonts w:hint="eastAsia"/>
          <w:rtl/>
        </w:rPr>
        <w:t>تتلمذ</w:t>
      </w:r>
      <w:r>
        <w:rPr>
          <w:rtl/>
        </w:rPr>
        <w:t xml:space="preserve"> علىٰ يد:</w:t>
      </w:r>
    </w:p>
    <w:p w14:paraId="420BE258" w14:textId="2999555F" w:rsidR="008B2B03" w:rsidRDefault="008B2B03" w:rsidP="008B2B03">
      <w:pPr>
        <w:rPr>
          <w:rtl/>
        </w:rPr>
      </w:pPr>
      <w:r>
        <w:rPr>
          <w:rFonts w:hint="eastAsia"/>
          <w:rtl/>
        </w:rPr>
        <w:t>ـ</w:t>
      </w:r>
      <w:r>
        <w:rPr>
          <w:rtl/>
        </w:rPr>
        <w:t xml:space="preserve"> والده الشيخ عبد الحسين: فقد درس علىٰ يد والده الشيخ عبد الحسين مجتهد سيرجان ومرجع التقليد، والذي كان مورد احترام واعتماد الجميع، ويحضر درسه أعداد غفيرة من رجال العلم وطلّابه، فكان لهذا الأب دور في صقل شخصية ابنه العلمية والدينية وبروز مواهبه العلمية وا</w:t>
      </w:r>
      <w:r>
        <w:rPr>
          <w:rFonts w:hint="eastAsia"/>
          <w:rtl/>
        </w:rPr>
        <w:t>لأدبية</w:t>
      </w:r>
      <w:r>
        <w:rPr>
          <w:rtl/>
        </w:rPr>
        <w:t>.</w:t>
      </w:r>
    </w:p>
    <w:p w14:paraId="5CF71379" w14:textId="2B4B99AC" w:rsidR="008B2B03" w:rsidRDefault="008B2B03" w:rsidP="008B2B03">
      <w:pPr>
        <w:rPr>
          <w:rtl/>
        </w:rPr>
      </w:pPr>
      <w:r>
        <w:rPr>
          <w:rFonts w:hint="eastAsia"/>
          <w:rtl/>
        </w:rPr>
        <w:t xml:space="preserve">ـ </w:t>
      </w:r>
      <w:r>
        <w:rPr>
          <w:rtl/>
        </w:rPr>
        <w:t xml:space="preserve">آية الله سيّد جواد موسوي زيدآبادي: ـ البالغ رتبةالاجتهاد ـ عندما قدم </w:t>
      </w:r>
    </w:p>
    <w:p w14:paraId="4B258CDD" w14:textId="77777777" w:rsidR="008B2B03" w:rsidRDefault="008B2B03" w:rsidP="008B2B03">
      <w:pPr>
        <w:pStyle w:val="rfdLine"/>
        <w:rPr>
          <w:rtl/>
        </w:rPr>
      </w:pPr>
      <w:r>
        <w:rPr>
          <w:rtl/>
        </w:rPr>
        <w:t>__________</w:t>
      </w:r>
    </w:p>
    <w:p w14:paraId="23CA513D" w14:textId="0A608E07" w:rsidR="008B2B03" w:rsidRDefault="008B2B03" w:rsidP="008B2B03">
      <w:pPr>
        <w:pStyle w:val="rfdFootnote0"/>
        <w:rPr>
          <w:rtl/>
        </w:rPr>
      </w:pPr>
      <w:r>
        <w:rPr>
          <w:rtl/>
        </w:rPr>
        <w:t>(1) الاسم مطموس لكن يبرز منه (ين) ممّا يقرّبنا أنّ المراد هو (الشيخ عبد الحسين) وهو من أبناء الشيخ محمّد علي، ولعلّ تملّكه بعد أبيه.</w:t>
      </w:r>
    </w:p>
    <w:p w14:paraId="65896E71" w14:textId="77777777" w:rsidR="008B2B03" w:rsidRDefault="008B2B03" w:rsidP="008B2B03">
      <w:pPr>
        <w:rPr>
          <w:rtl/>
        </w:rPr>
      </w:pPr>
      <w:r>
        <w:br w:type="page"/>
      </w:r>
      <w:r>
        <w:rPr>
          <w:rFonts w:hint="eastAsia"/>
          <w:rtl/>
        </w:rPr>
        <w:t xml:space="preserve">من </w:t>
      </w:r>
      <w:r>
        <w:rPr>
          <w:rtl/>
        </w:rPr>
        <w:t>النجف إلىٰ سيرجان، والتقىٰ بالشيخ عبد الحسين، فطلب منه الإقامة وأن يتولّىٰ تدريس أولاده، فكانوا في عهدته للدرس ثمان سنوات</w:t>
      </w:r>
      <w:r w:rsidRPr="008B2B03">
        <w:rPr>
          <w:rStyle w:val="rfdFootnotenum"/>
          <w:rtl/>
        </w:rPr>
        <w:t>(1)</w:t>
      </w:r>
      <w:r>
        <w:rPr>
          <w:rtl/>
        </w:rPr>
        <w:t xml:space="preserve">. </w:t>
      </w:r>
    </w:p>
    <w:p w14:paraId="2B11260A" w14:textId="77777777" w:rsidR="008B2B03" w:rsidRDefault="008B2B03" w:rsidP="008B2B03">
      <w:pPr>
        <w:rPr>
          <w:rtl/>
        </w:rPr>
      </w:pPr>
      <w:r>
        <w:rPr>
          <w:rFonts w:hint="eastAsia"/>
          <w:rtl/>
        </w:rPr>
        <w:t>وكانت</w:t>
      </w:r>
      <w:r>
        <w:rPr>
          <w:rtl/>
        </w:rPr>
        <w:t xml:space="preserve"> دراسته مع باقي أخوته في مدرسة آية الله موسوي بسيرجان، كما أنّه أخذ بعض دروسه لدىٰ أعلام النجف الأشرف بعد هجرته وباقي أخوته بإشارة من أبيهم الشيخ عبد الحسين الذي أراد لأبنائه الرفعة والمكانة العلمية المرموقة.</w:t>
      </w:r>
    </w:p>
    <w:p w14:paraId="4BED15CA" w14:textId="77777777" w:rsidR="008B2B03" w:rsidRDefault="008B2B03" w:rsidP="008B2B03">
      <w:pPr>
        <w:rPr>
          <w:rtl/>
        </w:rPr>
      </w:pPr>
      <w:r>
        <w:rPr>
          <w:rFonts w:hint="eastAsia"/>
          <w:rtl/>
        </w:rPr>
        <w:t>مصنّفاته</w:t>
      </w:r>
      <w:r>
        <w:rPr>
          <w:rtl/>
        </w:rPr>
        <w:t>:</w:t>
      </w:r>
    </w:p>
    <w:p w14:paraId="6169BD26" w14:textId="77777777" w:rsidR="008B2B03" w:rsidRDefault="008B2B03" w:rsidP="008B2B03">
      <w:pPr>
        <w:rPr>
          <w:rtl/>
        </w:rPr>
      </w:pPr>
      <w:r>
        <w:rPr>
          <w:rFonts w:hint="eastAsia"/>
          <w:rtl/>
        </w:rPr>
        <w:t>يمتلك</w:t>
      </w:r>
      <w:r>
        <w:rPr>
          <w:rtl/>
        </w:rPr>
        <w:t xml:space="preserve"> الشيخ محمود بن الشيخ عبد الحسين قلماً جميلاً وأدباً راقياً في كتابته، ولديه حسن في سبك العبارات، كما أنّه أديب متميّز ومعروف في سيرجان.</w:t>
      </w:r>
    </w:p>
    <w:p w14:paraId="308A41AF" w14:textId="77777777" w:rsidR="008B2B03" w:rsidRDefault="008B2B03" w:rsidP="008B2B03">
      <w:pPr>
        <w:rPr>
          <w:rtl/>
        </w:rPr>
      </w:pPr>
      <w:r>
        <w:rPr>
          <w:rFonts w:hint="eastAsia"/>
          <w:rtl/>
        </w:rPr>
        <w:t>خلّف</w:t>
      </w:r>
      <w:r>
        <w:rPr>
          <w:rtl/>
        </w:rPr>
        <w:t xml:space="preserve"> عدداً من الكتابات عرفنا منها:</w:t>
      </w:r>
    </w:p>
    <w:p w14:paraId="4306991C" w14:textId="77777777" w:rsidR="008B2B03" w:rsidRDefault="008B2B03" w:rsidP="008B2B03">
      <w:pPr>
        <w:rPr>
          <w:rtl/>
        </w:rPr>
      </w:pPr>
      <w:r>
        <w:rPr>
          <w:rtl/>
        </w:rPr>
        <w:t>1ـ ترجمة والده الشيخ عبد الحسين بن محمّد علي محسني: وقد كتبها علىٰ صفحات نسخة خطّية من كتاب: (زاد المسافرين) وهو من تصنيف ركن الدين أمير حسين بن أمير عالم الحسيني الهروي.</w:t>
      </w:r>
    </w:p>
    <w:p w14:paraId="6F2CAC66" w14:textId="26925C68" w:rsidR="008B2B03" w:rsidRDefault="008B2B03" w:rsidP="008B2B03">
      <w:pPr>
        <w:rPr>
          <w:rtl/>
        </w:rPr>
      </w:pPr>
      <w:r>
        <w:rPr>
          <w:rtl/>
        </w:rPr>
        <w:t xml:space="preserve">2ـ قصائد شعرية باللغة الفارسية: وقد كانت لديه مجموعة من القصائد التي كان ينشرها ويبثّها بين الناس من أجل التوجيه والنصح كما سيأتي. تحت اسم: (تمدّن) وهو الرمز الأدبي الذي اتّخذه لأشعاره، فإنّ هذا اللقب يشير به لنفسه في الأشعار. </w:t>
      </w:r>
    </w:p>
    <w:p w14:paraId="1FDEAE1B" w14:textId="77777777" w:rsidR="008B2B03" w:rsidRDefault="008B2B03" w:rsidP="008B2B03">
      <w:pPr>
        <w:rPr>
          <w:rtl/>
        </w:rPr>
      </w:pPr>
      <w:r>
        <w:rPr>
          <w:rFonts w:hint="eastAsia"/>
          <w:rtl/>
        </w:rPr>
        <w:t>شعره</w:t>
      </w:r>
      <w:r>
        <w:rPr>
          <w:rtl/>
        </w:rPr>
        <w:t xml:space="preserve"> وأدبه:</w:t>
      </w:r>
    </w:p>
    <w:p w14:paraId="3CCA0EC3" w14:textId="77777777" w:rsidR="008B2B03" w:rsidRDefault="008B2B03" w:rsidP="008B2B03">
      <w:pPr>
        <w:rPr>
          <w:rtl/>
        </w:rPr>
      </w:pPr>
      <w:r>
        <w:rPr>
          <w:rFonts w:hint="eastAsia"/>
          <w:rtl/>
        </w:rPr>
        <w:t>الشيخ</w:t>
      </w:r>
      <w:r>
        <w:rPr>
          <w:rtl/>
        </w:rPr>
        <w:t xml:space="preserve"> محمود محسني المتخلّص في شعره بـ: (تمدن) ـ حيث اتّخذه لقباً له في </w:t>
      </w:r>
    </w:p>
    <w:p w14:paraId="7DBE7B03" w14:textId="77777777" w:rsidR="008B2B03" w:rsidRDefault="008B2B03" w:rsidP="008B2B03">
      <w:pPr>
        <w:pStyle w:val="rfdLine"/>
        <w:rPr>
          <w:rtl/>
        </w:rPr>
      </w:pPr>
      <w:r>
        <w:rPr>
          <w:rtl/>
        </w:rPr>
        <w:t>__________</w:t>
      </w:r>
    </w:p>
    <w:p w14:paraId="0E78AB05" w14:textId="72F89E9E" w:rsidR="008B2B03" w:rsidRDefault="008B2B03" w:rsidP="008B2B03">
      <w:pPr>
        <w:pStyle w:val="rfdFootnote0"/>
        <w:rPr>
          <w:rtl/>
        </w:rPr>
      </w:pPr>
      <w:r>
        <w:rPr>
          <w:rtl/>
        </w:rPr>
        <w:t>(1) فرهنك عاميانه سيرجان: 132، قام بترجمة النصّ الشيخ علي بن الشيخ محمّد اللويم الأحسائي.</w:t>
      </w:r>
    </w:p>
    <w:p w14:paraId="645EE15B" w14:textId="77777777" w:rsidR="008B2B03" w:rsidRDefault="008B2B03" w:rsidP="008B2B03">
      <w:pPr>
        <w:rPr>
          <w:rtl/>
        </w:rPr>
      </w:pPr>
      <w:r>
        <w:br w:type="page"/>
      </w:r>
      <w:r>
        <w:rPr>
          <w:rFonts w:hint="eastAsia"/>
          <w:rtl/>
        </w:rPr>
        <w:t>بثّ</w:t>
      </w:r>
      <w:r>
        <w:rPr>
          <w:rtl/>
        </w:rPr>
        <w:t xml:space="preserve"> أشعاره ـ أحد شعراء سيرجان المتميّزين.</w:t>
      </w:r>
    </w:p>
    <w:p w14:paraId="5CE481C6" w14:textId="7BF9FA8C" w:rsidR="008B2B03" w:rsidRDefault="008B2B03" w:rsidP="008B2B03">
      <w:pPr>
        <w:rPr>
          <w:rtl/>
        </w:rPr>
      </w:pPr>
      <w:r>
        <w:rPr>
          <w:rFonts w:hint="eastAsia"/>
          <w:rtl/>
        </w:rPr>
        <w:t>فقد</w:t>
      </w:r>
      <w:r>
        <w:rPr>
          <w:rtl/>
        </w:rPr>
        <w:t xml:space="preserve"> جاء في كتاب: (ستارگانكرمان) حوله ما يلي</w:t>
      </w:r>
      <w:r w:rsidRPr="008B2B03">
        <w:rPr>
          <w:rStyle w:val="rfdFootnotenum"/>
          <w:rtl/>
        </w:rPr>
        <w:t>(1)</w:t>
      </w:r>
      <w:r>
        <w:rPr>
          <w:rtl/>
        </w:rPr>
        <w:t>: «محمود محسني... لديه أجواء خاصّة، أجواء شاعريه بعيدة عن غوغاء المجتمع، تحلّق روحه وتطير في سماء المعنويات... علّمته الحياة من تجاربها المرّة والحلوة، وقد صاغ هذه التجارب في أشعاره.</w:t>
      </w:r>
    </w:p>
    <w:p w14:paraId="4553810A" w14:textId="77777777" w:rsidR="008B2B03" w:rsidRDefault="008B2B03" w:rsidP="008B2B03">
      <w:pPr>
        <w:rPr>
          <w:rtl/>
        </w:rPr>
      </w:pPr>
      <w:r>
        <w:rPr>
          <w:rFonts w:hint="eastAsia"/>
          <w:rtl/>
        </w:rPr>
        <w:t>في</w:t>
      </w:r>
      <w:r>
        <w:rPr>
          <w:rtl/>
        </w:rPr>
        <w:t xml:space="preserve"> نظري إنّ المرحوم محمود محسني شاعر صاحب رسالة تربوية، تحتوي أشعاره علىٰ نصائح ورسائل قيّمة للشباب».</w:t>
      </w:r>
    </w:p>
    <w:p w14:paraId="2F8A3CFE" w14:textId="77777777" w:rsidR="008B2B03" w:rsidRDefault="008B2B03" w:rsidP="008B2B03">
      <w:pPr>
        <w:rPr>
          <w:rtl/>
        </w:rPr>
      </w:pPr>
      <w:r>
        <w:rPr>
          <w:rFonts w:hint="eastAsia"/>
          <w:rtl/>
        </w:rPr>
        <w:t>تملّكاته</w:t>
      </w:r>
      <w:r>
        <w:rPr>
          <w:rtl/>
        </w:rPr>
        <w:t>:</w:t>
      </w:r>
    </w:p>
    <w:p w14:paraId="6552A660" w14:textId="77777777" w:rsidR="008B2B03" w:rsidRDefault="008B2B03" w:rsidP="008B2B03">
      <w:pPr>
        <w:rPr>
          <w:rtl/>
        </w:rPr>
      </w:pPr>
      <w:r>
        <w:rPr>
          <w:rFonts w:hint="eastAsia"/>
          <w:rtl/>
        </w:rPr>
        <w:t>تملّك</w:t>
      </w:r>
      <w:r>
        <w:rPr>
          <w:rtl/>
        </w:rPr>
        <w:t xml:space="preserve"> بعض الكتب عرفنا منها:</w:t>
      </w:r>
    </w:p>
    <w:p w14:paraId="2EC5A35E" w14:textId="6C94CFBA" w:rsidR="008B2B03" w:rsidRDefault="008B2B03" w:rsidP="008B2B03">
      <w:pPr>
        <w:rPr>
          <w:rtl/>
        </w:rPr>
      </w:pPr>
      <w:r>
        <w:rPr>
          <w:rFonts w:hint="eastAsia"/>
          <w:rtl/>
        </w:rPr>
        <w:t>زاد</w:t>
      </w:r>
      <w:r>
        <w:rPr>
          <w:rtl/>
        </w:rPr>
        <w:t xml:space="preserve"> المسافرين: ركن الدين أمير حسين بن أمير عالم الحسيني الهروي.</w:t>
      </w:r>
    </w:p>
    <w:p w14:paraId="6F19159A" w14:textId="77777777" w:rsidR="008B2B03" w:rsidRDefault="008B2B03" w:rsidP="008B2B03">
      <w:pPr>
        <w:rPr>
          <w:rtl/>
        </w:rPr>
      </w:pPr>
      <w:r>
        <w:rPr>
          <w:rFonts w:hint="eastAsia"/>
          <w:rtl/>
        </w:rPr>
        <w:t>قام</w:t>
      </w:r>
      <w:r>
        <w:rPr>
          <w:rtl/>
        </w:rPr>
        <w:t xml:space="preserve"> بنسخها أبو المظفّر بن أبي الفتوح قاجار الكرماني، فرغ من نسخه (20 ذو القعدة سنة 1318هـ).</w:t>
      </w:r>
    </w:p>
    <w:p w14:paraId="305EA796" w14:textId="0632D93B" w:rsidR="008B2B03" w:rsidRDefault="008B2B03" w:rsidP="008B2B03">
      <w:pPr>
        <w:rPr>
          <w:rtl/>
        </w:rPr>
      </w:pPr>
      <w:r>
        <w:rPr>
          <w:rFonts w:hint="eastAsia"/>
          <w:rtl/>
        </w:rPr>
        <w:t>ختمها</w:t>
      </w:r>
      <w:r>
        <w:rPr>
          <w:rtl/>
        </w:rPr>
        <w:t xml:space="preserve"> بقوله: «قد تمّت هذه النميقة... والمساكين الأقلّ الأحقر أبو المظفّر ابن أبو الفتح قاجار (غفر الله لهما)... في دار الأمان كرمان في (ليلة الأربعاء 20 ذو القعدة الحرام من شهور 1318)».</w:t>
      </w:r>
    </w:p>
    <w:p w14:paraId="3A4FFC09" w14:textId="77777777" w:rsidR="008B2B03" w:rsidRDefault="008B2B03" w:rsidP="008B2B03">
      <w:pPr>
        <w:rPr>
          <w:rtl/>
        </w:rPr>
      </w:pPr>
      <w:r>
        <w:rPr>
          <w:rFonts w:hint="eastAsia"/>
          <w:rtl/>
        </w:rPr>
        <w:t>علىٰ</w:t>
      </w:r>
      <w:r>
        <w:rPr>
          <w:rtl/>
        </w:rPr>
        <w:t xml:space="preserve"> النسخة تقييدات عديدة لآل اللويمي، منها ترجمة الشيخ عبد الحسين بقلم ابنه الشيخ محمود وهي ترجمة رائعة: «المرحوم المبرور العارف الوفي والفاضل الصفي والدي الماجد الحاجّ الشيخ عبد الحسين بن الحاجّ الشيخ محمّد علي بن الحاجّ الشيخ علي بن المرحوم الشيخ عبد ال</w:t>
      </w:r>
      <w:r>
        <w:rPr>
          <w:rFonts w:hint="eastAsia"/>
          <w:rtl/>
        </w:rPr>
        <w:t>محسن</w:t>
      </w:r>
      <w:r>
        <w:rPr>
          <w:rtl/>
        </w:rPr>
        <w:t xml:space="preserve"> بن الشيخ محمّد بن الشيخ مبارك بن الشيخ حسين الهجري الأحسائي.</w:t>
      </w:r>
    </w:p>
    <w:p w14:paraId="2984B73E" w14:textId="77777777" w:rsidR="008B2B03" w:rsidRDefault="008B2B03" w:rsidP="008B2B03">
      <w:pPr>
        <w:rPr>
          <w:rtl/>
        </w:rPr>
      </w:pPr>
      <w:r>
        <w:rPr>
          <w:rFonts w:hint="eastAsia"/>
          <w:rtl/>
        </w:rPr>
        <w:t>ولد</w:t>
      </w:r>
      <w:r>
        <w:rPr>
          <w:rtl/>
        </w:rPr>
        <w:t xml:space="preserve"> في حدود عام (ألف ومائتين وسبعين هجري 1270هـ)، وتربّىٰ </w:t>
      </w:r>
    </w:p>
    <w:p w14:paraId="365EEC08" w14:textId="77777777" w:rsidR="008B2B03" w:rsidRDefault="008B2B03" w:rsidP="008B2B03">
      <w:pPr>
        <w:pStyle w:val="rfdLine"/>
        <w:rPr>
          <w:rtl/>
        </w:rPr>
      </w:pPr>
      <w:r>
        <w:rPr>
          <w:rtl/>
        </w:rPr>
        <w:t>__________</w:t>
      </w:r>
    </w:p>
    <w:p w14:paraId="5728D756" w14:textId="1F50BEE7" w:rsidR="008B2B03" w:rsidRDefault="008B2B03" w:rsidP="008B2B03">
      <w:pPr>
        <w:pStyle w:val="rfdFootnote0"/>
        <w:rPr>
          <w:rtl/>
        </w:rPr>
      </w:pPr>
      <w:r>
        <w:rPr>
          <w:rtl/>
        </w:rPr>
        <w:t>(1) ستارگان كرمان: 233.</w:t>
      </w:r>
    </w:p>
    <w:p w14:paraId="26F84703" w14:textId="77777777" w:rsidR="008B2B03" w:rsidRDefault="008B2B03" w:rsidP="008B2B03">
      <w:pPr>
        <w:rPr>
          <w:rtl/>
        </w:rPr>
      </w:pPr>
      <w:r>
        <w:br w:type="page"/>
      </w:r>
      <w:r>
        <w:rPr>
          <w:rFonts w:hint="eastAsia"/>
          <w:rtl/>
        </w:rPr>
        <w:t>وترعرع</w:t>
      </w:r>
      <w:r>
        <w:rPr>
          <w:rtl/>
        </w:rPr>
        <w:t xml:space="preserve"> في حجر والده وأخيه وسائر أكابر عائلته.</w:t>
      </w:r>
    </w:p>
    <w:p w14:paraId="18B000C1" w14:textId="77777777" w:rsidR="008B2B03" w:rsidRDefault="008B2B03" w:rsidP="008B2B03">
      <w:pPr>
        <w:rPr>
          <w:rtl/>
        </w:rPr>
      </w:pPr>
      <w:r>
        <w:rPr>
          <w:rFonts w:hint="eastAsia"/>
          <w:rtl/>
        </w:rPr>
        <w:t>تعلّم</w:t>
      </w:r>
      <w:r>
        <w:rPr>
          <w:rtl/>
        </w:rPr>
        <w:t xml:space="preserve"> العلوم المتعارفة في ذلك الزمان بشكل جيّد، وكان لديه قصب السبق علىٰ أقرانه في أدبيّات اللغة الفارسية، والعربية وأنواع الخطّ.</w:t>
      </w:r>
    </w:p>
    <w:p w14:paraId="3319A1C3" w14:textId="6A552FF0" w:rsidR="008B2B03" w:rsidRDefault="008B2B03" w:rsidP="008B2B03">
      <w:pPr>
        <w:rPr>
          <w:rtl/>
        </w:rPr>
      </w:pPr>
      <w:r>
        <w:rPr>
          <w:rFonts w:hint="eastAsia"/>
          <w:rtl/>
        </w:rPr>
        <w:t>وأخذ</w:t>
      </w:r>
      <w:r>
        <w:rPr>
          <w:rtl/>
        </w:rPr>
        <w:t xml:space="preserve"> طريق السلوك والمعرفة والزهد من عمّه المكرّم الحاجّ الشيخ حسين ـ المتخلّص في شعره بـ: (صهبا) ـ والمرحوم السيّد أبي القاسم فروغي.</w:t>
      </w:r>
    </w:p>
    <w:p w14:paraId="795F91C6" w14:textId="77777777" w:rsidR="008B2B03" w:rsidRDefault="008B2B03" w:rsidP="008B2B03">
      <w:pPr>
        <w:rPr>
          <w:rtl/>
        </w:rPr>
      </w:pPr>
      <w:r>
        <w:rPr>
          <w:rFonts w:hint="eastAsia"/>
          <w:rtl/>
        </w:rPr>
        <w:t>كانت</w:t>
      </w:r>
      <w:r>
        <w:rPr>
          <w:rtl/>
        </w:rPr>
        <w:t xml:space="preserve"> له سفرات للحجّ ولخراسان.</w:t>
      </w:r>
    </w:p>
    <w:p w14:paraId="62685443" w14:textId="77777777" w:rsidR="008B2B03" w:rsidRDefault="008B2B03" w:rsidP="008B2B03">
      <w:pPr>
        <w:rPr>
          <w:rtl/>
        </w:rPr>
      </w:pPr>
      <w:r>
        <w:rPr>
          <w:rFonts w:hint="eastAsia"/>
          <w:rtl/>
        </w:rPr>
        <w:t>وقد</w:t>
      </w:r>
      <w:r>
        <w:rPr>
          <w:rtl/>
        </w:rPr>
        <w:t xml:space="preserve"> كمل نفسه وطوىٰ مراحل السير والسلوك في الوقت الذي كان آباؤه مراجع للناس في أمورهم الشرعية، وكانت عائلته مركز العلم والفتوىٰ.</w:t>
      </w:r>
    </w:p>
    <w:p w14:paraId="57756794" w14:textId="77777777" w:rsidR="008B2B03" w:rsidRDefault="008B2B03" w:rsidP="008B2B03">
      <w:pPr>
        <w:rPr>
          <w:rtl/>
        </w:rPr>
      </w:pPr>
      <w:r>
        <w:rPr>
          <w:rFonts w:hint="eastAsia"/>
          <w:rtl/>
        </w:rPr>
        <w:t>ولم</w:t>
      </w:r>
      <w:r>
        <w:rPr>
          <w:rtl/>
        </w:rPr>
        <w:t xml:space="preserve"> يلوّث نفسه بالمرافعات في المحاكم ومحافل القضاء وفضّ الخصومة، ولم يكن يطلب يد العون من وضيع أو سافل.</w:t>
      </w:r>
    </w:p>
    <w:p w14:paraId="4E137F6B" w14:textId="77777777" w:rsidR="008B2B03" w:rsidRDefault="008B2B03" w:rsidP="008B2B03">
      <w:pPr>
        <w:rPr>
          <w:rtl/>
        </w:rPr>
      </w:pPr>
      <w:r>
        <w:rPr>
          <w:rFonts w:hint="eastAsia"/>
          <w:rtl/>
        </w:rPr>
        <w:t>وكان</w:t>
      </w:r>
      <w:r>
        <w:rPr>
          <w:rtl/>
        </w:rPr>
        <w:t xml:space="preserve"> إذا أصابه ظلم من أصحاب النفوذ أو نالته مضايقات من المتظاهرين بالعلم تغاضىٰ عن ذلك وأوكل أمره إلىٰ الله.</w:t>
      </w:r>
    </w:p>
    <w:p w14:paraId="5D0BFFDD" w14:textId="77777777" w:rsidR="008B2B03" w:rsidRDefault="008B2B03" w:rsidP="008B2B03">
      <w:pPr>
        <w:rPr>
          <w:rtl/>
        </w:rPr>
      </w:pPr>
      <w:r>
        <w:rPr>
          <w:rFonts w:hint="eastAsia"/>
          <w:rtl/>
        </w:rPr>
        <w:t>كان</w:t>
      </w:r>
      <w:r>
        <w:rPr>
          <w:rtl/>
        </w:rPr>
        <w:t xml:space="preserve"> يقضي أيّامه في مطالعة كتب الأخبار والتفسير وأحيانا يقرأ كتب التاريخ والشعر وما يرتبط بالعرفان.</w:t>
      </w:r>
    </w:p>
    <w:p w14:paraId="3063B2E1" w14:textId="77777777" w:rsidR="008B2B03" w:rsidRDefault="008B2B03" w:rsidP="008B2B03">
      <w:pPr>
        <w:rPr>
          <w:rtl/>
        </w:rPr>
      </w:pPr>
      <w:r>
        <w:rPr>
          <w:rFonts w:hint="eastAsia"/>
          <w:rtl/>
        </w:rPr>
        <w:t>وقد</w:t>
      </w:r>
      <w:r>
        <w:rPr>
          <w:rtl/>
        </w:rPr>
        <w:t xml:space="preserve"> كانت لديه مزارع زرعها بكدّ يمينه، وغرس فيها أشجاراً كثيرة.</w:t>
      </w:r>
    </w:p>
    <w:p w14:paraId="7BD2234C" w14:textId="77777777" w:rsidR="008B2B03" w:rsidRDefault="008B2B03" w:rsidP="008B2B03">
      <w:pPr>
        <w:rPr>
          <w:rtl/>
        </w:rPr>
      </w:pPr>
      <w:r>
        <w:rPr>
          <w:rFonts w:hint="eastAsia"/>
          <w:rtl/>
        </w:rPr>
        <w:t>وفي</w:t>
      </w:r>
      <w:r>
        <w:rPr>
          <w:rtl/>
        </w:rPr>
        <w:t xml:space="preserve"> آخر عمره تخلّىٰ عن العلائق الدنيوية واختار العزلة والانزواء، ولم يكن يبرز أيّ علاقة حتّىٰ بعقاره ومزارعه.</w:t>
      </w:r>
    </w:p>
    <w:p w14:paraId="47A11857" w14:textId="77777777" w:rsidR="008B2B03" w:rsidRDefault="008B2B03" w:rsidP="008B2B03">
      <w:pPr>
        <w:rPr>
          <w:rtl/>
        </w:rPr>
      </w:pPr>
      <w:r>
        <w:rPr>
          <w:rFonts w:hint="eastAsia"/>
          <w:rtl/>
        </w:rPr>
        <w:t>ترك</w:t>
      </w:r>
      <w:r>
        <w:rPr>
          <w:rtl/>
        </w:rPr>
        <w:t xml:space="preserve"> كلّ شيء ما سوىٰ ربّه، وبذل همّته للقرب من مولاه، وفي حالة من التحرّر من الدنيا والسعادة التحق بالرفيق الأعلىٰ وذلك في (يوم الإثنين 13 ربيع الثاني عام 1344 هجري).</w:t>
      </w:r>
    </w:p>
    <w:p w14:paraId="0A2F93A8" w14:textId="77777777" w:rsidR="008B2B03" w:rsidRDefault="008B2B03" w:rsidP="008B2B03">
      <w:pPr>
        <w:rPr>
          <w:rtl/>
        </w:rPr>
      </w:pPr>
      <w:r>
        <w:rPr>
          <w:rFonts w:hint="eastAsia"/>
          <w:rtl/>
        </w:rPr>
        <w:t>ودفن</w:t>
      </w:r>
      <w:r>
        <w:rPr>
          <w:rtl/>
        </w:rPr>
        <w:t xml:space="preserve"> في المسجد الجامع لسيرجان في مقبرة آبائه... رحمه الله رحمة الأبرار».</w:t>
      </w:r>
    </w:p>
    <w:p w14:paraId="1DC90799" w14:textId="77777777" w:rsidR="008B2B03" w:rsidRDefault="008B2B03" w:rsidP="008B2B03">
      <w:pPr>
        <w:rPr>
          <w:rtl/>
        </w:rPr>
      </w:pPr>
      <w:r>
        <w:br w:type="page"/>
      </w:r>
      <w:r>
        <w:rPr>
          <w:rtl/>
        </w:rPr>
        <w:t>(175 صفحة، 14 سطراً).</w:t>
      </w:r>
    </w:p>
    <w:p w14:paraId="5A81BFBD" w14:textId="77777777" w:rsidR="008B2B03" w:rsidRDefault="008B2B03" w:rsidP="008B2B03">
      <w:pPr>
        <w:rPr>
          <w:rtl/>
        </w:rPr>
      </w:pPr>
      <w:r>
        <w:rPr>
          <w:rFonts w:hint="eastAsia"/>
          <w:rtl/>
        </w:rPr>
        <w:t>رقم</w:t>
      </w:r>
      <w:r>
        <w:rPr>
          <w:rtl/>
        </w:rPr>
        <w:t xml:space="preserve"> المخطوط في مكتبة ملّي بطهران: (26090).</w:t>
      </w:r>
    </w:p>
    <w:p w14:paraId="3EA59665" w14:textId="77777777" w:rsidR="008B2B03" w:rsidRDefault="008B2B03" w:rsidP="008B2B03">
      <w:pPr>
        <w:rPr>
          <w:rtl/>
        </w:rPr>
      </w:pPr>
      <w:r>
        <w:rPr>
          <w:rFonts w:hint="eastAsia"/>
          <w:rtl/>
        </w:rPr>
        <w:t>وفاته</w:t>
      </w:r>
      <w:r>
        <w:rPr>
          <w:rtl/>
        </w:rPr>
        <w:t>:</w:t>
      </w:r>
    </w:p>
    <w:p w14:paraId="71876745" w14:textId="658264E8" w:rsidR="008B2B03" w:rsidRDefault="008B2B03" w:rsidP="008B2B03">
      <w:pPr>
        <w:rPr>
          <w:rtl/>
        </w:rPr>
      </w:pPr>
      <w:r>
        <w:rPr>
          <w:rFonts w:hint="eastAsia"/>
          <w:rtl/>
        </w:rPr>
        <w:t>انتقل</w:t>
      </w:r>
      <w:r>
        <w:rPr>
          <w:rtl/>
        </w:rPr>
        <w:t xml:space="preserve"> إلىٰ جوار ربّه في (٢٦ شهر ١٠ لسنة ١٣٥٧ش). وله من العمر (٧٨) سنة</w:t>
      </w:r>
      <w:r w:rsidRPr="008B2B03">
        <w:rPr>
          <w:rStyle w:val="rfdFootnotenum"/>
          <w:rtl/>
        </w:rPr>
        <w:t>(1)</w:t>
      </w:r>
      <w:r>
        <w:rPr>
          <w:rtl/>
        </w:rPr>
        <w:t>، الموافق (16 من شهر صفر سنة 1399هـ).</w:t>
      </w:r>
    </w:p>
    <w:p w14:paraId="7291C650" w14:textId="08CC8DE6" w:rsidR="008B2B03" w:rsidRDefault="008B2B03" w:rsidP="008B2B03">
      <w:pPr>
        <w:rPr>
          <w:rtl/>
        </w:rPr>
      </w:pPr>
      <w:r>
        <w:rPr>
          <w:rFonts w:hint="eastAsia"/>
          <w:rtl/>
        </w:rPr>
        <w:t>رابع</w:t>
      </w:r>
      <w:r>
        <w:rPr>
          <w:rtl/>
        </w:rPr>
        <w:t xml:space="preserve"> عشر: الشيخ مرتضىٰ بن جواد اللويمي </w:t>
      </w:r>
    </w:p>
    <w:p w14:paraId="5D71DBD4" w14:textId="77777777" w:rsidR="008B2B03" w:rsidRDefault="008B2B03" w:rsidP="008B2B03">
      <w:pPr>
        <w:rPr>
          <w:rtl/>
        </w:rPr>
      </w:pPr>
      <w:r>
        <w:rPr>
          <w:rtl/>
        </w:rPr>
        <w:t>(حدود 1310ـ حوالي1390هـ)</w:t>
      </w:r>
    </w:p>
    <w:p w14:paraId="740B3C17" w14:textId="77777777" w:rsidR="008B2B03" w:rsidRDefault="008B2B03" w:rsidP="008B2B03">
      <w:pPr>
        <w:rPr>
          <w:rtl/>
        </w:rPr>
      </w:pPr>
      <w:r>
        <w:rPr>
          <w:rFonts w:hint="eastAsia"/>
          <w:rtl/>
        </w:rPr>
        <w:t>الشيخ</w:t>
      </w:r>
      <w:r>
        <w:rPr>
          <w:rtl/>
        </w:rPr>
        <w:t xml:space="preserve"> مرتضىٰ بن الشيخ جواد بن الشيخ محمّد علي بن الشيخ علي بن الشيخ عبد المحسن اللويمي الأحسائي السيرجاني.</w:t>
      </w:r>
    </w:p>
    <w:p w14:paraId="6E0D23A8" w14:textId="77777777" w:rsidR="008B2B03" w:rsidRDefault="008B2B03" w:rsidP="008B2B03">
      <w:pPr>
        <w:rPr>
          <w:rtl/>
        </w:rPr>
      </w:pPr>
      <w:r>
        <w:rPr>
          <w:rFonts w:hint="eastAsia"/>
          <w:rtl/>
        </w:rPr>
        <w:t>من</w:t>
      </w:r>
      <w:r>
        <w:rPr>
          <w:rtl/>
        </w:rPr>
        <w:t xml:space="preserve"> علماء وفضلاء أسرة آل اللويمي، ولد في العقود الأولىٰ من القرن الرابع عشر الهجري، حدود سنة (1310هـ)، بمدينة سيرجان موطن أسرته ومحلّ نشاطهم.</w:t>
      </w:r>
    </w:p>
    <w:p w14:paraId="091DD40D" w14:textId="77777777" w:rsidR="008B2B03" w:rsidRDefault="008B2B03" w:rsidP="008B2B03">
      <w:pPr>
        <w:rPr>
          <w:rtl/>
        </w:rPr>
      </w:pPr>
      <w:r>
        <w:rPr>
          <w:rFonts w:hint="eastAsia"/>
          <w:rtl/>
        </w:rPr>
        <w:t>بدأت</w:t>
      </w:r>
      <w:r>
        <w:rPr>
          <w:rtl/>
        </w:rPr>
        <w:t xml:space="preserve"> نشأته العلمية علىٰ يد والده، وربّما تتلمذ علىٰ عدد من أعلام الأسرة في سيرجان، وغيرهم من أعلام البلدة، ولا يعرف عن دراسته العلمية الشيء الكثير.</w:t>
      </w:r>
    </w:p>
    <w:p w14:paraId="585CBF7A" w14:textId="515CC260" w:rsidR="008B2B03" w:rsidRDefault="008B2B03" w:rsidP="008B2B03">
      <w:pPr>
        <w:rPr>
          <w:rtl/>
        </w:rPr>
      </w:pPr>
      <w:r>
        <w:rPr>
          <w:rFonts w:hint="eastAsia"/>
          <w:rtl/>
        </w:rPr>
        <w:t>يحتمل</w:t>
      </w:r>
      <w:r>
        <w:rPr>
          <w:rtl/>
        </w:rPr>
        <w:t xml:space="preserve"> أنّ وفاته كانت (نهاية القرن الرابع عشر الهجري حوالي سنة 1390هـ). </w:t>
      </w:r>
    </w:p>
    <w:p w14:paraId="792A9378" w14:textId="39A84523" w:rsidR="008B2B03" w:rsidRDefault="008B2B03" w:rsidP="008B2B03">
      <w:pPr>
        <w:rPr>
          <w:rtl/>
        </w:rPr>
      </w:pPr>
      <w:r>
        <w:rPr>
          <w:rFonts w:hint="eastAsia"/>
          <w:rtl/>
        </w:rPr>
        <w:t>خامس</w:t>
      </w:r>
      <w:r>
        <w:rPr>
          <w:rtl/>
        </w:rPr>
        <w:t xml:space="preserve"> عشر: الأستاذ حسام الدين مؤيد محسني اللويمي </w:t>
      </w:r>
    </w:p>
    <w:p w14:paraId="71684EDD" w14:textId="77777777" w:rsidR="008B2B03" w:rsidRDefault="008B2B03" w:rsidP="008B2B03">
      <w:pPr>
        <w:rPr>
          <w:rtl/>
        </w:rPr>
      </w:pPr>
      <w:r>
        <w:rPr>
          <w:rtl/>
        </w:rPr>
        <w:t>(1338ـ1419هـ)</w:t>
      </w:r>
    </w:p>
    <w:p w14:paraId="49A66042" w14:textId="77777777" w:rsidR="008B2B03" w:rsidRDefault="008B2B03" w:rsidP="008B2B03">
      <w:pPr>
        <w:rPr>
          <w:rtl/>
        </w:rPr>
      </w:pPr>
      <w:r>
        <w:rPr>
          <w:rFonts w:hint="eastAsia"/>
          <w:rtl/>
        </w:rPr>
        <w:t>الأديب</w:t>
      </w:r>
      <w:r>
        <w:rPr>
          <w:rtl/>
        </w:rPr>
        <w:t xml:space="preserve"> حسام الدين بن الشيخ أحمد مؤيّد بن الشيخ عبد الحسين بن الشيخ </w:t>
      </w:r>
    </w:p>
    <w:p w14:paraId="6044346A" w14:textId="77777777" w:rsidR="008B2B03" w:rsidRDefault="008B2B03" w:rsidP="008B2B03">
      <w:pPr>
        <w:pStyle w:val="rfdLine"/>
        <w:rPr>
          <w:rtl/>
        </w:rPr>
      </w:pPr>
      <w:r>
        <w:rPr>
          <w:rtl/>
        </w:rPr>
        <w:t>__________</w:t>
      </w:r>
    </w:p>
    <w:p w14:paraId="19887D6A" w14:textId="4489EAE5" w:rsidR="008B2B03" w:rsidRDefault="008B2B03" w:rsidP="008B2B03">
      <w:pPr>
        <w:pStyle w:val="rfdFootnote0"/>
        <w:rPr>
          <w:rtl/>
        </w:rPr>
      </w:pPr>
      <w:r>
        <w:rPr>
          <w:rtl/>
        </w:rPr>
        <w:t>(1) ترجم النصّ الفارسي المكتوب علىٰ القبر سماحة الشيخ علي بن الشيخ محمّد اللويم.</w:t>
      </w:r>
    </w:p>
    <w:p w14:paraId="44353353" w14:textId="77777777" w:rsidR="008B2B03" w:rsidRDefault="008B2B03" w:rsidP="008B2B03">
      <w:pPr>
        <w:rPr>
          <w:rtl/>
        </w:rPr>
      </w:pPr>
      <w:r>
        <w:br w:type="page"/>
      </w:r>
      <w:r>
        <w:rPr>
          <w:rFonts w:hint="eastAsia"/>
          <w:rtl/>
        </w:rPr>
        <w:t>محمّد</w:t>
      </w:r>
      <w:r>
        <w:rPr>
          <w:rtl/>
        </w:rPr>
        <w:t xml:space="preserve"> علي بن الشيخ علي بن الشيخ عبد المحسن اللويمي الأحسائي السيرجاني.</w:t>
      </w:r>
    </w:p>
    <w:p w14:paraId="5EBDDF5B" w14:textId="1C22F4F3" w:rsidR="008B2B03" w:rsidRDefault="008B2B03" w:rsidP="008B2B03">
      <w:pPr>
        <w:rPr>
          <w:rtl/>
        </w:rPr>
      </w:pPr>
      <w:r>
        <w:rPr>
          <w:rFonts w:hint="eastAsia"/>
          <w:rtl/>
        </w:rPr>
        <w:t>تولّىٰ</w:t>
      </w:r>
      <w:r>
        <w:rPr>
          <w:rtl/>
        </w:rPr>
        <w:t xml:space="preserve"> منصباً عالياً في وزارة المالية وهو من أحفاد الشيخ عبد المحسن اللويمي، وحسب كلام الشيخ رحمتي (حفظه الله) إنّ حسام الدين رجل ذو منصب في المالية وبالرغم من منصبه ونفوذه فإنّه لم يؤذِ أحداً كما هو حال بعض من يتولّىٰ المناصب وأصحاب النفوذ.</w:t>
      </w:r>
    </w:p>
    <w:p w14:paraId="352E91A8" w14:textId="073F36AE" w:rsidR="008B2B03" w:rsidRDefault="008B2B03" w:rsidP="008B2B03">
      <w:pPr>
        <w:rPr>
          <w:rtl/>
        </w:rPr>
      </w:pPr>
      <w:r>
        <w:rPr>
          <w:rFonts w:hint="eastAsia"/>
          <w:rtl/>
        </w:rPr>
        <w:t>ممّا</w:t>
      </w:r>
      <w:r>
        <w:rPr>
          <w:rtl/>
        </w:rPr>
        <w:t xml:space="preserve"> يبيّن سموّ أخلاقه وثقافته العالية بالتاريخ والأدب، إضافة إلىٰ كونه شاعراً أديباً يقرض الشعر الفارسي بفنونه وأنواعه</w:t>
      </w:r>
      <w:r w:rsidRPr="008B2B03">
        <w:rPr>
          <w:rStyle w:val="rfdFootnotenum"/>
          <w:rtl/>
        </w:rPr>
        <w:t>(1)</w:t>
      </w:r>
      <w:r>
        <w:rPr>
          <w:rtl/>
        </w:rPr>
        <w:t xml:space="preserve">. </w:t>
      </w:r>
    </w:p>
    <w:p w14:paraId="5696AD93" w14:textId="77777777" w:rsidR="008B2B03" w:rsidRDefault="008B2B03" w:rsidP="008B2B03">
      <w:pPr>
        <w:rPr>
          <w:rtl/>
        </w:rPr>
      </w:pPr>
      <w:r>
        <w:rPr>
          <w:rFonts w:hint="eastAsia"/>
          <w:rtl/>
        </w:rPr>
        <w:t>مؤلّفاته</w:t>
      </w:r>
    </w:p>
    <w:p w14:paraId="6D8DCE8B" w14:textId="77777777" w:rsidR="008B2B03" w:rsidRDefault="008B2B03" w:rsidP="008B2B03">
      <w:pPr>
        <w:rPr>
          <w:rtl/>
        </w:rPr>
      </w:pPr>
      <w:r>
        <w:rPr>
          <w:rFonts w:hint="eastAsia"/>
          <w:rtl/>
        </w:rPr>
        <w:t>لديه</w:t>
      </w:r>
      <w:r>
        <w:rPr>
          <w:rtl/>
        </w:rPr>
        <w:t xml:space="preserve"> كتاب في الشعر باسم: (أشعاري از شعرا) وقد جمع فيه مجموعة من المختارات الشعرية وتضمّن بعض الأشعار والقصائد الشعرية التي قام بنظمها بعض أدباء الأسرة.</w:t>
      </w:r>
    </w:p>
    <w:p w14:paraId="7439AB25" w14:textId="04EA86BC" w:rsidR="008B2B03" w:rsidRDefault="008B2B03" w:rsidP="008B2B03">
      <w:pPr>
        <w:rPr>
          <w:rtl/>
        </w:rPr>
      </w:pPr>
      <w:r>
        <w:rPr>
          <w:rFonts w:hint="eastAsia"/>
          <w:rtl/>
        </w:rPr>
        <w:t>سادس</w:t>
      </w:r>
      <w:r>
        <w:rPr>
          <w:rtl/>
        </w:rPr>
        <w:t xml:space="preserve"> عشر: الملا محمّد بن إبراهيم اللويمي </w:t>
      </w:r>
    </w:p>
    <w:p w14:paraId="6367A5FF" w14:textId="03740A86" w:rsidR="008B2B03" w:rsidRDefault="008B2B03" w:rsidP="008B2B03">
      <w:pPr>
        <w:rPr>
          <w:rtl/>
        </w:rPr>
      </w:pPr>
      <w:r>
        <w:rPr>
          <w:rtl/>
        </w:rPr>
        <w:t>(توفّي حدود عام 1381هـ ):</w:t>
      </w:r>
    </w:p>
    <w:p w14:paraId="1A5815B6" w14:textId="2877713E" w:rsidR="008B2B03" w:rsidRDefault="008B2B03" w:rsidP="008B2B03">
      <w:pPr>
        <w:rPr>
          <w:rtl/>
        </w:rPr>
      </w:pPr>
      <w:r>
        <w:rPr>
          <w:rFonts w:hint="eastAsia"/>
          <w:rtl/>
        </w:rPr>
        <w:t>الملّا</w:t>
      </w:r>
      <w:r>
        <w:rPr>
          <w:rtl/>
        </w:rPr>
        <w:t xml:space="preserve"> محمّد بن إبراهيم بن عبد الله بن الشيخ محمّد بن الشيخ عبد المحسن بن الشيخ محمّد اللويمي.</w:t>
      </w:r>
    </w:p>
    <w:p w14:paraId="40459413" w14:textId="77777777" w:rsidR="008B2B03" w:rsidRDefault="008B2B03" w:rsidP="008B2B03">
      <w:pPr>
        <w:rPr>
          <w:rtl/>
        </w:rPr>
      </w:pPr>
      <w:r>
        <w:rPr>
          <w:rtl/>
        </w:rPr>
        <w:t xml:space="preserve"> خطيب فاضل، وأديب بارع شاعر، كان يعيش بمدينة المحمّرة في إقليم خوزستان بإيران.</w:t>
      </w:r>
    </w:p>
    <w:p w14:paraId="78D874A9" w14:textId="77777777" w:rsidR="008B2B03" w:rsidRDefault="008B2B03" w:rsidP="008B2B03">
      <w:pPr>
        <w:pStyle w:val="rfdLine"/>
        <w:rPr>
          <w:rtl/>
        </w:rPr>
      </w:pPr>
      <w:r>
        <w:rPr>
          <w:rtl/>
        </w:rPr>
        <w:t>__________</w:t>
      </w:r>
    </w:p>
    <w:p w14:paraId="051729BC" w14:textId="62805DE6" w:rsidR="008B2B03" w:rsidRDefault="008B2B03" w:rsidP="008B2B03">
      <w:pPr>
        <w:pStyle w:val="rfdFootnote0"/>
        <w:rPr>
          <w:rtl/>
        </w:rPr>
      </w:pPr>
      <w:r>
        <w:rPr>
          <w:rtl/>
        </w:rPr>
        <w:t>(1) قناة سيرجان علىٰ التلغرام.</w:t>
      </w:r>
    </w:p>
    <w:p w14:paraId="47FEE094" w14:textId="77777777" w:rsidR="008B2B03" w:rsidRDefault="008B2B03" w:rsidP="008B2B03">
      <w:pPr>
        <w:rPr>
          <w:rtl/>
        </w:rPr>
      </w:pPr>
      <w:r>
        <w:br w:type="page"/>
      </w:r>
      <w:r>
        <w:rPr>
          <w:rFonts w:hint="eastAsia"/>
          <w:rtl/>
        </w:rPr>
        <w:t>مؤلّفاته</w:t>
      </w:r>
      <w:r>
        <w:rPr>
          <w:rtl/>
        </w:rPr>
        <w:t>:</w:t>
      </w:r>
    </w:p>
    <w:p w14:paraId="0BE2F6DE" w14:textId="77777777" w:rsidR="008B2B03" w:rsidRDefault="008B2B03" w:rsidP="008B2B03">
      <w:pPr>
        <w:rPr>
          <w:rtl/>
        </w:rPr>
      </w:pPr>
      <w:r>
        <w:rPr>
          <w:rFonts w:hint="eastAsia"/>
          <w:rtl/>
        </w:rPr>
        <w:t>ـ</w:t>
      </w:r>
      <w:r>
        <w:rPr>
          <w:rtl/>
        </w:rPr>
        <w:t xml:space="preserve"> تاريخ الأحساء</w:t>
      </w:r>
    </w:p>
    <w:p w14:paraId="1D2553A7" w14:textId="10C0F568" w:rsidR="008B2B03" w:rsidRDefault="008B2B03" w:rsidP="008B2B03">
      <w:pPr>
        <w:rPr>
          <w:rtl/>
        </w:rPr>
      </w:pPr>
      <w:r>
        <w:rPr>
          <w:rFonts w:hint="eastAsia"/>
          <w:rtl/>
        </w:rPr>
        <w:t>ـ</w:t>
      </w:r>
      <w:r>
        <w:rPr>
          <w:rtl/>
        </w:rPr>
        <w:t xml:space="preserve"> ديوان شعر</w:t>
      </w:r>
      <w:r w:rsidRPr="008B2B03">
        <w:rPr>
          <w:rStyle w:val="rfdFootnotenum"/>
          <w:rtl/>
        </w:rPr>
        <w:t>(1)</w:t>
      </w:r>
      <w:r>
        <w:rPr>
          <w:rtl/>
        </w:rPr>
        <w:t>.</w:t>
      </w:r>
    </w:p>
    <w:p w14:paraId="3C06FF91" w14:textId="77777777" w:rsidR="008B2B03" w:rsidRDefault="008B2B03" w:rsidP="008B2B03">
      <w:pPr>
        <w:rPr>
          <w:rtl/>
        </w:rPr>
      </w:pPr>
      <w:r>
        <w:rPr>
          <w:rFonts w:hint="eastAsia"/>
          <w:rtl/>
        </w:rPr>
        <w:t>منسوخاته</w:t>
      </w:r>
      <w:r>
        <w:rPr>
          <w:rtl/>
        </w:rPr>
        <w:t>:</w:t>
      </w:r>
    </w:p>
    <w:p w14:paraId="7387259B" w14:textId="77777777" w:rsidR="008B2B03" w:rsidRDefault="008B2B03" w:rsidP="008B2B03">
      <w:pPr>
        <w:rPr>
          <w:rtl/>
        </w:rPr>
      </w:pPr>
      <w:r>
        <w:rPr>
          <w:rFonts w:hint="eastAsia"/>
          <w:rtl/>
        </w:rPr>
        <w:t>نسخ</w:t>
      </w:r>
      <w:r>
        <w:rPr>
          <w:rtl/>
        </w:rPr>
        <w:t xml:space="preserve"> عدداً من الكتب عرفنا منها:</w:t>
      </w:r>
    </w:p>
    <w:p w14:paraId="22BA9389" w14:textId="3178E291" w:rsidR="008B2B03" w:rsidRDefault="008B2B03" w:rsidP="008B2B03">
      <w:pPr>
        <w:rPr>
          <w:rtl/>
        </w:rPr>
      </w:pPr>
      <w:r>
        <w:rPr>
          <w:rFonts w:hint="eastAsia"/>
          <w:rtl/>
        </w:rPr>
        <w:t xml:space="preserve">ـ </w:t>
      </w:r>
      <w:r>
        <w:rPr>
          <w:rtl/>
        </w:rPr>
        <w:t>تأجيج نيران الأحزان في وفاة غريب خراسان: السيّد عبد الرضا بن محمّد الآوالي البحراني، وتاريخ النسخ في سنة (1343هـ)، ويقع في (50) ورقة</w:t>
      </w:r>
      <w:r w:rsidRPr="008B2B03">
        <w:rPr>
          <w:rStyle w:val="rfdFootnotenum"/>
          <w:rtl/>
        </w:rPr>
        <w:t>(2)</w:t>
      </w:r>
      <w:r>
        <w:rPr>
          <w:rtl/>
        </w:rPr>
        <w:t>.</w:t>
      </w:r>
    </w:p>
    <w:p w14:paraId="6ABABBB8" w14:textId="4B638708" w:rsidR="008B2B03" w:rsidRDefault="008B2B03" w:rsidP="008B2B03">
      <w:pPr>
        <w:rPr>
          <w:rtl/>
        </w:rPr>
      </w:pPr>
      <w:r>
        <w:rPr>
          <w:rFonts w:hint="eastAsia"/>
          <w:rtl/>
        </w:rPr>
        <w:t>ـ</w:t>
      </w:r>
      <w:r>
        <w:rPr>
          <w:rtl/>
        </w:rPr>
        <w:t xml:space="preserve"> مقتل أمير المؤمنين عليه السلام : حرز بن علي بن حسين العسكري، انتهىٰ من نسخه سنة (1343هـ)</w:t>
      </w:r>
      <w:r w:rsidRPr="008B2B03">
        <w:rPr>
          <w:rStyle w:val="rfdFootnotenum"/>
          <w:rtl/>
        </w:rPr>
        <w:t>(3)</w:t>
      </w:r>
      <w:r>
        <w:rPr>
          <w:rtl/>
        </w:rPr>
        <w:t>.</w:t>
      </w:r>
    </w:p>
    <w:p w14:paraId="18C07097" w14:textId="1D49274B" w:rsidR="008B2B03" w:rsidRDefault="008B2B03" w:rsidP="008B2B03">
      <w:pPr>
        <w:rPr>
          <w:rtl/>
        </w:rPr>
      </w:pPr>
      <w:r>
        <w:rPr>
          <w:rFonts w:hint="eastAsia"/>
          <w:rtl/>
        </w:rPr>
        <w:t>ـ</w:t>
      </w:r>
      <w:r>
        <w:rPr>
          <w:rtl/>
        </w:rPr>
        <w:t xml:space="preserve"> وفاة الإمام الرضا  عليه السلام : السيّد عبد الرضا بن محمّد الأوالي البحراني، ونسخه كان سنة (1343هـ)، وصفحاته تبلغ (56) ورقة</w:t>
      </w:r>
      <w:r w:rsidRPr="008B2B03">
        <w:rPr>
          <w:rStyle w:val="rfdFootnotenum"/>
          <w:rtl/>
        </w:rPr>
        <w:t>(4)</w:t>
      </w:r>
      <w:r>
        <w:rPr>
          <w:rtl/>
        </w:rPr>
        <w:t>.</w:t>
      </w:r>
    </w:p>
    <w:p w14:paraId="29AC162A" w14:textId="0AD007D2" w:rsidR="008B2B03" w:rsidRDefault="008B2B03" w:rsidP="008B2B03">
      <w:pPr>
        <w:rPr>
          <w:rtl/>
        </w:rPr>
      </w:pPr>
      <w:r>
        <w:rPr>
          <w:rFonts w:hint="eastAsia"/>
          <w:rtl/>
        </w:rPr>
        <w:t>سابع</w:t>
      </w:r>
      <w:r>
        <w:rPr>
          <w:rtl/>
        </w:rPr>
        <w:t xml:space="preserve"> عشر: الشيخ عبد الله (عبد النبي) بن أحمد اللويم</w:t>
      </w:r>
    </w:p>
    <w:p w14:paraId="49DB23C5" w14:textId="77777777" w:rsidR="008B2B03" w:rsidRDefault="008B2B03" w:rsidP="008B2B03">
      <w:pPr>
        <w:rPr>
          <w:rtl/>
        </w:rPr>
      </w:pPr>
      <w:r>
        <w:rPr>
          <w:rtl/>
        </w:rPr>
        <w:t>(1304ـ1364هجري)</w:t>
      </w:r>
    </w:p>
    <w:p w14:paraId="76F82696" w14:textId="77777777" w:rsidR="008B2B03" w:rsidRDefault="008B2B03" w:rsidP="008B2B03">
      <w:pPr>
        <w:rPr>
          <w:rtl/>
        </w:rPr>
      </w:pPr>
      <w:r>
        <w:rPr>
          <w:rFonts w:hint="eastAsia"/>
          <w:rtl/>
        </w:rPr>
        <w:t>الشيخ</w:t>
      </w:r>
      <w:r>
        <w:rPr>
          <w:rtl/>
        </w:rPr>
        <w:t xml:space="preserve"> عبد الله بن أحمد بن علي بن محمّد بن الشيخ عبد المحسن اللويم، المعروف بـ: (الشيخ عبد النبي).</w:t>
      </w:r>
    </w:p>
    <w:p w14:paraId="603045FC" w14:textId="77777777" w:rsidR="008B2B03" w:rsidRDefault="008B2B03" w:rsidP="008B2B03">
      <w:pPr>
        <w:pStyle w:val="rfdLine"/>
        <w:rPr>
          <w:rtl/>
        </w:rPr>
      </w:pPr>
      <w:r>
        <w:rPr>
          <w:rtl/>
        </w:rPr>
        <w:t>__________</w:t>
      </w:r>
    </w:p>
    <w:p w14:paraId="322A4510" w14:textId="498F7E06" w:rsidR="008B2B03" w:rsidRDefault="008B2B03" w:rsidP="008B2B03">
      <w:pPr>
        <w:pStyle w:val="rfdFootnote0"/>
        <w:rPr>
          <w:rtl/>
        </w:rPr>
      </w:pPr>
      <w:r>
        <w:rPr>
          <w:rtl/>
        </w:rPr>
        <w:t>(1) أعلام هجر 4/385، عن مجلّة الموسم، العدد: 9ـ10 / 392، رقم 87؛ معجم أعلام الأحساء 3 /243.</w:t>
      </w:r>
    </w:p>
    <w:p w14:paraId="1AA8572C" w14:textId="0832EF1F" w:rsidR="008B2B03" w:rsidRDefault="008B2B03" w:rsidP="008B2B03">
      <w:pPr>
        <w:pStyle w:val="rfdFootnote0"/>
        <w:rPr>
          <w:rtl/>
        </w:rPr>
      </w:pPr>
      <w:r>
        <w:rPr>
          <w:rtl/>
        </w:rPr>
        <w:t>(2) مخطوطات علماء البحرين في مكتبة السيّد الحكيم.</w:t>
      </w:r>
    </w:p>
    <w:p w14:paraId="4724FD17" w14:textId="71180597" w:rsidR="008B2B03" w:rsidRDefault="008B2B03" w:rsidP="008B2B03">
      <w:pPr>
        <w:pStyle w:val="rfdFootnote0"/>
        <w:rPr>
          <w:rtl/>
        </w:rPr>
      </w:pPr>
      <w:r>
        <w:rPr>
          <w:rtl/>
        </w:rPr>
        <w:t>(3) فهرس المخطوطات المصوّرة في مكتبة الإمام الحكيم، موقع مؤسّسة الإمام الحكيم: 70.</w:t>
      </w:r>
    </w:p>
    <w:p w14:paraId="710E277B" w14:textId="4569D22F" w:rsidR="008B2B03" w:rsidRDefault="008B2B03" w:rsidP="008B2B03">
      <w:pPr>
        <w:pStyle w:val="rfdFootnote0"/>
        <w:rPr>
          <w:rtl/>
        </w:rPr>
      </w:pPr>
      <w:r>
        <w:rPr>
          <w:rtl/>
        </w:rPr>
        <w:t>(4) نفس المصدر.</w:t>
      </w:r>
    </w:p>
    <w:p w14:paraId="17FA570C" w14:textId="77777777" w:rsidR="008B2B03" w:rsidRDefault="008B2B03" w:rsidP="008B2B03">
      <w:pPr>
        <w:rPr>
          <w:rtl/>
        </w:rPr>
      </w:pPr>
      <w:r>
        <w:br w:type="page"/>
      </w:r>
      <w:r>
        <w:rPr>
          <w:rFonts w:hint="eastAsia"/>
          <w:rtl/>
        </w:rPr>
        <w:t>ولادته</w:t>
      </w:r>
      <w:r>
        <w:rPr>
          <w:rtl/>
        </w:rPr>
        <w:t>:</w:t>
      </w:r>
    </w:p>
    <w:p w14:paraId="79AEE057" w14:textId="15D3BDAC" w:rsidR="008B2B03" w:rsidRDefault="008B2B03" w:rsidP="008B2B03">
      <w:pPr>
        <w:rPr>
          <w:rtl/>
        </w:rPr>
      </w:pPr>
      <w:r>
        <w:rPr>
          <w:rFonts w:hint="eastAsia"/>
          <w:rtl/>
        </w:rPr>
        <w:t>ولد</w:t>
      </w:r>
      <w:r>
        <w:rPr>
          <w:rtl/>
        </w:rPr>
        <w:t xml:space="preserve"> في الأحساء عام (1304هـ) فنشأ وترعرع في بلدة الشعبة، وكان يمارس فيها وظائفه الاجتماعية، ويقوم بدور عالم الدين من إمامة الجماعة وتعليم وإرشاد وبيان للأحكام الشرعية، وكان يراود ـ أحياناً ـ بلدة الرميلة حيث أبناء عمومته، وكان مصدر رزقه من العبادات الاستئ</w:t>
      </w:r>
      <w:r>
        <w:rPr>
          <w:rFonts w:hint="eastAsia"/>
          <w:rtl/>
        </w:rPr>
        <w:t>جارية</w:t>
      </w:r>
      <w:r>
        <w:rPr>
          <w:rtl/>
        </w:rPr>
        <w:t xml:space="preserve"> كالصلاة وغيرها.</w:t>
      </w:r>
    </w:p>
    <w:p w14:paraId="44E15008" w14:textId="2720A695" w:rsidR="008B2B03" w:rsidRDefault="008B2B03" w:rsidP="008B2B03">
      <w:pPr>
        <w:rPr>
          <w:rtl/>
        </w:rPr>
      </w:pPr>
      <w:r>
        <w:rPr>
          <w:rFonts w:hint="eastAsia"/>
          <w:rtl/>
        </w:rPr>
        <w:t>وقد</w:t>
      </w:r>
      <w:r>
        <w:rPr>
          <w:rtl/>
        </w:rPr>
        <w:t xml:space="preserve"> تتلمذ علىٰ ثلّة من أهل العلم، منهم العلّامة السيّد محمّد بن السيّد حسين العلي المتوفّي (1388هـ)، وأثناء دراسته في المبرز كان يحطّ رحله عند أحد أبناء عمومته وهو الحاجّ الوجيه عبد الله بن حسن البشر.</w:t>
      </w:r>
    </w:p>
    <w:p w14:paraId="12C82870" w14:textId="7A3D2D95" w:rsidR="008B2B03" w:rsidRDefault="008B2B03" w:rsidP="008B2B03">
      <w:pPr>
        <w:rPr>
          <w:rtl/>
        </w:rPr>
      </w:pPr>
      <w:r>
        <w:rPr>
          <w:rFonts w:hint="eastAsia"/>
          <w:rtl/>
        </w:rPr>
        <w:t>وكان</w:t>
      </w:r>
      <w:r>
        <w:rPr>
          <w:rtl/>
        </w:rPr>
        <w:t xml:space="preserve"> معروفاً بالورع والتقوىٰ، غيوراً علىٰ نسائه وأهل بيته، ومن اهتمامه بأهل بيته قام بحفر بئر في منزله حتّىٰ يستغنوا به عن الخروج إلىٰ مشارع المياه الواقعة في الخارج، وذكر بعض من عاصره أنّه حجّ علىٰ الإبل مع زوجته ـ ابنة خاله ـ وكان إذا نزل يجعل زو</w:t>
      </w:r>
      <w:r>
        <w:rPr>
          <w:rFonts w:hint="eastAsia"/>
          <w:rtl/>
        </w:rPr>
        <w:t xml:space="preserve">جته </w:t>
      </w:r>
      <w:r>
        <w:rPr>
          <w:rtl/>
        </w:rPr>
        <w:t>تحت ردائه من شدّة غيرته وحرصاً منه علىٰ عدم معرفة الغرباء بها.</w:t>
      </w:r>
    </w:p>
    <w:p w14:paraId="23C408E3" w14:textId="053D7FFD" w:rsidR="008B2B03" w:rsidRDefault="008B2B03" w:rsidP="008B2B03">
      <w:pPr>
        <w:rPr>
          <w:rtl/>
        </w:rPr>
      </w:pPr>
      <w:r>
        <w:rPr>
          <w:rFonts w:hint="eastAsia"/>
          <w:rtl/>
        </w:rPr>
        <w:t>وممّا</w:t>
      </w:r>
      <w:r>
        <w:rPr>
          <w:rtl/>
        </w:rPr>
        <w:t xml:space="preserve"> يكشف عن مقامه المعنوي أنّه قد ذكر ابن العمّ ـ المرحوم ـ الحاجّ إبراهيم بن محمّد اللويمي الرميلي ـ وهو أحد الملازمين له عند ذهابه إلىٰ قرية الرميلة ـ أنّه حصل حريق في أحد بيوتات القرية ـ وكان كثير من البيوت آنذاك من جريد النخل ـ وكان في صحبته ع</w:t>
      </w:r>
      <w:r>
        <w:rPr>
          <w:rFonts w:hint="eastAsia"/>
          <w:rtl/>
        </w:rPr>
        <w:t xml:space="preserve">ند </w:t>
      </w:r>
      <w:r>
        <w:rPr>
          <w:rtl/>
        </w:rPr>
        <w:t>ذهابه إلىٰ مكان الحريق حينما سمع به، وشاهده عندما وقف علىٰ الحريق وهو يأخذ حفنة من التراب بيده ويقرأ عليها ويرمي بها علىٰ الحريق فتخمد النار.</w:t>
      </w:r>
    </w:p>
    <w:p w14:paraId="3295A8C9" w14:textId="4334BA85" w:rsidR="008B2B03" w:rsidRDefault="008B2B03" w:rsidP="008B2B03">
      <w:pPr>
        <w:rPr>
          <w:rtl/>
        </w:rPr>
      </w:pPr>
      <w:r>
        <w:rPr>
          <w:rFonts w:hint="eastAsia"/>
          <w:rtl/>
        </w:rPr>
        <w:t>ونقل</w:t>
      </w:r>
      <w:r>
        <w:rPr>
          <w:rtl/>
        </w:rPr>
        <w:t xml:space="preserve"> ـ أيضاً ـ الحاجّ إبراهيم أنّ من تواضعه أنّه إذا ذهب إلىٰ قرية الرميلة كان يبادر بزيارة بيوتات أبناء عمومته متفقّداً كبار السنّ والعجائز من رجالهم ونسائهنّ، وكثيرا ما يكون الحاجّ إبراهيم في صحبته حسبما ذكر.</w:t>
      </w:r>
    </w:p>
    <w:p w14:paraId="79EA338F" w14:textId="77777777" w:rsidR="008B2B03" w:rsidRDefault="008B2B03" w:rsidP="008B2B03">
      <w:pPr>
        <w:rPr>
          <w:rtl/>
        </w:rPr>
      </w:pPr>
      <w:r>
        <w:br w:type="page"/>
      </w:r>
      <w:r>
        <w:rPr>
          <w:rFonts w:hint="eastAsia"/>
          <w:rtl/>
        </w:rPr>
        <w:t>مكتبته</w:t>
      </w:r>
      <w:r>
        <w:rPr>
          <w:rtl/>
        </w:rPr>
        <w:t>:</w:t>
      </w:r>
    </w:p>
    <w:p w14:paraId="5CDD9B3B" w14:textId="46746235" w:rsidR="008B2B03" w:rsidRDefault="008B2B03" w:rsidP="008B2B03">
      <w:pPr>
        <w:rPr>
          <w:rtl/>
        </w:rPr>
      </w:pPr>
      <w:r>
        <w:rPr>
          <w:rFonts w:hint="eastAsia"/>
          <w:rtl/>
        </w:rPr>
        <w:t>توجد</w:t>
      </w:r>
      <w:r>
        <w:rPr>
          <w:rtl/>
        </w:rPr>
        <w:t xml:space="preserve"> في مكتبة الوالد ـ الشيخ محمّد اللويم (حفظه الله) ـ بعض الكتب التي تعود ملكيّتها له وعليها قيد تملّكه ومنها: جوامع الكلم للشيخ أحمد بن زين الدين الأحسائي.</w:t>
      </w:r>
    </w:p>
    <w:p w14:paraId="3C991EFE" w14:textId="77777777" w:rsidR="008B2B03" w:rsidRDefault="008B2B03" w:rsidP="008B2B03">
      <w:pPr>
        <w:rPr>
          <w:rtl/>
        </w:rPr>
      </w:pPr>
      <w:r>
        <w:rPr>
          <w:rFonts w:hint="eastAsia"/>
          <w:rtl/>
        </w:rPr>
        <w:t>أبناؤه</w:t>
      </w:r>
    </w:p>
    <w:p w14:paraId="5946DA14" w14:textId="0F8EF480" w:rsidR="008B2B03" w:rsidRDefault="008B2B03" w:rsidP="008B2B03">
      <w:pPr>
        <w:rPr>
          <w:rtl/>
        </w:rPr>
      </w:pPr>
      <w:r>
        <w:rPr>
          <w:rFonts w:hint="eastAsia"/>
          <w:rtl/>
        </w:rPr>
        <w:t>خلّف</w:t>
      </w:r>
      <w:r>
        <w:rPr>
          <w:rtl/>
        </w:rPr>
        <w:t xml:space="preserve"> ولدين، أحدهما: توفّي طفلاً، والآخر: سماحة العلّامة الشيخ محمّد اللويم (حفظه الله)، والباقي من البنات.</w:t>
      </w:r>
    </w:p>
    <w:p w14:paraId="0E290903" w14:textId="77777777" w:rsidR="008B2B03" w:rsidRDefault="008B2B03" w:rsidP="008B2B03">
      <w:pPr>
        <w:rPr>
          <w:rtl/>
        </w:rPr>
      </w:pPr>
      <w:r>
        <w:rPr>
          <w:rFonts w:hint="eastAsia"/>
          <w:rtl/>
        </w:rPr>
        <w:t>وفاته</w:t>
      </w:r>
      <w:r>
        <w:rPr>
          <w:rtl/>
        </w:rPr>
        <w:t>:</w:t>
      </w:r>
    </w:p>
    <w:p w14:paraId="574B601A" w14:textId="220DAA01" w:rsidR="008B2B03" w:rsidRDefault="008B2B03" w:rsidP="008B2B03">
      <w:pPr>
        <w:rPr>
          <w:rtl/>
        </w:rPr>
      </w:pPr>
      <w:r>
        <w:rPr>
          <w:rFonts w:hint="eastAsia"/>
          <w:rtl/>
        </w:rPr>
        <w:t>توفّي</w:t>
      </w:r>
      <w:r>
        <w:rPr>
          <w:rtl/>
        </w:rPr>
        <w:t xml:space="preserve"> في سنة (1364هـ) وهي السنة المسمّاة بسنة الرحمة التي كثر فيها الموت الجماعي في كثير من قرىٰ الأحساء ومناطقها، وقد يكون ذلك بسبب انتشار وباء وعدوىٰ أدّت إلىٰ كثرة الموتىٰ في تلك السنة، ودفن في مقبر الشعبة بالقرب من مصلّىٰ المقبرة القديم</w:t>
      </w:r>
      <w:r w:rsidRPr="008B2B03">
        <w:rPr>
          <w:rStyle w:val="rfdFootnotenum"/>
          <w:rtl/>
        </w:rPr>
        <w:t>(1)</w:t>
      </w:r>
      <w:r>
        <w:rPr>
          <w:rtl/>
        </w:rPr>
        <w:t>.</w:t>
      </w:r>
    </w:p>
    <w:p w14:paraId="01B29F23" w14:textId="77777777" w:rsidR="008B2B03" w:rsidRDefault="008B2B03" w:rsidP="008B2B03">
      <w:pPr>
        <w:rPr>
          <w:rtl/>
        </w:rPr>
      </w:pPr>
      <w:r>
        <w:rPr>
          <w:rtl/>
        </w:rPr>
        <w:t>[صورة]</w:t>
      </w:r>
    </w:p>
    <w:p w14:paraId="26D1590A" w14:textId="77777777" w:rsidR="008B2B03" w:rsidRDefault="008B2B03" w:rsidP="008B2B03">
      <w:pPr>
        <w:pStyle w:val="rfdLine"/>
        <w:rPr>
          <w:rtl/>
        </w:rPr>
      </w:pPr>
      <w:r>
        <w:rPr>
          <w:rtl/>
        </w:rPr>
        <w:t>__________</w:t>
      </w:r>
    </w:p>
    <w:p w14:paraId="7296AE69" w14:textId="4DA93AFB" w:rsidR="008B2B03" w:rsidRDefault="008B2B03" w:rsidP="008B2B03">
      <w:pPr>
        <w:pStyle w:val="rfdFootnote0"/>
        <w:rPr>
          <w:rtl/>
        </w:rPr>
      </w:pPr>
      <w:r>
        <w:rPr>
          <w:rtl/>
        </w:rPr>
        <w:t>(1) أفادنا بالترجمة الشيخ علي بن الشيخ محمّد اللويم الأحسائي، نقلاً عن لسان والده العلّامة الشيخ محمّد اللويم ـ حفظه الله ـ.</w:t>
      </w:r>
    </w:p>
    <w:p w14:paraId="28C8EABD" w14:textId="77777777" w:rsidR="008B2B03" w:rsidRDefault="008B2B03" w:rsidP="008B2B03">
      <w:pPr>
        <w:rPr>
          <w:rtl/>
        </w:rPr>
      </w:pPr>
      <w:r>
        <w:br w:type="page"/>
      </w:r>
      <w:r>
        <w:rPr>
          <w:rtl/>
        </w:rPr>
        <w:t>[صورة]</w:t>
      </w:r>
    </w:p>
    <w:p w14:paraId="16F85E15" w14:textId="77777777" w:rsidR="008B2B03" w:rsidRDefault="008B2B03" w:rsidP="008B2B03">
      <w:pPr>
        <w:rPr>
          <w:rtl/>
        </w:rPr>
      </w:pPr>
      <w:r>
        <w:rPr>
          <w:rtl/>
        </w:rPr>
        <w:t>[صورة]</w:t>
      </w:r>
    </w:p>
    <w:p w14:paraId="513DFE34" w14:textId="77777777" w:rsidR="008B2B03" w:rsidRDefault="008B2B03" w:rsidP="008B2B03">
      <w:pPr>
        <w:rPr>
          <w:rtl/>
        </w:rPr>
      </w:pPr>
      <w:r>
        <w:rPr>
          <w:rtl/>
        </w:rPr>
        <w:t>[صورة]</w:t>
      </w:r>
    </w:p>
    <w:p w14:paraId="3EE21CD1" w14:textId="77777777" w:rsidR="008B2B03" w:rsidRDefault="008B2B03" w:rsidP="008B2B03">
      <w:pPr>
        <w:rPr>
          <w:rtl/>
        </w:rPr>
      </w:pPr>
      <w:r>
        <w:br w:type="page"/>
      </w:r>
      <w:r>
        <w:rPr>
          <w:rtl/>
        </w:rPr>
        <w:t>[صورة]</w:t>
      </w:r>
    </w:p>
    <w:p w14:paraId="037854B2" w14:textId="77777777" w:rsidR="008B2B03" w:rsidRDefault="008B2B03" w:rsidP="008B2B03">
      <w:pPr>
        <w:rPr>
          <w:rtl/>
        </w:rPr>
      </w:pPr>
      <w:r>
        <w:br w:type="page"/>
      </w:r>
      <w:r>
        <w:rPr>
          <w:rtl/>
        </w:rPr>
        <w:t>[صورة]</w:t>
      </w:r>
    </w:p>
    <w:p w14:paraId="3A55F12E" w14:textId="77777777" w:rsidR="008B2B03" w:rsidRDefault="008B2B03" w:rsidP="008B2B03">
      <w:pPr>
        <w:rPr>
          <w:rtl/>
        </w:rPr>
      </w:pPr>
      <w:r>
        <w:br w:type="page"/>
      </w:r>
      <w:r>
        <w:rPr>
          <w:rFonts w:hint="eastAsia"/>
          <w:rtl/>
        </w:rPr>
        <w:t>المصادر</w:t>
      </w:r>
    </w:p>
    <w:p w14:paraId="0183549F" w14:textId="7E637B6E" w:rsidR="008B2B03" w:rsidRDefault="008B2B03" w:rsidP="008B2B03">
      <w:pPr>
        <w:rPr>
          <w:rtl/>
        </w:rPr>
      </w:pPr>
      <w:r>
        <w:rPr>
          <w:rFonts w:hint="eastAsia"/>
          <w:rtl/>
        </w:rPr>
        <w:t>أعلام</w:t>
      </w:r>
      <w:r>
        <w:rPr>
          <w:rtl/>
        </w:rPr>
        <w:t xml:space="preserve"> هجر من الماضين والمعاصرين: السيّد هاشم بن محمّد الشخص، مؤسّسة الكوثر للمعارف الإسلامية، قم المقدّسة، الطبعة الثالثة، 1430هـ ـ 2009م.</w:t>
      </w:r>
    </w:p>
    <w:p w14:paraId="265216B4" w14:textId="77777777" w:rsidR="008B2B03" w:rsidRDefault="008B2B03" w:rsidP="008B2B03">
      <w:pPr>
        <w:rPr>
          <w:rtl/>
        </w:rPr>
      </w:pPr>
      <w:r>
        <w:rPr>
          <w:rFonts w:hint="eastAsia"/>
          <w:rtl/>
        </w:rPr>
        <w:t>أنوار</w:t>
      </w:r>
      <w:r>
        <w:rPr>
          <w:rtl/>
        </w:rPr>
        <w:t xml:space="preserve"> البدرين في تراجم علماء القطيف والأحساء والبحرين: الشيخ علي البلادي البحراني تحقيق: محمّد علي محمّد رضا الطبسي، مطبعة النعمان، النجف الأشرف، الطبعة الأولىٰ، 1377هـ.</w:t>
      </w:r>
    </w:p>
    <w:p w14:paraId="363DC10C" w14:textId="77777777" w:rsidR="008B2B03" w:rsidRDefault="008B2B03" w:rsidP="008B2B03">
      <w:pPr>
        <w:rPr>
          <w:rtl/>
        </w:rPr>
      </w:pPr>
      <w:r>
        <w:rPr>
          <w:rFonts w:hint="eastAsia"/>
          <w:rtl/>
        </w:rPr>
        <w:t>بيغمبردزدان</w:t>
      </w:r>
      <w:r>
        <w:rPr>
          <w:rtl/>
        </w:rPr>
        <w:t>: تصحيح وتقديم وحواشي: الدكتور باستاني باريزي، أمير كبير، طهران، الطبعة الأولىٰ، 1354ش.</w:t>
      </w:r>
    </w:p>
    <w:p w14:paraId="7A23BD8A" w14:textId="77777777" w:rsidR="008B2B03" w:rsidRDefault="008B2B03" w:rsidP="008B2B03">
      <w:pPr>
        <w:rPr>
          <w:rtl/>
        </w:rPr>
      </w:pPr>
      <w:r>
        <w:rPr>
          <w:rFonts w:hint="eastAsia"/>
          <w:rtl/>
        </w:rPr>
        <w:t>تاريخ</w:t>
      </w:r>
      <w:r>
        <w:rPr>
          <w:rtl/>
        </w:rPr>
        <w:t xml:space="preserve"> سيرجان: علي أكبر وثوقي رهبري، انتشارات مركز كرماني رهبري، الطبعة الأولىٰ، 1376ش.</w:t>
      </w:r>
    </w:p>
    <w:p w14:paraId="482B46ED" w14:textId="45D15663" w:rsidR="008B2B03" w:rsidRDefault="008B2B03" w:rsidP="008B2B03">
      <w:pPr>
        <w:rPr>
          <w:rtl/>
        </w:rPr>
      </w:pPr>
      <w:r>
        <w:rPr>
          <w:rFonts w:hint="eastAsia"/>
          <w:rtl/>
        </w:rPr>
        <w:t>جامع</w:t>
      </w:r>
      <w:r>
        <w:rPr>
          <w:rtl/>
        </w:rPr>
        <w:t xml:space="preserve"> الأصول عن أهل الوصول: الشيخ عبد المحسن اللويمي، تحقيق: السيّد عبد الله العلي، الشيخ عبد الهادي اللويم، تقديم: الشيخ محمّد اللويم، مركز الإمام الباقر  عليه السلام ، قم المقدّسة، الطبعة الأولىٰ، 2008م.</w:t>
      </w:r>
    </w:p>
    <w:p w14:paraId="3F4CCC3D" w14:textId="152D4958" w:rsidR="008B2B03" w:rsidRDefault="008B2B03" w:rsidP="008B2B03">
      <w:pPr>
        <w:rPr>
          <w:rtl/>
        </w:rPr>
      </w:pPr>
      <w:r>
        <w:rPr>
          <w:rFonts w:hint="eastAsia"/>
          <w:rtl/>
        </w:rPr>
        <w:t>الشاعر</w:t>
      </w:r>
      <w:r>
        <w:rPr>
          <w:rtl/>
        </w:rPr>
        <w:t xml:space="preserve"> علي الرمضان طائر الأحساء المهاجر: محمّد علي الحرز، دار البيان العربي، بيروت، الطبعة الأولىٰ، 1414هـ /1993م. </w:t>
      </w:r>
    </w:p>
    <w:p w14:paraId="00440759" w14:textId="77777777" w:rsidR="008B2B03" w:rsidRDefault="008B2B03" w:rsidP="008B2B03">
      <w:pPr>
        <w:rPr>
          <w:rtl/>
        </w:rPr>
      </w:pPr>
      <w:r>
        <w:rPr>
          <w:rFonts w:hint="eastAsia"/>
          <w:rtl/>
        </w:rPr>
        <w:t>طبقات</w:t>
      </w:r>
      <w:r>
        <w:rPr>
          <w:rtl/>
        </w:rPr>
        <w:t xml:space="preserve"> أعلام الشيعة في القرن الحادي عشر: آقا بزرك الطهراني، مؤسّسة فقه الشيعة، بيروت، الطبعة الأولىٰ، 1411هـ ـ 1990م.</w:t>
      </w:r>
    </w:p>
    <w:p w14:paraId="4CDA83E0" w14:textId="77777777" w:rsidR="008B2B03" w:rsidRDefault="008B2B03" w:rsidP="008B2B03">
      <w:pPr>
        <w:rPr>
          <w:rtl/>
        </w:rPr>
      </w:pPr>
      <w:r>
        <w:rPr>
          <w:rFonts w:hint="eastAsia"/>
          <w:rtl/>
        </w:rPr>
        <w:t>طبقات</w:t>
      </w:r>
      <w:r>
        <w:rPr>
          <w:rtl/>
        </w:rPr>
        <w:t xml:space="preserve"> أعلام الشيعة: آقا بزرك الطهراني، دار إحياء التراث، بيروت.</w:t>
      </w:r>
    </w:p>
    <w:p w14:paraId="0E123440" w14:textId="77777777" w:rsidR="008B2B03" w:rsidRDefault="008B2B03" w:rsidP="008B2B03">
      <w:pPr>
        <w:rPr>
          <w:rtl/>
        </w:rPr>
      </w:pPr>
      <w:r>
        <w:br w:type="page"/>
      </w:r>
      <w:r>
        <w:rPr>
          <w:rFonts w:hint="eastAsia"/>
          <w:rtl/>
        </w:rPr>
        <w:t>فرهنك</w:t>
      </w:r>
      <w:r>
        <w:rPr>
          <w:rtl/>
        </w:rPr>
        <w:t xml:space="preserve"> عاميانه سيرجان: مهري مؤيّد محسني، نشر كرمان شناسي، الطبعة الأولىٰ، 1381ش.</w:t>
      </w:r>
    </w:p>
    <w:p w14:paraId="0E19F511" w14:textId="559BA1B1" w:rsidR="008B2B03" w:rsidRDefault="008B2B03" w:rsidP="008B2B03">
      <w:pPr>
        <w:rPr>
          <w:rtl/>
        </w:rPr>
      </w:pPr>
      <w:r>
        <w:rPr>
          <w:rFonts w:hint="eastAsia"/>
          <w:rtl/>
        </w:rPr>
        <w:t>فهرس</w:t>
      </w:r>
      <w:r>
        <w:rPr>
          <w:rtl/>
        </w:rPr>
        <w:t xml:space="preserve"> (دنا): مصطفىٰ درايتي، مكتبة موزة ومركز اسناد مركز شوراى إسلامي، مشهد، الطبعة الأولىٰ، 1389ش.</w:t>
      </w:r>
    </w:p>
    <w:p w14:paraId="14DB3E2F" w14:textId="77777777" w:rsidR="008B2B03" w:rsidRDefault="008B2B03" w:rsidP="008B2B03">
      <w:pPr>
        <w:rPr>
          <w:rtl/>
        </w:rPr>
      </w:pPr>
      <w:r>
        <w:rPr>
          <w:rFonts w:hint="eastAsia"/>
          <w:rtl/>
        </w:rPr>
        <w:t>الفهرس</w:t>
      </w:r>
      <w:r>
        <w:rPr>
          <w:rtl/>
        </w:rPr>
        <w:t xml:space="preserve"> الموحّد للمخطوطات الإيرانية (فنخا): إعداد: مصطفىٰ الدرايتي، نشر: سازمان اسناد وكتابخانه ملي جمهوري إسلامي، قم، الطبعة الأولىٰ، 1390ش.</w:t>
      </w:r>
    </w:p>
    <w:p w14:paraId="39ED3C9C" w14:textId="0E4F4D00" w:rsidR="008B2B03" w:rsidRDefault="008B2B03" w:rsidP="008B2B03">
      <w:pPr>
        <w:rPr>
          <w:rtl/>
        </w:rPr>
      </w:pPr>
      <w:r>
        <w:rPr>
          <w:rFonts w:hint="eastAsia"/>
          <w:rtl/>
        </w:rPr>
        <w:t>فهرس</w:t>
      </w:r>
      <w:r>
        <w:rPr>
          <w:rtl/>
        </w:rPr>
        <w:t xml:space="preserve"> مخطوطات مكتبة آية الله العظمىٰ المرعشي النجفي: السيّد أحمد الحسيني، إشراف السيّد محمود المرعشي، منشورات مكتبة آية الله العظمىٰ المرعشي النجفي، قم، الطبعة الأولى، (د.ت).</w:t>
      </w:r>
    </w:p>
    <w:p w14:paraId="5D3AF49A" w14:textId="5DD104C4" w:rsidR="008B2B03" w:rsidRDefault="008B2B03" w:rsidP="008B2B03">
      <w:pPr>
        <w:rPr>
          <w:rtl/>
        </w:rPr>
      </w:pPr>
      <w:r>
        <w:rPr>
          <w:rFonts w:hint="eastAsia"/>
          <w:rtl/>
        </w:rPr>
        <w:t>لؤلؤة</w:t>
      </w:r>
      <w:r>
        <w:rPr>
          <w:rtl/>
        </w:rPr>
        <w:t xml:space="preserve"> البحرين: السنة الثالثة. العدد السادس، رجب 1439هـ/ مارس 1208م، إجازات فقيه أهل البيت العلّامة المحدّث الشيخ حسين بن محمّد بن أحمد آل عصفور (1147ـ1216هـ)، تحقيق: الشيخ إسماعيل الكلداري. </w:t>
      </w:r>
    </w:p>
    <w:p w14:paraId="39C6A02C" w14:textId="77777777" w:rsidR="008B2B03" w:rsidRDefault="008B2B03" w:rsidP="008B2B03">
      <w:pPr>
        <w:rPr>
          <w:rtl/>
        </w:rPr>
      </w:pPr>
      <w:r>
        <w:rPr>
          <w:rFonts w:hint="eastAsia"/>
          <w:rtl/>
        </w:rPr>
        <w:t>المجلات</w:t>
      </w:r>
      <w:r>
        <w:rPr>
          <w:rtl/>
        </w:rPr>
        <w:t>:</w:t>
      </w:r>
    </w:p>
    <w:p w14:paraId="13FB84DD" w14:textId="77777777" w:rsidR="008B2B03" w:rsidRDefault="008B2B03" w:rsidP="008B2B03">
      <w:pPr>
        <w:rPr>
          <w:rtl/>
        </w:rPr>
      </w:pPr>
      <w:r>
        <w:rPr>
          <w:rFonts w:hint="eastAsia"/>
          <w:rtl/>
        </w:rPr>
        <w:t>مجلّة</w:t>
      </w:r>
      <w:r>
        <w:rPr>
          <w:rtl/>
        </w:rPr>
        <w:t xml:space="preserve"> الواحة: الربع الثاني: 2005م العدد (37)، السنة الحادية عشرة، من نسّاخي الكتب في الأحساء، الأستاذ: أحمد عبد الهادي المحمّد صالح.</w:t>
      </w:r>
    </w:p>
    <w:p w14:paraId="3324D3B3" w14:textId="77777777" w:rsidR="008B2B03" w:rsidRDefault="008B2B03" w:rsidP="008B2B03">
      <w:pPr>
        <w:rPr>
          <w:rtl/>
        </w:rPr>
      </w:pPr>
      <w:r>
        <w:rPr>
          <w:rFonts w:hint="eastAsia"/>
          <w:rtl/>
        </w:rPr>
        <w:t>مجموع</w:t>
      </w:r>
      <w:r>
        <w:rPr>
          <w:rtl/>
        </w:rPr>
        <w:t xml:space="preserve"> خطي يحوي مجموعة رسائل للشيخ أحمد بن مال الله الصفّار.</w:t>
      </w:r>
    </w:p>
    <w:p w14:paraId="26DA4375" w14:textId="77777777" w:rsidR="008B2B03" w:rsidRDefault="008B2B03" w:rsidP="008B2B03">
      <w:pPr>
        <w:rPr>
          <w:rtl/>
        </w:rPr>
      </w:pPr>
      <w:r>
        <w:rPr>
          <w:rFonts w:hint="eastAsia"/>
          <w:rtl/>
        </w:rPr>
        <w:t>معجم</w:t>
      </w:r>
      <w:r>
        <w:rPr>
          <w:rtl/>
        </w:rPr>
        <w:t xml:space="preserve"> أعلام الأحساء، أحمد بن عبد المحسن البدر، غير منشور.</w:t>
      </w:r>
    </w:p>
    <w:p w14:paraId="1E5AB9A5" w14:textId="77777777" w:rsidR="008B2B03" w:rsidRDefault="008B2B03" w:rsidP="008B2B03">
      <w:pPr>
        <w:rPr>
          <w:rtl/>
        </w:rPr>
      </w:pPr>
      <w:r>
        <w:rPr>
          <w:rFonts w:hint="eastAsia"/>
          <w:rtl/>
        </w:rPr>
        <w:t>معجم</w:t>
      </w:r>
      <w:r>
        <w:rPr>
          <w:rtl/>
        </w:rPr>
        <w:t xml:space="preserve"> البلدان: شهاب الدين أبو عبد الله ياقوت بن عبد الله الحموي، دار إحياء التراث العربي، بيروت، الطبعة الأولىٰ، 1414هـ ـ 1993م.</w:t>
      </w:r>
    </w:p>
    <w:p w14:paraId="1990B620" w14:textId="77777777" w:rsidR="008B2B03" w:rsidRDefault="008B2B03" w:rsidP="008B2B03">
      <w:pPr>
        <w:rPr>
          <w:rtl/>
        </w:rPr>
      </w:pPr>
      <w:r>
        <w:rPr>
          <w:rFonts w:hint="eastAsia"/>
          <w:rtl/>
        </w:rPr>
        <w:t>منار</w:t>
      </w:r>
      <w:r>
        <w:rPr>
          <w:rtl/>
        </w:rPr>
        <w:t xml:space="preserve"> العباد: الشيخ محمّد بن حسين آل أبي خمسين، نسخة خطّية.9</w:t>
      </w:r>
    </w:p>
    <w:p w14:paraId="5FA7B287" w14:textId="77777777" w:rsidR="008B2B03" w:rsidRDefault="008B2B03" w:rsidP="008B2B03">
      <w:pPr>
        <w:rPr>
          <w:rtl/>
        </w:rPr>
      </w:pPr>
    </w:p>
    <w:p w14:paraId="3F78DB21" w14:textId="77777777" w:rsidR="008B2B03" w:rsidRDefault="008B2B03" w:rsidP="008B2B03">
      <w:pPr>
        <w:rPr>
          <w:rtl/>
        </w:rPr>
      </w:pPr>
    </w:p>
    <w:p w14:paraId="6B6B3A1D" w14:textId="77777777" w:rsidR="008B2B03" w:rsidRDefault="008B2B03" w:rsidP="008B2B03">
      <w:pPr>
        <w:rPr>
          <w:rtl/>
        </w:rPr>
      </w:pPr>
      <w:r>
        <w:br w:type="page"/>
      </w:r>
      <w:r>
        <w:rPr>
          <w:rtl/>
        </w:rPr>
        <w:t>[صورة]</w:t>
      </w:r>
    </w:p>
    <w:p w14:paraId="3051A275" w14:textId="5F058F8B" w:rsidR="008B2B03" w:rsidRDefault="008B2B03" w:rsidP="008B2B03">
      <w:pPr>
        <w:rPr>
          <w:rtl/>
        </w:rPr>
      </w:pPr>
      <w:r>
        <w:rPr>
          <w:rFonts w:hint="eastAsia"/>
          <w:rtl/>
        </w:rPr>
        <w:t>القرآن</w:t>
      </w:r>
      <w:r>
        <w:rPr>
          <w:rtl/>
        </w:rPr>
        <w:t xml:space="preserve"> الكوفي رقم: (4251) في المتحف الوطني الإيراني</w:t>
      </w:r>
      <w:r w:rsidRPr="008B2B03">
        <w:rPr>
          <w:rStyle w:val="rfdFootnotenum"/>
          <w:rtl/>
        </w:rPr>
        <w:t>(1)</w:t>
      </w:r>
    </w:p>
    <w:p w14:paraId="46D23D51" w14:textId="0FF2DAF9" w:rsidR="008B2B03" w:rsidRDefault="008B2B03" w:rsidP="008B2B03">
      <w:pPr>
        <w:rPr>
          <w:rtl/>
        </w:rPr>
      </w:pPr>
      <w:r>
        <w:rPr>
          <w:rtl/>
        </w:rPr>
        <w:t>(أحد مصادر معرفة القراءات القرآنية المعروفة والشاذّة)</w:t>
      </w:r>
      <w:r w:rsidRPr="008B2B03">
        <w:rPr>
          <w:rStyle w:val="rfdFootnotenum"/>
          <w:rtl/>
        </w:rPr>
        <w:t>(2)</w:t>
      </w:r>
    </w:p>
    <w:p w14:paraId="0A872BF7" w14:textId="77777777" w:rsidR="008B2B03" w:rsidRDefault="008B2B03" w:rsidP="008B2B03">
      <w:pPr>
        <w:rPr>
          <w:rtl/>
        </w:rPr>
      </w:pPr>
      <w:r>
        <w:rPr>
          <w:rtl/>
        </w:rPr>
        <w:t>[صورة]</w:t>
      </w:r>
    </w:p>
    <w:p w14:paraId="7EAE468B" w14:textId="35B9E13B" w:rsidR="008B2B03" w:rsidRDefault="008B2B03" w:rsidP="008B2B03">
      <w:pPr>
        <w:rPr>
          <w:rtl/>
        </w:rPr>
      </w:pPr>
      <w:r>
        <w:rPr>
          <w:rFonts w:ascii="Segoe UI Symbol" w:hAnsi="Segoe UI Symbol" w:cs="Segoe UI Symbol" w:hint="cs"/>
          <w:rtl/>
        </w:rPr>
        <w:t>❒</w:t>
      </w:r>
      <w:r>
        <w:rPr>
          <w:rFonts w:ascii="Traditional Arabic" w:hAnsi="Traditional Arabic" w:hint="cs"/>
          <w:rtl/>
        </w:rPr>
        <w:t xml:space="preserve"> </w:t>
      </w:r>
      <w:r>
        <w:rPr>
          <w:rFonts w:ascii="Segoe UI Symbol" w:hAnsi="Segoe UI Symbol" w:cs="Segoe UI Symbol" w:hint="cs"/>
          <w:rtl/>
        </w:rPr>
        <w:t>❒</w:t>
      </w:r>
      <w:r>
        <w:rPr>
          <w:rFonts w:ascii="Traditional Arabic" w:hAnsi="Traditional Arabic" w:hint="cs"/>
          <w:rtl/>
        </w:rPr>
        <w:t xml:space="preserve"> </w:t>
      </w:r>
      <w:r>
        <w:rPr>
          <w:rFonts w:ascii="Segoe UI Symbol" w:hAnsi="Segoe UI Symbol" w:cs="Segoe UI Symbol" w:hint="cs"/>
          <w:rtl/>
        </w:rPr>
        <w:t>❒</w:t>
      </w:r>
      <w:r>
        <w:rPr>
          <w:rFonts w:ascii="Traditional Arabic" w:hAnsi="Traditional Arabic" w:hint="cs"/>
          <w:rtl/>
        </w:rPr>
        <w:t xml:space="preserve"> </w:t>
      </w:r>
      <w:r>
        <w:rPr>
          <w:rFonts w:ascii="Segoe UI Symbol" w:hAnsi="Segoe UI Symbol" w:cs="Segoe UI Symbol" w:hint="cs"/>
          <w:rtl/>
        </w:rPr>
        <w:t>❒</w:t>
      </w:r>
      <w:r>
        <w:rPr>
          <w:rFonts w:ascii="Traditional Arabic" w:hAnsi="Traditional Arabic" w:hint="cs"/>
          <w:rtl/>
        </w:rPr>
        <w:t xml:space="preserve"> </w:t>
      </w:r>
      <w:r>
        <w:rPr>
          <w:rFonts w:ascii="Segoe UI Symbol" w:hAnsi="Segoe UI Symbol" w:cs="Segoe UI Symbol" w:hint="cs"/>
          <w:rtl/>
        </w:rPr>
        <w:t>❒</w:t>
      </w:r>
      <w:r>
        <w:rPr>
          <w:rFonts w:ascii="Traditional Arabic" w:hAnsi="Traditional Arabic" w:hint="cs"/>
          <w:rtl/>
        </w:rPr>
        <w:t xml:space="preserve"> </w:t>
      </w:r>
      <w:r>
        <w:rPr>
          <w:rFonts w:ascii="Segoe UI Symbol" w:hAnsi="Segoe UI Symbol" w:cs="Segoe UI Symbol" w:hint="cs"/>
          <w:rtl/>
        </w:rPr>
        <w:t>❒</w:t>
      </w:r>
      <w:r>
        <w:rPr>
          <w:rFonts w:ascii="Traditional Arabic" w:hAnsi="Traditional Arabic" w:hint="cs"/>
          <w:rtl/>
        </w:rPr>
        <w:t xml:space="preserve"> </w:t>
      </w:r>
      <w:r>
        <w:rPr>
          <w:rFonts w:ascii="Segoe UI Symbol" w:hAnsi="Segoe UI Symbol" w:cs="Segoe UI Symbol" w:hint="cs"/>
          <w:rtl/>
        </w:rPr>
        <w:t>❒</w:t>
      </w:r>
      <w:r>
        <w:rPr>
          <w:rFonts w:ascii="Traditional Arabic" w:hAnsi="Traditional Arabic" w:hint="cs"/>
          <w:rtl/>
        </w:rPr>
        <w:t xml:space="preserve"> </w:t>
      </w:r>
      <w:r>
        <w:rPr>
          <w:rFonts w:ascii="Segoe UI Symbol" w:hAnsi="Segoe UI Symbol" w:cs="Segoe UI Symbol" w:hint="cs"/>
          <w:rtl/>
        </w:rPr>
        <w:t>❒</w:t>
      </w:r>
      <w:r>
        <w:rPr>
          <w:rFonts w:ascii="Traditional Arabic" w:hAnsi="Traditional Arabic" w:hint="cs"/>
          <w:rtl/>
        </w:rPr>
        <w:t xml:space="preserve"> </w:t>
      </w:r>
      <w:r>
        <w:rPr>
          <w:rFonts w:ascii="Segoe UI Symbol" w:hAnsi="Segoe UI Symbol" w:cs="Segoe UI Symbol" w:hint="cs"/>
          <w:rtl/>
        </w:rPr>
        <w:t>❒</w:t>
      </w:r>
      <w:r>
        <w:rPr>
          <w:rFonts w:ascii="Traditional Arabic" w:hAnsi="Traditional Arabic" w:hint="cs"/>
          <w:rtl/>
        </w:rPr>
        <w:t xml:space="preserve"> </w:t>
      </w:r>
      <w:r>
        <w:rPr>
          <w:rFonts w:ascii="Segoe UI Symbol" w:hAnsi="Segoe UI Symbol" w:cs="Segoe UI Symbol" w:hint="cs"/>
          <w:rtl/>
        </w:rPr>
        <w:t>❒</w:t>
      </w:r>
      <w:r>
        <w:rPr>
          <w:rFonts w:ascii="Traditional Arabic" w:hAnsi="Traditional Arabic" w:hint="cs"/>
          <w:rtl/>
        </w:rPr>
        <w:t xml:space="preserve"> </w:t>
      </w:r>
      <w:r>
        <w:rPr>
          <w:rFonts w:ascii="Segoe UI Symbol" w:hAnsi="Segoe UI Symbol" w:cs="Segoe UI Symbol" w:hint="cs"/>
          <w:rtl/>
        </w:rPr>
        <w:t>❒</w:t>
      </w:r>
      <w:r>
        <w:rPr>
          <w:rFonts w:ascii="Traditional Arabic" w:hAnsi="Traditional Arabic" w:hint="cs"/>
          <w:rtl/>
        </w:rPr>
        <w:t xml:space="preserve"> </w:t>
      </w:r>
      <w:r>
        <w:rPr>
          <w:rFonts w:ascii="Segoe UI Symbol" w:hAnsi="Segoe UI Symbol" w:cs="Segoe UI Symbol" w:hint="cs"/>
          <w:rtl/>
        </w:rPr>
        <w:t>❒</w:t>
      </w:r>
      <w:r>
        <w:rPr>
          <w:rFonts w:ascii="Traditional Arabic" w:hAnsi="Traditional Arabic" w:hint="cs"/>
          <w:rtl/>
        </w:rPr>
        <w:t xml:space="preserve"> </w:t>
      </w:r>
      <w:r>
        <w:rPr>
          <w:rFonts w:ascii="Segoe UI Symbol" w:hAnsi="Segoe UI Symbol" w:cs="Segoe UI Symbol" w:hint="cs"/>
          <w:rtl/>
        </w:rPr>
        <w:t>❒</w:t>
      </w:r>
      <w:r>
        <w:rPr>
          <w:rFonts w:ascii="Traditional Arabic" w:hAnsi="Traditional Arabic" w:hint="cs"/>
          <w:rtl/>
        </w:rPr>
        <w:t xml:space="preserve"> </w:t>
      </w:r>
      <w:r>
        <w:rPr>
          <w:rFonts w:ascii="Segoe UI Symbol" w:hAnsi="Segoe UI Symbol" w:cs="Segoe UI Symbol" w:hint="cs"/>
          <w:rtl/>
        </w:rPr>
        <w:t>❒</w:t>
      </w:r>
      <w:r>
        <w:rPr>
          <w:rFonts w:ascii="Traditional Arabic" w:hAnsi="Traditional Arabic" w:hint="cs"/>
          <w:rtl/>
        </w:rPr>
        <w:t xml:space="preserve"> </w:t>
      </w:r>
      <w:r>
        <w:rPr>
          <w:rFonts w:ascii="Segoe UI Symbol" w:hAnsi="Segoe UI Symbol" w:cs="Segoe UI Symbol" w:hint="cs"/>
          <w:rtl/>
        </w:rPr>
        <w:t>❒</w:t>
      </w:r>
      <w:r>
        <w:rPr>
          <w:rFonts w:ascii="Traditional Arabic" w:hAnsi="Traditional Arabic" w:hint="cs"/>
          <w:rtl/>
        </w:rPr>
        <w:t xml:space="preserve"> </w:t>
      </w:r>
      <w:r>
        <w:rPr>
          <w:rFonts w:ascii="Segoe UI Symbol" w:hAnsi="Segoe UI Symbol" w:cs="Segoe UI Symbol" w:hint="cs"/>
          <w:rtl/>
        </w:rPr>
        <w:t>❒</w:t>
      </w:r>
      <w:r>
        <w:rPr>
          <w:rFonts w:ascii="Traditional Arabic" w:hAnsi="Traditional Arabic" w:hint="cs"/>
          <w:rtl/>
        </w:rPr>
        <w:t xml:space="preserve"> </w:t>
      </w:r>
      <w:r>
        <w:rPr>
          <w:rFonts w:ascii="Segoe UI Symbol" w:hAnsi="Segoe UI Symbol" w:cs="Segoe UI Symbol" w:hint="cs"/>
          <w:rtl/>
        </w:rPr>
        <w:t>❒</w:t>
      </w:r>
      <w:r>
        <w:rPr>
          <w:rFonts w:ascii="Traditional Arabic" w:hAnsi="Traditional Arabic" w:hint="cs"/>
          <w:rtl/>
        </w:rPr>
        <w:t xml:space="preserve"> </w:t>
      </w:r>
      <w:r>
        <w:rPr>
          <w:rFonts w:ascii="Segoe UI Symbol" w:hAnsi="Segoe UI Symbol" w:cs="Segoe UI Symbol" w:hint="cs"/>
          <w:rtl/>
        </w:rPr>
        <w:t>❒</w:t>
      </w:r>
    </w:p>
    <w:p w14:paraId="7ED53BF4" w14:textId="77777777" w:rsidR="008B2B03" w:rsidRDefault="008B2B03" w:rsidP="008B2B03">
      <w:pPr>
        <w:rPr>
          <w:rtl/>
        </w:rPr>
      </w:pPr>
      <w:r>
        <w:rPr>
          <w:rtl/>
        </w:rPr>
        <w:t>[صورة]</w:t>
      </w:r>
    </w:p>
    <w:p w14:paraId="5569EA6A" w14:textId="77777777" w:rsidR="008B2B03" w:rsidRDefault="008B2B03" w:rsidP="008B2B03">
      <w:pPr>
        <w:rPr>
          <w:rtl/>
        </w:rPr>
      </w:pPr>
      <w:r>
        <w:rPr>
          <w:rFonts w:hint="eastAsia"/>
          <w:rtl/>
        </w:rPr>
        <w:t>الملخّص</w:t>
      </w:r>
      <w:r>
        <w:rPr>
          <w:rtl/>
        </w:rPr>
        <w:t>:</w:t>
      </w:r>
    </w:p>
    <w:p w14:paraId="5B52B834" w14:textId="6FC17A07" w:rsidR="008B2B03" w:rsidRDefault="008B2B03" w:rsidP="008B2B03">
      <w:pPr>
        <w:rPr>
          <w:rtl/>
        </w:rPr>
      </w:pPr>
      <w:r>
        <w:rPr>
          <w:rFonts w:hint="eastAsia"/>
          <w:rtl/>
        </w:rPr>
        <w:t>تعدّ</w:t>
      </w:r>
      <w:r>
        <w:rPr>
          <w:rtl/>
        </w:rPr>
        <w:t xml:space="preserve"> النسخة رقم: (4251) في المتحف الوطني الإيراني من أقدم النسخ القرآنية الكوفية الموجودة في إيران، وهي لا زالت تحتفظ بترتيب جميع أوراقها ـ تقريباً ـ جنباً إلىٰ جنب، ويمكن نسبة تاريخ كتابتها للقرن الثاني الهجري. تحتوي هذه النسخة علىٰ: (326 ورقة) كلّ واحدة منها تحتوي علىٰ: (16سطراً)، وهي من موقوفات الشاه عبّاس الصفوي علىٰ مقبرة الشيخ صفي في أردبيل، وكانت محفوظة هناك في بادئ الأمر، ولكن تمّ نقلها إلىٰ المتحف الوطني الإيراني في سنة (1316هـ ش) </w:t>
      </w:r>
    </w:p>
    <w:p w14:paraId="754AAB5D" w14:textId="77777777" w:rsidR="008B2B03" w:rsidRDefault="008B2B03" w:rsidP="008B2B03">
      <w:pPr>
        <w:pStyle w:val="rfdLine"/>
        <w:rPr>
          <w:rtl/>
        </w:rPr>
      </w:pPr>
      <w:r>
        <w:rPr>
          <w:rtl/>
        </w:rPr>
        <w:t>__________</w:t>
      </w:r>
    </w:p>
    <w:p w14:paraId="0F2CCAB9" w14:textId="0C0364FF" w:rsidR="008B2B03" w:rsidRDefault="008B2B03" w:rsidP="008B2B03">
      <w:pPr>
        <w:pStyle w:val="rfdFootnote0"/>
        <w:rPr>
          <w:rtl/>
        </w:rPr>
      </w:pPr>
      <w:r>
        <w:rPr>
          <w:rtl/>
        </w:rPr>
        <w:t>(1) تمّت ترجمة المقالة الىٰ اللغة العربية من قبل هيئة التحرير.</w:t>
      </w:r>
    </w:p>
    <w:p w14:paraId="4469CAB6" w14:textId="1EDBD02C" w:rsidR="008B2B03" w:rsidRDefault="008B2B03" w:rsidP="008B2B03">
      <w:pPr>
        <w:pStyle w:val="rfdFootnote0"/>
        <w:rPr>
          <w:rtl/>
        </w:rPr>
      </w:pPr>
      <w:r>
        <w:rPr>
          <w:rtl/>
        </w:rPr>
        <w:t>(2) أتقدّم بالشكرالجزيل إلىٰ هيئة إدارة المتحف الوطني الإيراني الموقّرة وإلىٰ جميع الأخوة العاملين في قسم المخطوطات لما وفّروه لي من صور النسخة رقم: (4251)، كما أتقدّم بالشكر الجزيل إلىٰ هيئة إدارة مكتبة آستان قدس رضوي في العتبة الرضوية الموقّرة، والمت</w:t>
      </w:r>
      <w:r>
        <w:rPr>
          <w:rFonts w:hint="eastAsia"/>
          <w:rtl/>
        </w:rPr>
        <w:t>حف</w:t>
      </w:r>
      <w:r>
        <w:rPr>
          <w:rtl/>
        </w:rPr>
        <w:t xml:space="preserve"> الوطني في كاشان لما وفّروه لي في السنين الأخيرة من صور النسخ المشار إليها في مقالنا هذا.</w:t>
      </w:r>
    </w:p>
    <w:p w14:paraId="0BA15397" w14:textId="77777777" w:rsidR="008B2B03" w:rsidRDefault="008B2B03" w:rsidP="008B2B03">
      <w:pPr>
        <w:rPr>
          <w:rtl/>
        </w:rPr>
      </w:pPr>
      <w:r>
        <w:br w:type="page"/>
      </w:r>
      <w:r>
        <w:rPr>
          <w:rFonts w:hint="eastAsia"/>
          <w:rtl/>
        </w:rPr>
        <w:t xml:space="preserve">حيث </w:t>
      </w:r>
      <w:r>
        <w:rPr>
          <w:rtl/>
        </w:rPr>
        <w:t xml:space="preserve"> لا زالت محفوظة فيه. ولكن لم تتوفّر حتّىٰ الآن أيّ دراسة أو تحقيق في شأن هذه النسخة. وقد تكفّل مقالنا هذا تعريفاً عامّاً لهذه النسخة القرآنية القديمة ودراسة مختلف مميّزاتها النصّية والفنّية، حيث يتبيّن من خلالها أنّ هذه النسخة تمتاز بعدّة مميّزات مو</w:t>
      </w:r>
      <w:r>
        <w:rPr>
          <w:rFonts w:hint="eastAsia"/>
          <w:rtl/>
        </w:rPr>
        <w:t>جودة</w:t>
      </w:r>
      <w:r>
        <w:rPr>
          <w:rtl/>
        </w:rPr>
        <w:t xml:space="preserve"> فيها؛ جعلتها متميّزة عن نظائرها من النسخ المشابهة لها:</w:t>
      </w:r>
    </w:p>
    <w:p w14:paraId="35276246" w14:textId="5C7D649E" w:rsidR="008B2B03" w:rsidRDefault="008B2B03" w:rsidP="008B2B03">
      <w:pPr>
        <w:rPr>
          <w:rtl/>
        </w:rPr>
      </w:pPr>
      <w:r>
        <w:rPr>
          <w:rFonts w:hint="eastAsia"/>
          <w:rtl/>
        </w:rPr>
        <w:t>أوّلاً</w:t>
      </w:r>
      <w:r>
        <w:rPr>
          <w:rtl/>
        </w:rPr>
        <w:t xml:space="preserve">: رسم مطالع السور في بداية كلّ سورة وإلىٰ جانبها أترجة مزخرفة، مع رسم أترجة مقارنة لها في نفس الصفحة. </w:t>
      </w:r>
    </w:p>
    <w:p w14:paraId="42F1DE16" w14:textId="34331C3A" w:rsidR="008B2B03" w:rsidRDefault="008B2B03" w:rsidP="008B2B03">
      <w:pPr>
        <w:rPr>
          <w:rtl/>
        </w:rPr>
      </w:pPr>
      <w:r>
        <w:rPr>
          <w:rFonts w:hint="eastAsia"/>
          <w:rtl/>
        </w:rPr>
        <w:t>ثانياً</w:t>
      </w:r>
      <w:r>
        <w:rPr>
          <w:rtl/>
        </w:rPr>
        <w:t xml:space="preserve">: ذكر القراءات غير المعروفة والشاذّة. </w:t>
      </w:r>
    </w:p>
    <w:p w14:paraId="53E1D6D8" w14:textId="77777777" w:rsidR="008B2B03" w:rsidRDefault="008B2B03" w:rsidP="008B2B03">
      <w:pPr>
        <w:rPr>
          <w:rtl/>
        </w:rPr>
      </w:pPr>
      <w:r>
        <w:rPr>
          <w:rFonts w:hint="eastAsia"/>
          <w:rtl/>
        </w:rPr>
        <w:t>ثالثاً</w:t>
      </w:r>
      <w:r>
        <w:rPr>
          <w:rtl/>
        </w:rPr>
        <w:t xml:space="preserve">: الإشارة إلىٰ كلّ واحد من موارد التقسيمات القرآنية (تقسيم ثلاثة أجزاء إلىٰ تقسيم عشرة أجزاء). </w:t>
      </w:r>
    </w:p>
    <w:p w14:paraId="19FC090B" w14:textId="77777777" w:rsidR="008B2B03" w:rsidRDefault="008B2B03" w:rsidP="008B2B03">
      <w:pPr>
        <w:rPr>
          <w:rtl/>
        </w:rPr>
      </w:pPr>
      <w:r>
        <w:rPr>
          <w:rFonts w:hint="eastAsia"/>
          <w:rtl/>
        </w:rPr>
        <w:t>رابعاً</w:t>
      </w:r>
      <w:r>
        <w:rPr>
          <w:rtl/>
        </w:rPr>
        <w:t xml:space="preserve">: التسميات الخاصّة للسور، ومنها سورة: (موسىٰ) بدلاً عن: (طه)، سورة: (سليمان) بدلاً عن: (الشعراء) وسورة: (داود) بدلاً عن: (ص). </w:t>
      </w:r>
    </w:p>
    <w:p w14:paraId="74F3A609" w14:textId="64E0C919" w:rsidR="008B2B03" w:rsidRDefault="008B2B03" w:rsidP="008B2B03">
      <w:pPr>
        <w:rPr>
          <w:rtl/>
        </w:rPr>
      </w:pPr>
      <w:r>
        <w:rPr>
          <w:rFonts w:hint="eastAsia"/>
          <w:rtl/>
        </w:rPr>
        <w:t>خامساً</w:t>
      </w:r>
      <w:r>
        <w:rPr>
          <w:rtl/>
        </w:rPr>
        <w:t>: ومن بين هذه المميّزات التي تمتاز به هذه النسخة عن غيرها هو ذكر القراءات القرآنية الخاصّة وغير المشهورة والتي نسمّيها بـ: (الشاذّة) اصطلاحاً.</w:t>
      </w:r>
    </w:p>
    <w:p w14:paraId="4235AC91" w14:textId="77777777" w:rsidR="008B2B03" w:rsidRDefault="008B2B03" w:rsidP="008B2B03">
      <w:pPr>
        <w:rPr>
          <w:rtl/>
        </w:rPr>
      </w:pPr>
      <w:r>
        <w:rPr>
          <w:rFonts w:hint="eastAsia"/>
          <w:rtl/>
        </w:rPr>
        <w:t>سادساً</w:t>
      </w:r>
      <w:r>
        <w:rPr>
          <w:rtl/>
        </w:rPr>
        <w:t>: بالرغم من أنّ الإعراب الأصلي في هذه النسخة عبارة عن داوئر باللون الذهبي، إلّا أنّ الكاتب ـ أو واضع علامات الإعراب ـ كان قد استعمل في بعض الأحيان الدوائر باللون الأخضر لبعض الكلمات القرآنية إشارة إلىٰ القراءات الأخرىٰ غير المعروفة ـ بل أحياناً ـ مجه</w:t>
      </w:r>
      <w:r>
        <w:rPr>
          <w:rFonts w:hint="eastAsia"/>
          <w:rtl/>
        </w:rPr>
        <w:t>ولة</w:t>
      </w:r>
      <w:r>
        <w:rPr>
          <w:rtl/>
        </w:rPr>
        <w:t xml:space="preserve"> في التراث الإسلامي. ويبدو أنّ هذه الطريقة من ذكر القراءات الشاذّة كانت سائدة في القرن الثاني والثالث الهجري في الكثير من المصاحف القرآنية الكوفية وخاصّة في إيران. </w:t>
      </w:r>
    </w:p>
    <w:p w14:paraId="202A15E9" w14:textId="77777777" w:rsidR="008B2B03" w:rsidRDefault="008B2B03" w:rsidP="008B2B03">
      <w:pPr>
        <w:rPr>
          <w:rtl/>
        </w:rPr>
      </w:pPr>
      <w:r>
        <w:rPr>
          <w:rFonts w:hint="eastAsia"/>
          <w:rtl/>
        </w:rPr>
        <w:t>المقدّمة</w:t>
      </w:r>
      <w:r>
        <w:rPr>
          <w:rtl/>
        </w:rPr>
        <w:t>:</w:t>
      </w:r>
    </w:p>
    <w:p w14:paraId="09976051" w14:textId="77777777" w:rsidR="008B2B03" w:rsidRDefault="008B2B03" w:rsidP="008B2B03">
      <w:pPr>
        <w:rPr>
          <w:rtl/>
        </w:rPr>
      </w:pPr>
      <w:r>
        <w:rPr>
          <w:rFonts w:hint="eastAsia"/>
          <w:rtl/>
        </w:rPr>
        <w:t>لايوجد</w:t>
      </w:r>
      <w:r>
        <w:rPr>
          <w:rtl/>
        </w:rPr>
        <w:t xml:space="preserve"> إلىٰ الآن أيّ دراسة في شأن النسخة رقم: (4251) الموجودة في المتحف الوطني الإيراني، إلّا أنّ هناك معلومات عامّة نُشرت حولها؛ فالمرّة الأولىٰ التي أشير </w:t>
      </w:r>
    </w:p>
    <w:p w14:paraId="47106E72" w14:textId="77777777" w:rsidR="008B2B03" w:rsidRDefault="008B2B03" w:rsidP="008B2B03">
      <w:pPr>
        <w:rPr>
          <w:rtl/>
        </w:rPr>
      </w:pPr>
      <w:r>
        <w:br w:type="page"/>
      </w:r>
      <w:r>
        <w:rPr>
          <w:rFonts w:hint="eastAsia"/>
          <w:rtl/>
        </w:rPr>
        <w:t>فيها</w:t>
      </w:r>
      <w:r>
        <w:rPr>
          <w:rtl/>
        </w:rPr>
        <w:t xml:space="preserve"> إلىٰ هذه النسخة هو ما ذكره المرحوم مهدي بياني في (الفصل الثاني الصفحة 10) من كتابه: (راهنماى گنج</w:t>
      </w:r>
      <w:r>
        <w:rPr>
          <w:rFonts w:hint="cs"/>
          <w:rtl/>
        </w:rPr>
        <w:t>ی</w:t>
      </w:r>
      <w:r>
        <w:rPr>
          <w:rFonts w:hint="eastAsia"/>
          <w:rtl/>
        </w:rPr>
        <w:t xml:space="preserve">نه </w:t>
      </w:r>
      <w:r>
        <w:rPr>
          <w:rtl/>
        </w:rPr>
        <w:t>قرآن در موزه ا</w:t>
      </w:r>
      <w:r>
        <w:rPr>
          <w:rFonts w:hint="cs"/>
          <w:rtl/>
        </w:rPr>
        <w:t>ی</w:t>
      </w:r>
      <w:r>
        <w:rPr>
          <w:rFonts w:hint="eastAsia"/>
          <w:rtl/>
        </w:rPr>
        <w:t xml:space="preserve">ران </w:t>
      </w:r>
      <w:r>
        <w:rPr>
          <w:rtl/>
        </w:rPr>
        <w:t>باستان) حول هذه النسخة، حيث اعتبر أنّ هذه النسخة تعود للقرن الثالث الهجري، وذلك من خلال ما بيّنه من معلومات يسيرة عن غلاف النس</w:t>
      </w:r>
      <w:r>
        <w:rPr>
          <w:rFonts w:hint="eastAsia"/>
          <w:rtl/>
        </w:rPr>
        <w:t>خة،</w:t>
      </w:r>
      <w:r>
        <w:rPr>
          <w:rtl/>
        </w:rPr>
        <w:t xml:space="preserve"> وجنسها، وحجم وعدد أوراقها؛ وقد ذُكرت بعد ذلك هذه المعلومات بزيادة شيء يسير إليها في كتاب (فهرست م</w:t>
      </w:r>
      <w:r>
        <w:rPr>
          <w:rFonts w:hint="cs"/>
          <w:rtl/>
        </w:rPr>
        <w:t>ی</w:t>
      </w:r>
      <w:r>
        <w:rPr>
          <w:rFonts w:hint="eastAsia"/>
          <w:rtl/>
        </w:rPr>
        <w:t>كرو</w:t>
      </w:r>
      <w:r>
        <w:rPr>
          <w:rtl/>
        </w:rPr>
        <w:t xml:space="preserve"> ف</w:t>
      </w:r>
      <w:r>
        <w:rPr>
          <w:rFonts w:hint="cs"/>
          <w:rtl/>
        </w:rPr>
        <w:t>ی</w:t>
      </w:r>
      <w:r>
        <w:rPr>
          <w:rFonts w:hint="eastAsia"/>
          <w:rtl/>
        </w:rPr>
        <w:t xml:space="preserve">لم </w:t>
      </w:r>
      <w:r>
        <w:rPr>
          <w:rtl/>
        </w:rPr>
        <w:t>ها ونسخ خط</w:t>
      </w:r>
      <w:r>
        <w:rPr>
          <w:rFonts w:hint="cs"/>
          <w:rtl/>
        </w:rPr>
        <w:t>ی</w:t>
      </w:r>
      <w:r>
        <w:rPr>
          <w:rFonts w:hint="eastAsia"/>
          <w:rtl/>
        </w:rPr>
        <w:t xml:space="preserve"> </w:t>
      </w:r>
      <w:r>
        <w:rPr>
          <w:rtl/>
        </w:rPr>
        <w:t>موزه مل</w:t>
      </w:r>
      <w:r>
        <w:rPr>
          <w:rFonts w:hint="cs"/>
          <w:rtl/>
        </w:rPr>
        <w:t>ی</w:t>
      </w:r>
      <w:r>
        <w:rPr>
          <w:rFonts w:hint="eastAsia"/>
          <w:rtl/>
        </w:rPr>
        <w:t xml:space="preserve"> </w:t>
      </w:r>
      <w:r>
        <w:rPr>
          <w:rtl/>
        </w:rPr>
        <w:t>ا</w:t>
      </w:r>
      <w:r>
        <w:rPr>
          <w:rFonts w:hint="cs"/>
          <w:rtl/>
        </w:rPr>
        <w:t>ی</w:t>
      </w:r>
      <w:r>
        <w:rPr>
          <w:rFonts w:hint="eastAsia"/>
          <w:rtl/>
        </w:rPr>
        <w:t>ران</w:t>
      </w:r>
      <w:r>
        <w:rPr>
          <w:rtl/>
        </w:rPr>
        <w:t>) وذلك بمساعي محمّد رضا رياضي في طهران، سنة (1374هـ ش)، عدد صفحات الكتاب (174)</w:t>
      </w:r>
      <w:r w:rsidRPr="008B2B03">
        <w:rPr>
          <w:rStyle w:val="rfdFootnotenum"/>
          <w:rtl/>
        </w:rPr>
        <w:t>(1)</w:t>
      </w:r>
      <w:r>
        <w:rPr>
          <w:rtl/>
        </w:rPr>
        <w:t>؛ وقد قام (مارتين لينغز) ب</w:t>
      </w:r>
      <w:r>
        <w:rPr>
          <w:rFonts w:hint="eastAsia"/>
          <w:rtl/>
        </w:rPr>
        <w:t>نشر</w:t>
      </w:r>
      <w:r>
        <w:rPr>
          <w:rtl/>
        </w:rPr>
        <w:t xml:space="preserve"> صورة منها في كتاب: (هنر خطّ وتذه</w:t>
      </w:r>
      <w:r>
        <w:rPr>
          <w:rFonts w:hint="cs"/>
          <w:rtl/>
        </w:rPr>
        <w:t>ی</w:t>
      </w:r>
      <w:r>
        <w:rPr>
          <w:rFonts w:hint="eastAsia"/>
          <w:rtl/>
        </w:rPr>
        <w:t xml:space="preserve">ب </w:t>
      </w:r>
      <w:r>
        <w:rPr>
          <w:rtl/>
        </w:rPr>
        <w:t>قرآن</w:t>
      </w:r>
      <w:r>
        <w:rPr>
          <w:rFonts w:hint="cs"/>
          <w:rtl/>
        </w:rPr>
        <w:t>ی</w:t>
      </w:r>
      <w:r>
        <w:rPr>
          <w:rtl/>
        </w:rPr>
        <w:t>)، طهران، سنة (1377هـ ش)، الفصل الأوّل، (الصورة رقم:2)؛ ونشر أيضاً (قدير افروند) في سنة (1375هـ ش) صورة من النسخة مع معلومات هويّتها في كتابه: (گلچ</w:t>
      </w:r>
      <w:r>
        <w:rPr>
          <w:rFonts w:hint="cs"/>
          <w:rtl/>
        </w:rPr>
        <w:t>ی</w:t>
      </w:r>
      <w:r>
        <w:rPr>
          <w:rFonts w:hint="eastAsia"/>
          <w:rtl/>
        </w:rPr>
        <w:t>ن</w:t>
      </w:r>
      <w:r>
        <w:rPr>
          <w:rFonts w:hint="cs"/>
          <w:rtl/>
        </w:rPr>
        <w:t>ی</w:t>
      </w:r>
      <w:r>
        <w:rPr>
          <w:rFonts w:hint="eastAsia"/>
          <w:rtl/>
        </w:rPr>
        <w:t xml:space="preserve"> </w:t>
      </w:r>
      <w:r>
        <w:rPr>
          <w:rtl/>
        </w:rPr>
        <w:t>از قرآنها</w:t>
      </w:r>
      <w:r>
        <w:rPr>
          <w:rFonts w:hint="cs"/>
          <w:rtl/>
        </w:rPr>
        <w:t>ی</w:t>
      </w:r>
      <w:r>
        <w:rPr>
          <w:rFonts w:hint="eastAsia"/>
          <w:rtl/>
        </w:rPr>
        <w:t xml:space="preserve"> </w:t>
      </w:r>
      <w:r>
        <w:rPr>
          <w:rtl/>
        </w:rPr>
        <w:t>خطّ</w:t>
      </w:r>
      <w:r>
        <w:rPr>
          <w:rFonts w:hint="cs"/>
          <w:rtl/>
        </w:rPr>
        <w:t>ی</w:t>
      </w:r>
      <w:r>
        <w:rPr>
          <w:rFonts w:hint="eastAsia"/>
          <w:rtl/>
        </w:rPr>
        <w:t xml:space="preserve"> </w:t>
      </w:r>
      <w:r>
        <w:rPr>
          <w:rtl/>
        </w:rPr>
        <w:t>موزه دوران اسلام</w:t>
      </w:r>
      <w:r>
        <w:rPr>
          <w:rFonts w:hint="cs"/>
          <w:rtl/>
        </w:rPr>
        <w:t>ی</w:t>
      </w:r>
      <w:r>
        <w:rPr>
          <w:rtl/>
        </w:rPr>
        <w:t>) الصفحة: (36ـ37). ب</w:t>
      </w:r>
      <w:r>
        <w:rPr>
          <w:rFonts w:hint="eastAsia"/>
          <w:rtl/>
        </w:rPr>
        <w:t>ناء</w:t>
      </w:r>
      <w:r>
        <w:rPr>
          <w:rtl/>
        </w:rPr>
        <w:t xml:space="preserve"> علىٰ هذا، فإنّ المقال الحالي هو أوّل وأكمل عمل تحقيقي تمّ حول هذه النسخة القرآنية الكوفية من القرآن الكريم. ومن خلال الدراسة المستفيضة لكافّة صور النسخة استطعنا أن نجمع في هذا التحقيق معلومات كاملة فيما يخصّ النصّ القرآني فيها، وهي عبارة عن: (رسم الخطّ</w:t>
      </w:r>
      <w:r>
        <w:rPr>
          <w:rFonts w:hint="eastAsia"/>
          <w:rtl/>
        </w:rPr>
        <w:t xml:space="preserve"> </w:t>
      </w:r>
      <w:r>
        <w:rPr>
          <w:rtl/>
        </w:rPr>
        <w:t xml:space="preserve">وإملاء </w:t>
      </w:r>
    </w:p>
    <w:p w14:paraId="3EEAA1F4" w14:textId="77777777" w:rsidR="008B2B03" w:rsidRDefault="008B2B03" w:rsidP="008B2B03">
      <w:pPr>
        <w:pStyle w:val="rfdLine"/>
        <w:rPr>
          <w:rtl/>
        </w:rPr>
      </w:pPr>
      <w:r>
        <w:rPr>
          <w:rtl/>
        </w:rPr>
        <w:t>__________</w:t>
      </w:r>
    </w:p>
    <w:p w14:paraId="22E90079" w14:textId="695E6B3F" w:rsidR="008B2B03" w:rsidRDefault="008B2B03" w:rsidP="008B2B03">
      <w:pPr>
        <w:pStyle w:val="rfdFootnote0"/>
        <w:rPr>
          <w:rtl/>
        </w:rPr>
      </w:pPr>
      <w:r>
        <w:rPr>
          <w:rtl/>
        </w:rPr>
        <w:t>(1) الترجمة العربية للنصّ الفارسي: «النسخة رقم: (4251). وهي قرآن بالخطّ الكوفي يفتقد إلىٰ الترقيمة ( عدم وجود اسم الكاتب في نهاية النسخة )، يعود تاريخه للقرن الثالث الهجري. تشتمل حاشية الصفحة الأولىٰ منه علىٰ أربعة نماذج من التزيينات المذهّبة، كما تشتم</w:t>
      </w:r>
      <w:r>
        <w:rPr>
          <w:rFonts w:hint="eastAsia"/>
          <w:rtl/>
        </w:rPr>
        <w:t>ل</w:t>
      </w:r>
      <w:r>
        <w:rPr>
          <w:rtl/>
        </w:rPr>
        <w:t xml:space="preserve"> حواشي بعض الصفحات علىٰ نماذج من الرسوم المذهّبة علىٰ شكل سعف النخل. وتميّزت أواخرالآيات بدوائر مزيّنة ومذهّبة. وتميّزت مطالع السور بالقلم الذهبي. أمّا أوراق النسخة فهي من جلد الغزال في (650صفحة). جلد الغلاف مطموغ عليه أترجة وبحاشية مؤطّرة. وداخل الغلاف م</w:t>
      </w:r>
      <w:r>
        <w:rPr>
          <w:rFonts w:hint="eastAsia"/>
          <w:rtl/>
        </w:rPr>
        <w:t>طموغ</w:t>
      </w:r>
      <w:r>
        <w:rPr>
          <w:rtl/>
        </w:rPr>
        <w:t xml:space="preserve"> عليه أترجة وفي الزوايا شكل هندسي على جلد أحمر (تعود للقرن 11). الحجم: 2/21 </w:t>
      </w:r>
      <w:r>
        <w:t xml:space="preserve">x </w:t>
      </w:r>
      <w:r>
        <w:rPr>
          <w:rtl/>
        </w:rPr>
        <w:t>29 سنتيمتراً. وقف مقبرة الشيخ صفي».</w:t>
      </w:r>
    </w:p>
    <w:p w14:paraId="5C69D3CB" w14:textId="77777777" w:rsidR="008B2B03" w:rsidRDefault="008B2B03" w:rsidP="008B2B03">
      <w:pPr>
        <w:rPr>
          <w:rtl/>
        </w:rPr>
      </w:pPr>
      <w:r>
        <w:br w:type="page"/>
      </w:r>
      <w:r>
        <w:rPr>
          <w:rFonts w:hint="eastAsia"/>
          <w:rtl/>
        </w:rPr>
        <w:t>الكلمات؛</w:t>
      </w:r>
      <w:r>
        <w:rPr>
          <w:rtl/>
        </w:rPr>
        <w:t xml:space="preserve"> وضع العلائم؛ نقط الإعجام ونقط الإعراب؛ القراءات العشرة والقراءات الشاذّة؛ تسمية السور؛ عدّ الآيات وتقسيمات السور؛ تقسيمات القرآن) وقد قمنا بدراسة التذهيب والنقوش الموجودة في النسخة. </w:t>
      </w:r>
    </w:p>
    <w:p w14:paraId="3A7328E2" w14:textId="35F2CCD9" w:rsidR="008B2B03" w:rsidRDefault="008B2B03" w:rsidP="008B2B03">
      <w:pPr>
        <w:rPr>
          <w:rtl/>
        </w:rPr>
      </w:pPr>
      <w:r>
        <w:rPr>
          <w:rFonts w:hint="eastAsia"/>
          <w:rtl/>
        </w:rPr>
        <w:t>إنّ</w:t>
      </w:r>
      <w:r>
        <w:rPr>
          <w:rtl/>
        </w:rPr>
        <w:t xml:space="preserve"> النسخة رقم: (4251) في المتحف الوطني الإيراني، هي عبارة عن مصحف قرآني كامل تقريباً بالخطّ الكوفي، يعود إلىٰ القرن الثاني الهجري، أوقفها الشاه عبّاس الصفوي في حدود سنة (1037هـ) علىٰ مقبرة الشيخ صفي في أردبيل، ويحتفظ بها حاليّاً برقم: (4251) في مجموعة الم</w:t>
      </w:r>
      <w:r>
        <w:rPr>
          <w:rFonts w:hint="eastAsia"/>
          <w:rtl/>
        </w:rPr>
        <w:t>صاحف</w:t>
      </w:r>
      <w:r>
        <w:rPr>
          <w:rtl/>
        </w:rPr>
        <w:t xml:space="preserve"> القرآنية للمتحف الوطني الإيراني. ونصّ وقفية</w:t>
      </w:r>
      <w:r w:rsidRPr="008B2B03">
        <w:rPr>
          <w:rStyle w:val="rfdFootnotenum"/>
          <w:rtl/>
        </w:rPr>
        <w:t>(1)</w:t>
      </w:r>
      <w:r>
        <w:rPr>
          <w:rtl/>
        </w:rPr>
        <w:t xml:space="preserve"> الشاه عبّاس في بداية النسخة جاء كما يلي: «وقف نمود كلب آستان حضـرت عل</w:t>
      </w:r>
      <w:r>
        <w:rPr>
          <w:rFonts w:hint="cs"/>
          <w:rtl/>
        </w:rPr>
        <w:t>ی</w:t>
      </w:r>
      <w:r>
        <w:rPr>
          <w:rFonts w:hint="eastAsia"/>
          <w:rtl/>
        </w:rPr>
        <w:t xml:space="preserve"> </w:t>
      </w:r>
      <w:r>
        <w:rPr>
          <w:rtl/>
        </w:rPr>
        <w:t>ابن اب</w:t>
      </w:r>
      <w:r>
        <w:rPr>
          <w:rFonts w:hint="cs"/>
          <w:rtl/>
        </w:rPr>
        <w:t>ی</w:t>
      </w:r>
      <w:r>
        <w:rPr>
          <w:rFonts w:hint="eastAsia"/>
          <w:rtl/>
        </w:rPr>
        <w:t xml:space="preserve"> </w:t>
      </w:r>
      <w:r>
        <w:rPr>
          <w:rtl/>
        </w:rPr>
        <w:t>طالب عل</w:t>
      </w:r>
      <w:r>
        <w:rPr>
          <w:rFonts w:hint="cs"/>
          <w:rtl/>
        </w:rPr>
        <w:t>ی</w:t>
      </w:r>
      <w:r>
        <w:rPr>
          <w:rFonts w:hint="eastAsia"/>
          <w:rtl/>
        </w:rPr>
        <w:t xml:space="preserve">ه </w:t>
      </w:r>
      <w:r>
        <w:rPr>
          <w:rtl/>
        </w:rPr>
        <w:t>السلام عباس الصفو</w:t>
      </w:r>
      <w:r>
        <w:rPr>
          <w:rFonts w:hint="cs"/>
          <w:rtl/>
        </w:rPr>
        <w:t>ی</w:t>
      </w:r>
      <w:r>
        <w:rPr>
          <w:rFonts w:hint="eastAsia"/>
          <w:rtl/>
        </w:rPr>
        <w:t xml:space="preserve"> </w:t>
      </w:r>
      <w:r>
        <w:rPr>
          <w:rtl/>
        </w:rPr>
        <w:t>الحس</w:t>
      </w:r>
      <w:r>
        <w:rPr>
          <w:rFonts w:hint="cs"/>
          <w:rtl/>
        </w:rPr>
        <w:t>ی</w:t>
      </w:r>
      <w:r>
        <w:rPr>
          <w:rFonts w:hint="eastAsia"/>
          <w:rtl/>
        </w:rPr>
        <w:t>ن</w:t>
      </w:r>
      <w:r>
        <w:rPr>
          <w:rFonts w:hint="cs"/>
          <w:rtl/>
        </w:rPr>
        <w:t>ی</w:t>
      </w:r>
      <w:r>
        <w:rPr>
          <w:rtl/>
        </w:rPr>
        <w:t xml:space="preserve"> ا</w:t>
      </w:r>
      <w:r>
        <w:rPr>
          <w:rFonts w:hint="cs"/>
          <w:rtl/>
        </w:rPr>
        <w:t>ی</w:t>
      </w:r>
      <w:r>
        <w:rPr>
          <w:rFonts w:hint="eastAsia"/>
          <w:rtl/>
        </w:rPr>
        <w:t xml:space="preserve">ن </w:t>
      </w:r>
      <w:r>
        <w:rPr>
          <w:rtl/>
        </w:rPr>
        <w:t>كلام ملك علام را بر روضه منوره صفيه صفو</w:t>
      </w:r>
      <w:r>
        <w:rPr>
          <w:rFonts w:hint="cs"/>
          <w:rtl/>
        </w:rPr>
        <w:t>ی</w:t>
      </w:r>
      <w:r>
        <w:rPr>
          <w:rFonts w:hint="eastAsia"/>
          <w:rtl/>
        </w:rPr>
        <w:t xml:space="preserve">ه </w:t>
      </w:r>
      <w:r>
        <w:rPr>
          <w:rtl/>
        </w:rPr>
        <w:t xml:space="preserve">حفت بالانوار </w:t>
      </w:r>
      <w:r>
        <w:rPr>
          <w:rFonts w:hint="eastAsia"/>
          <w:rtl/>
        </w:rPr>
        <w:t>الجل</w:t>
      </w:r>
      <w:r>
        <w:rPr>
          <w:rFonts w:hint="cs"/>
          <w:rtl/>
        </w:rPr>
        <w:t>ی</w:t>
      </w:r>
      <w:r>
        <w:rPr>
          <w:rFonts w:hint="eastAsia"/>
          <w:rtl/>
        </w:rPr>
        <w:t xml:space="preserve">ة </w:t>
      </w:r>
      <w:r>
        <w:rPr>
          <w:rtl/>
        </w:rPr>
        <w:t>تا ثواب آن بروزگار فرخنده آثار عا</w:t>
      </w:r>
      <w:r>
        <w:rPr>
          <w:rFonts w:hint="cs"/>
          <w:rtl/>
        </w:rPr>
        <w:t>ی</w:t>
      </w:r>
      <w:r>
        <w:rPr>
          <w:rFonts w:hint="eastAsia"/>
          <w:rtl/>
        </w:rPr>
        <w:t xml:space="preserve">د </w:t>
      </w:r>
      <w:r>
        <w:rPr>
          <w:rtl/>
        </w:rPr>
        <w:t>گردد مشروط بر آنكه از آن روضه ب</w:t>
      </w:r>
      <w:r>
        <w:rPr>
          <w:rFonts w:hint="cs"/>
          <w:rtl/>
        </w:rPr>
        <w:t>ی</w:t>
      </w:r>
      <w:r>
        <w:rPr>
          <w:rFonts w:hint="eastAsia"/>
          <w:rtl/>
        </w:rPr>
        <w:t xml:space="preserve">رون </w:t>
      </w:r>
      <w:r>
        <w:rPr>
          <w:rtl/>
        </w:rPr>
        <w:t>نبرند و اگر برونبرند بلعنت خدا درآ</w:t>
      </w:r>
      <w:r>
        <w:rPr>
          <w:rFonts w:hint="cs"/>
          <w:rtl/>
        </w:rPr>
        <w:t>ی</w:t>
      </w:r>
      <w:r>
        <w:rPr>
          <w:rFonts w:hint="eastAsia"/>
          <w:rtl/>
        </w:rPr>
        <w:t xml:space="preserve">د </w:t>
      </w:r>
      <w:r>
        <w:rPr>
          <w:rtl/>
        </w:rPr>
        <w:t>و در خون امام حس</w:t>
      </w:r>
      <w:r>
        <w:rPr>
          <w:rFonts w:hint="cs"/>
          <w:rtl/>
        </w:rPr>
        <w:t>ی</w:t>
      </w:r>
      <w:r>
        <w:rPr>
          <w:rFonts w:hint="eastAsia"/>
          <w:rtl/>
        </w:rPr>
        <w:t xml:space="preserve">ن </w:t>
      </w:r>
      <w:r>
        <w:rPr>
          <w:rtl/>
        </w:rPr>
        <w:t>عل</w:t>
      </w:r>
      <w:r>
        <w:rPr>
          <w:rFonts w:hint="cs"/>
          <w:rtl/>
        </w:rPr>
        <w:t>ی</w:t>
      </w:r>
      <w:r>
        <w:rPr>
          <w:rFonts w:hint="eastAsia"/>
          <w:rtl/>
        </w:rPr>
        <w:t xml:space="preserve">ه </w:t>
      </w:r>
      <w:r>
        <w:rPr>
          <w:rtl/>
        </w:rPr>
        <w:t>السلام شر</w:t>
      </w:r>
      <w:r>
        <w:rPr>
          <w:rFonts w:hint="cs"/>
          <w:rtl/>
        </w:rPr>
        <w:t>ی</w:t>
      </w:r>
      <w:r>
        <w:rPr>
          <w:rFonts w:hint="eastAsia"/>
          <w:rtl/>
        </w:rPr>
        <w:t xml:space="preserve">ك </w:t>
      </w:r>
      <w:r>
        <w:rPr>
          <w:rtl/>
        </w:rPr>
        <w:t>باشد».</w:t>
      </w:r>
    </w:p>
    <w:p w14:paraId="6EF4476E" w14:textId="24843842" w:rsidR="008B2B03" w:rsidRDefault="008B2B03" w:rsidP="008B2B03">
      <w:pPr>
        <w:rPr>
          <w:rtl/>
        </w:rPr>
      </w:pPr>
      <w:r>
        <w:rPr>
          <w:rFonts w:hint="eastAsia"/>
          <w:rtl/>
        </w:rPr>
        <w:t>النسخة</w:t>
      </w:r>
      <w:r>
        <w:rPr>
          <w:rtl/>
        </w:rPr>
        <w:t xml:space="preserve"> الكوفية من القرآن الكريم برقم: (4251) كتبت في قطع كبير نسبيّاً: (29 </w:t>
      </w:r>
      <w:r>
        <w:t xml:space="preserve">x </w:t>
      </w:r>
      <w:r>
        <w:rPr>
          <w:rtl/>
        </w:rPr>
        <w:t xml:space="preserve">9/21 سنتيمتراً) وأبعاد الكتابة في الورقة في حدود: (3/22  </w:t>
      </w:r>
      <w:r>
        <w:t>x</w:t>
      </w:r>
      <w:r>
        <w:rPr>
          <w:rtl/>
        </w:rPr>
        <w:t>15 سنتيمتراً). وبالنظر إلىٰ القصّ الذي نال جوانب الأوراق ـ والذي يبدو واضحاً في بعض الصفحات ـ يمكننا أن نحدس أنّ الح</w:t>
      </w:r>
      <w:r>
        <w:rPr>
          <w:rFonts w:hint="eastAsia"/>
          <w:rtl/>
        </w:rPr>
        <w:t>جم</w:t>
      </w:r>
      <w:r>
        <w:rPr>
          <w:rtl/>
        </w:rPr>
        <w:t xml:space="preserve"> الأصلي للأوراق في هذه النسخة كان أكبر ممّا هو عليه حاليّاً بسانتيمتر أو سانتيمترين. تحتوي النسخة علىٰ </w:t>
      </w:r>
    </w:p>
    <w:p w14:paraId="5CF7BE65" w14:textId="77777777" w:rsidR="008B2B03" w:rsidRDefault="008B2B03" w:rsidP="008B2B03">
      <w:pPr>
        <w:pStyle w:val="rfdLine"/>
        <w:rPr>
          <w:rtl/>
        </w:rPr>
      </w:pPr>
      <w:r>
        <w:rPr>
          <w:rtl/>
        </w:rPr>
        <w:t>__________</w:t>
      </w:r>
    </w:p>
    <w:p w14:paraId="44200B50" w14:textId="2457C5A3" w:rsidR="008B2B03" w:rsidRDefault="008B2B03" w:rsidP="008B2B03">
      <w:pPr>
        <w:pStyle w:val="rfdFootnote0"/>
        <w:rPr>
          <w:rtl/>
        </w:rPr>
      </w:pPr>
      <w:r>
        <w:rPr>
          <w:rtl/>
        </w:rPr>
        <w:t>(1) مضمون ترجمة الوقفية هو: «أوقف العبد المملوك لحضرة علي بن أبي طالب ×، عبّاس الصفوي الحسيني ، هذه النسخة من كلام الملك العلّام على المرقد المنور لصفي الصفوي، حفّه الله بالأنوار الجل</w:t>
      </w:r>
      <w:r>
        <w:rPr>
          <w:rFonts w:hint="cs"/>
          <w:rtl/>
        </w:rPr>
        <w:t>ی</w:t>
      </w:r>
      <w:r>
        <w:rPr>
          <w:rFonts w:hint="eastAsia"/>
          <w:rtl/>
        </w:rPr>
        <w:t>ة</w:t>
      </w:r>
      <w:r>
        <w:rPr>
          <w:rtl/>
        </w:rPr>
        <w:t xml:space="preserve"> ويعود ثوابه لواقفه في يوم الحساب. على أن لا يخرج من هذا المرقد، وم</w:t>
      </w:r>
      <w:r>
        <w:rPr>
          <w:rFonts w:hint="eastAsia"/>
          <w:rtl/>
        </w:rPr>
        <w:t>ن</w:t>
      </w:r>
      <w:r>
        <w:rPr>
          <w:rtl/>
        </w:rPr>
        <w:t xml:space="preserve"> يخرجه من هذه الروضة يكن شريكاً في دم الإمام الحسين ×».</w:t>
      </w:r>
    </w:p>
    <w:p w14:paraId="62EEFE6B" w14:textId="77777777" w:rsidR="008B2B03" w:rsidRDefault="008B2B03" w:rsidP="008B2B03">
      <w:pPr>
        <w:rPr>
          <w:rtl/>
        </w:rPr>
      </w:pPr>
      <w:r>
        <w:br w:type="page"/>
      </w:r>
      <w:r>
        <w:rPr>
          <w:rtl/>
        </w:rPr>
        <w:t>(326) ورقة، وأوراقها مرتّبة بالترتيب الصحيح، وإن كان فيها بعض السقوطات القليلة أو استبدال بعض الصفحات بالبعض الآخر. وقد جاءت هذه النسخة من القرآن بناء علىٰ ترقيم الصفحات وليس بناء علىٰ ترقيم الأوراق، وقد كُتِب الترقيم علىٰ الصفحات الزوجية فقط (أي: الصفحا</w:t>
      </w:r>
      <w:r>
        <w:rPr>
          <w:rFonts w:hint="eastAsia"/>
          <w:rtl/>
        </w:rPr>
        <w:t>ت</w:t>
      </w:r>
      <w:r>
        <w:rPr>
          <w:rtl/>
        </w:rPr>
        <w:t xml:space="preserve"> اليسرىٰ)، وبذلك يكون مجموع صفحات هذه النسخة عبارة عن: (650صفحة). </w:t>
      </w:r>
    </w:p>
    <w:p w14:paraId="69C8E62A" w14:textId="1E720DA9" w:rsidR="008B2B03" w:rsidRDefault="008B2B03" w:rsidP="008B2B03">
      <w:pPr>
        <w:rPr>
          <w:rtl/>
        </w:rPr>
      </w:pPr>
      <w:r>
        <w:rPr>
          <w:rFonts w:hint="eastAsia"/>
          <w:rtl/>
        </w:rPr>
        <w:t>نسبة</w:t>
      </w:r>
      <w:r>
        <w:rPr>
          <w:rtl/>
        </w:rPr>
        <w:t xml:space="preserve"> خطّ النسخة إلىٰ أحد الأئمّة عليهم السلام :</w:t>
      </w:r>
    </w:p>
    <w:p w14:paraId="5B32D4F7" w14:textId="2B1A3CD4" w:rsidR="008B2B03" w:rsidRDefault="008B2B03" w:rsidP="008B2B03">
      <w:pPr>
        <w:rPr>
          <w:rtl/>
        </w:rPr>
      </w:pPr>
      <w:r>
        <w:rPr>
          <w:rFonts w:hint="eastAsia"/>
          <w:rtl/>
        </w:rPr>
        <w:t>لقد</w:t>
      </w:r>
      <w:r>
        <w:rPr>
          <w:rtl/>
        </w:rPr>
        <w:t xml:space="preserve"> نسب أحد الأشخاص هذه النسخة إلىٰ خطّ أحد الأئمّة عليهم السلام ، وكتب بظهر الورقة الأخيرة منها ما يلي</w:t>
      </w:r>
      <w:r w:rsidRPr="008B2B03">
        <w:rPr>
          <w:rStyle w:val="rfdFootnotenum"/>
          <w:rtl/>
        </w:rPr>
        <w:t>(1)</w:t>
      </w:r>
      <w:r>
        <w:rPr>
          <w:rtl/>
        </w:rPr>
        <w:t>: «مصحف مج</w:t>
      </w:r>
      <w:r>
        <w:rPr>
          <w:rFonts w:hint="cs"/>
          <w:rtl/>
        </w:rPr>
        <w:t>ی</w:t>
      </w:r>
      <w:r>
        <w:rPr>
          <w:rFonts w:hint="eastAsia"/>
          <w:rtl/>
        </w:rPr>
        <w:t xml:space="preserve">د </w:t>
      </w:r>
      <w:r>
        <w:rPr>
          <w:rtl/>
        </w:rPr>
        <w:t xml:space="preserve">بخط مبارك </w:t>
      </w:r>
      <w:r>
        <w:rPr>
          <w:rFonts w:hint="cs"/>
          <w:rtl/>
        </w:rPr>
        <w:t>ی</w:t>
      </w:r>
      <w:r>
        <w:rPr>
          <w:rFonts w:hint="eastAsia"/>
          <w:rtl/>
        </w:rPr>
        <w:t>ك</w:t>
      </w:r>
      <w:r>
        <w:rPr>
          <w:rFonts w:hint="cs"/>
          <w:rtl/>
        </w:rPr>
        <w:t>ی</w:t>
      </w:r>
      <w:r>
        <w:rPr>
          <w:rFonts w:hint="eastAsia"/>
          <w:rtl/>
        </w:rPr>
        <w:t xml:space="preserve"> </w:t>
      </w:r>
      <w:r>
        <w:rPr>
          <w:rtl/>
        </w:rPr>
        <w:t>از ائمة المعصوم</w:t>
      </w:r>
      <w:r>
        <w:rPr>
          <w:rFonts w:hint="cs"/>
          <w:rtl/>
        </w:rPr>
        <w:t>ی</w:t>
      </w:r>
      <w:r>
        <w:rPr>
          <w:rFonts w:hint="eastAsia"/>
          <w:rtl/>
        </w:rPr>
        <w:t xml:space="preserve">ن </w:t>
      </w:r>
      <w:r>
        <w:rPr>
          <w:rtl/>
        </w:rPr>
        <w:t>و مقتداء الراشد</w:t>
      </w:r>
      <w:r>
        <w:rPr>
          <w:rFonts w:hint="cs"/>
          <w:rtl/>
        </w:rPr>
        <w:t>ی</w:t>
      </w:r>
      <w:r>
        <w:rPr>
          <w:rFonts w:hint="eastAsia"/>
          <w:rtl/>
        </w:rPr>
        <w:t xml:space="preserve">ن </w:t>
      </w:r>
      <w:r>
        <w:rPr>
          <w:rtl/>
        </w:rPr>
        <w:t>است عل</w:t>
      </w:r>
      <w:r>
        <w:rPr>
          <w:rFonts w:hint="cs"/>
          <w:rtl/>
        </w:rPr>
        <w:t>ی</w:t>
      </w:r>
      <w:r>
        <w:rPr>
          <w:rFonts w:hint="eastAsia"/>
          <w:rtl/>
        </w:rPr>
        <w:t xml:space="preserve">هم </w:t>
      </w:r>
      <w:r>
        <w:rPr>
          <w:rtl/>
        </w:rPr>
        <w:t>الصلوة و السلام وقف آستانه حضرت شاه صف</w:t>
      </w:r>
      <w:r>
        <w:rPr>
          <w:rFonts w:hint="cs"/>
          <w:rtl/>
        </w:rPr>
        <w:t>ی</w:t>
      </w:r>
      <w:r>
        <w:rPr>
          <w:rFonts w:hint="eastAsia"/>
          <w:rtl/>
        </w:rPr>
        <w:t xml:space="preserve"> </w:t>
      </w:r>
      <w:r>
        <w:rPr>
          <w:rtl/>
        </w:rPr>
        <w:t>عل</w:t>
      </w:r>
      <w:r>
        <w:rPr>
          <w:rFonts w:hint="cs"/>
          <w:rtl/>
        </w:rPr>
        <w:t>ی</w:t>
      </w:r>
      <w:r>
        <w:rPr>
          <w:rFonts w:hint="eastAsia"/>
          <w:rtl/>
        </w:rPr>
        <w:t xml:space="preserve">ه </w:t>
      </w:r>
      <w:r>
        <w:rPr>
          <w:rtl/>
        </w:rPr>
        <w:t>الر</w:t>
      </w:r>
      <w:r>
        <w:rPr>
          <w:rFonts w:hint="eastAsia"/>
          <w:rtl/>
        </w:rPr>
        <w:t>حمة»</w:t>
      </w:r>
      <w:r>
        <w:rPr>
          <w:rtl/>
        </w:rPr>
        <w:t>. (الصورة رقم:1).</w:t>
      </w:r>
    </w:p>
    <w:p w14:paraId="4820DD4C" w14:textId="662075EC" w:rsidR="008B2B03" w:rsidRDefault="008B2B03" w:rsidP="008B2B03">
      <w:pPr>
        <w:rPr>
          <w:rtl/>
        </w:rPr>
      </w:pPr>
      <w:r>
        <w:rPr>
          <w:rFonts w:hint="eastAsia"/>
          <w:rtl/>
        </w:rPr>
        <w:t>ويبدو</w:t>
      </w:r>
      <w:r>
        <w:rPr>
          <w:rtl/>
        </w:rPr>
        <w:t xml:space="preserve"> أنّ الشخص الذي كتب هذا الانتساب في نهاية النسخة القرآنية رقم: (4251) في المتحف الوطني الإيراني كان معاصراً للعصر الصفوي أو بعده بقليل، وقد كُتب مثل هذا الانتساب في بداية ونهاية بعض النسخ القرآنية الأخرىٰ التي يعود تاريخها إلىٰ تلك الحقبة، ومنها ما كت</w:t>
      </w:r>
      <w:r>
        <w:rPr>
          <w:rFonts w:hint="eastAsia"/>
          <w:rtl/>
        </w:rPr>
        <w:t>ب</w:t>
      </w:r>
      <w:r>
        <w:rPr>
          <w:rtl/>
        </w:rPr>
        <w:t xml:space="preserve"> في نهاية النسخة القرآنية رقم: (4249) في المتحف الوطني الإيراني، (الصورة رقم:3). وفي بداية الجزء القرآني رقم: (3085) في آستان قدس رضوي، بخطّ عثمان بن حسين الورّاق الغزنوي، تاريخ كتابة النسخة: (462ـ466هـ) كذلك قد كُتب عليها ما يلي</w:t>
      </w:r>
      <w:r w:rsidRPr="008B2B03">
        <w:rPr>
          <w:rStyle w:val="rfdFootnotenum"/>
          <w:rtl/>
        </w:rPr>
        <w:t>(2)</w:t>
      </w:r>
      <w:r>
        <w:rPr>
          <w:rtl/>
        </w:rPr>
        <w:t xml:space="preserve">: </w:t>
      </w:r>
    </w:p>
    <w:p w14:paraId="156AC7F4" w14:textId="77777777" w:rsidR="008B2B03" w:rsidRDefault="008B2B03" w:rsidP="008B2B03">
      <w:pPr>
        <w:pStyle w:val="rfdLine"/>
        <w:rPr>
          <w:rtl/>
        </w:rPr>
      </w:pPr>
      <w:r>
        <w:rPr>
          <w:rtl/>
        </w:rPr>
        <w:t>__________</w:t>
      </w:r>
    </w:p>
    <w:p w14:paraId="566EDEBD" w14:textId="60A785D3" w:rsidR="008B2B03" w:rsidRDefault="008B2B03" w:rsidP="008B2B03">
      <w:pPr>
        <w:pStyle w:val="rfdFootnote0"/>
        <w:rPr>
          <w:rtl/>
        </w:rPr>
      </w:pPr>
      <w:r>
        <w:rPr>
          <w:rtl/>
        </w:rPr>
        <w:t>(1) مضمون ترجمته: «المصحف المج</w:t>
      </w:r>
      <w:r>
        <w:rPr>
          <w:rFonts w:hint="cs"/>
          <w:rtl/>
        </w:rPr>
        <w:t>ی</w:t>
      </w:r>
      <w:r>
        <w:rPr>
          <w:rFonts w:hint="eastAsia"/>
          <w:rtl/>
        </w:rPr>
        <w:t>د</w:t>
      </w:r>
      <w:r>
        <w:rPr>
          <w:rtl/>
        </w:rPr>
        <w:t xml:space="preserve"> بالخطّ المبارك من أحد الأئمّة المعصوم</w:t>
      </w:r>
      <w:r>
        <w:rPr>
          <w:rFonts w:hint="cs"/>
          <w:rtl/>
        </w:rPr>
        <w:t>ی</w:t>
      </w:r>
      <w:r>
        <w:rPr>
          <w:rFonts w:hint="eastAsia"/>
          <w:rtl/>
        </w:rPr>
        <w:t>ن</w:t>
      </w:r>
      <w:r>
        <w:rPr>
          <w:rtl/>
        </w:rPr>
        <w:t xml:space="preserve"> ومقتدى الراشد</w:t>
      </w:r>
      <w:r>
        <w:rPr>
          <w:rFonts w:hint="cs"/>
          <w:rtl/>
        </w:rPr>
        <w:t>ی</w:t>
      </w:r>
      <w:r>
        <w:rPr>
          <w:rFonts w:hint="eastAsia"/>
          <w:rtl/>
        </w:rPr>
        <w:t>ن</w:t>
      </w:r>
      <w:r>
        <w:rPr>
          <w:rtl/>
        </w:rPr>
        <w:t xml:space="preserve"> عل</w:t>
      </w:r>
      <w:r>
        <w:rPr>
          <w:rFonts w:hint="cs"/>
          <w:rtl/>
        </w:rPr>
        <w:t>ی</w:t>
      </w:r>
      <w:r>
        <w:rPr>
          <w:rFonts w:hint="eastAsia"/>
          <w:rtl/>
        </w:rPr>
        <w:t>هم</w:t>
      </w:r>
      <w:r>
        <w:rPr>
          <w:rtl/>
        </w:rPr>
        <w:t xml:space="preserve"> الصلوة والسلام موقوف على عتبة حضرة الشاه صفي عل</w:t>
      </w:r>
      <w:r>
        <w:rPr>
          <w:rFonts w:hint="cs"/>
          <w:rtl/>
        </w:rPr>
        <w:t>ی</w:t>
      </w:r>
      <w:r>
        <w:rPr>
          <w:rFonts w:hint="eastAsia"/>
          <w:rtl/>
        </w:rPr>
        <w:t>ه</w:t>
      </w:r>
      <w:r>
        <w:rPr>
          <w:rtl/>
        </w:rPr>
        <w:t xml:space="preserve"> الرحمة».</w:t>
      </w:r>
    </w:p>
    <w:p w14:paraId="7663D7E4" w14:textId="079A8617" w:rsidR="008B2B03" w:rsidRDefault="008B2B03" w:rsidP="008B2B03">
      <w:pPr>
        <w:pStyle w:val="rfdFootnote0"/>
        <w:rPr>
          <w:rtl/>
        </w:rPr>
      </w:pPr>
      <w:r>
        <w:rPr>
          <w:rtl/>
        </w:rPr>
        <w:t>(2) مضمون ترجمته: «جزء قرآني بخطّ أحد الأئمّة المعصوم</w:t>
      </w:r>
      <w:r>
        <w:rPr>
          <w:rFonts w:hint="cs"/>
          <w:rtl/>
        </w:rPr>
        <w:t>ی</w:t>
      </w:r>
      <w:r>
        <w:rPr>
          <w:rFonts w:hint="eastAsia"/>
          <w:rtl/>
        </w:rPr>
        <w:t>ن</w:t>
      </w:r>
      <w:r>
        <w:rPr>
          <w:rtl/>
        </w:rPr>
        <w:t xml:space="preserve"> صلوات الله عل</w:t>
      </w:r>
      <w:r>
        <w:rPr>
          <w:rFonts w:hint="cs"/>
          <w:rtl/>
        </w:rPr>
        <w:t>ی</w:t>
      </w:r>
      <w:r>
        <w:rPr>
          <w:rFonts w:hint="eastAsia"/>
          <w:rtl/>
        </w:rPr>
        <w:t>هم</w:t>
      </w:r>
      <w:r>
        <w:rPr>
          <w:rtl/>
        </w:rPr>
        <w:t xml:space="preserve"> أجمع</w:t>
      </w:r>
      <w:r>
        <w:rPr>
          <w:rFonts w:hint="cs"/>
          <w:rtl/>
        </w:rPr>
        <w:t>ی</w:t>
      </w:r>
      <w:r>
        <w:rPr>
          <w:rFonts w:hint="eastAsia"/>
          <w:rtl/>
        </w:rPr>
        <w:t>ن</w:t>
      </w:r>
      <w:r>
        <w:rPr>
          <w:rtl/>
        </w:rPr>
        <w:t xml:space="preserve"> موقوف على عتبة حضرة الشاه صفي عل</w:t>
      </w:r>
      <w:r>
        <w:rPr>
          <w:rFonts w:hint="cs"/>
          <w:rtl/>
        </w:rPr>
        <w:t>ی</w:t>
      </w:r>
      <w:r>
        <w:rPr>
          <w:rFonts w:hint="eastAsia"/>
          <w:rtl/>
        </w:rPr>
        <w:t>ه</w:t>
      </w:r>
      <w:r>
        <w:rPr>
          <w:rtl/>
        </w:rPr>
        <w:t xml:space="preserve"> الرحمة».</w:t>
      </w:r>
    </w:p>
    <w:p w14:paraId="05A32963" w14:textId="77777777" w:rsidR="008B2B03" w:rsidRDefault="008B2B03" w:rsidP="008B2B03">
      <w:pPr>
        <w:rPr>
          <w:rtl/>
        </w:rPr>
      </w:pPr>
      <w:r>
        <w:br w:type="page"/>
      </w:r>
      <w:r>
        <w:rPr>
          <w:rFonts w:hint="eastAsia"/>
          <w:rtl/>
        </w:rPr>
        <w:t xml:space="preserve">«يكجزو </w:t>
      </w:r>
      <w:r>
        <w:rPr>
          <w:rtl/>
        </w:rPr>
        <w:t>قرآن</w:t>
      </w:r>
      <w:r>
        <w:rPr>
          <w:rFonts w:hint="cs"/>
          <w:rtl/>
        </w:rPr>
        <w:t>ی</w:t>
      </w:r>
      <w:r>
        <w:rPr>
          <w:rFonts w:hint="eastAsia"/>
          <w:rtl/>
        </w:rPr>
        <w:t xml:space="preserve"> </w:t>
      </w:r>
      <w:r>
        <w:rPr>
          <w:rtl/>
        </w:rPr>
        <w:t xml:space="preserve">بخط </w:t>
      </w:r>
      <w:r>
        <w:rPr>
          <w:rFonts w:hint="cs"/>
          <w:rtl/>
        </w:rPr>
        <w:t>ی</w:t>
      </w:r>
      <w:r>
        <w:rPr>
          <w:rFonts w:hint="eastAsia"/>
          <w:rtl/>
        </w:rPr>
        <w:t>ك</w:t>
      </w:r>
      <w:r>
        <w:rPr>
          <w:rFonts w:hint="cs"/>
          <w:rtl/>
        </w:rPr>
        <w:t>ی</w:t>
      </w:r>
      <w:r>
        <w:rPr>
          <w:rFonts w:hint="eastAsia"/>
          <w:rtl/>
        </w:rPr>
        <w:t xml:space="preserve"> </w:t>
      </w:r>
      <w:r>
        <w:rPr>
          <w:rtl/>
        </w:rPr>
        <w:t>از ائمة المعصوم</w:t>
      </w:r>
      <w:r>
        <w:rPr>
          <w:rFonts w:hint="cs"/>
          <w:rtl/>
        </w:rPr>
        <w:t>ی</w:t>
      </w:r>
      <w:r>
        <w:rPr>
          <w:rFonts w:hint="eastAsia"/>
          <w:rtl/>
        </w:rPr>
        <w:t xml:space="preserve">ن </w:t>
      </w:r>
      <w:r>
        <w:rPr>
          <w:rtl/>
        </w:rPr>
        <w:t>صلوات الله عل</w:t>
      </w:r>
      <w:r>
        <w:rPr>
          <w:rFonts w:hint="cs"/>
          <w:rtl/>
        </w:rPr>
        <w:t>ی</w:t>
      </w:r>
      <w:r>
        <w:rPr>
          <w:rFonts w:hint="eastAsia"/>
          <w:rtl/>
        </w:rPr>
        <w:t xml:space="preserve">هم </w:t>
      </w:r>
      <w:r>
        <w:rPr>
          <w:rtl/>
        </w:rPr>
        <w:t>اجمع</w:t>
      </w:r>
      <w:r>
        <w:rPr>
          <w:rFonts w:hint="cs"/>
          <w:rtl/>
        </w:rPr>
        <w:t>ی</w:t>
      </w:r>
      <w:r>
        <w:rPr>
          <w:rFonts w:hint="eastAsia"/>
          <w:rtl/>
        </w:rPr>
        <w:t>ن</w:t>
      </w:r>
      <w:r>
        <w:rPr>
          <w:rtl/>
        </w:rPr>
        <w:t xml:space="preserve"> وقف آستانه حضرت شاه صف</w:t>
      </w:r>
      <w:r>
        <w:rPr>
          <w:rFonts w:hint="cs"/>
          <w:rtl/>
        </w:rPr>
        <w:t>ی</w:t>
      </w:r>
      <w:r>
        <w:rPr>
          <w:rFonts w:hint="eastAsia"/>
          <w:rtl/>
        </w:rPr>
        <w:t xml:space="preserve"> </w:t>
      </w:r>
      <w:r>
        <w:rPr>
          <w:rtl/>
        </w:rPr>
        <w:t>عل</w:t>
      </w:r>
      <w:r>
        <w:rPr>
          <w:rFonts w:hint="cs"/>
          <w:rtl/>
        </w:rPr>
        <w:t>ی</w:t>
      </w:r>
      <w:r>
        <w:rPr>
          <w:rFonts w:hint="eastAsia"/>
          <w:rtl/>
        </w:rPr>
        <w:t xml:space="preserve">ه </w:t>
      </w:r>
      <w:r>
        <w:rPr>
          <w:rtl/>
        </w:rPr>
        <w:t>الرحمة» (الصورة رقم:2). ومن الواضح أنّه لا يمكن لأيّ من هذه الانتسابات أن تكون صحيحة، وما هي إلّا تخمينات وإضافات من بعض قرّاء النسخ القديمة هذه</w:t>
      </w:r>
      <w:r w:rsidRPr="008B2B03">
        <w:rPr>
          <w:rStyle w:val="rfdFootnotenum"/>
          <w:rtl/>
        </w:rPr>
        <w:t>(1)</w:t>
      </w:r>
      <w:r>
        <w:rPr>
          <w:rtl/>
        </w:rPr>
        <w:t>.</w:t>
      </w:r>
    </w:p>
    <w:p w14:paraId="0F90A685" w14:textId="77777777" w:rsidR="008B2B03" w:rsidRDefault="008B2B03" w:rsidP="008B2B03">
      <w:pPr>
        <w:rPr>
          <w:rtl/>
        </w:rPr>
      </w:pPr>
      <w:r>
        <w:rPr>
          <w:rFonts w:hint="eastAsia"/>
          <w:rtl/>
        </w:rPr>
        <w:t>الأوراق</w:t>
      </w:r>
      <w:r>
        <w:rPr>
          <w:rtl/>
        </w:rPr>
        <w:t xml:space="preserve"> المفقودة أو التي في غير مكانها من هذه النسخة:</w:t>
      </w:r>
    </w:p>
    <w:p w14:paraId="3B50EF6B" w14:textId="22C6DBEE" w:rsidR="008B2B03" w:rsidRDefault="008B2B03" w:rsidP="008B2B03">
      <w:pPr>
        <w:rPr>
          <w:rtl/>
        </w:rPr>
      </w:pPr>
      <w:r>
        <w:rPr>
          <w:rFonts w:hint="eastAsia"/>
          <w:rtl/>
        </w:rPr>
        <w:t>سقطت</w:t>
      </w:r>
      <w:r>
        <w:rPr>
          <w:rtl/>
        </w:rPr>
        <w:t xml:space="preserve"> أوراق قليلة من النسخة رقم: (4251) في ثلاثة مواضع، وبحسب تقديري إنّ هذه السقوطات بمجموعها هي عبارة عن اثنتين وعشرين ورقة تقريباً، ولا يُعلم متىٰ فقدت وبأيّ زمان، ولكن علىٰ أقلّ تقدير أنّها كانت موجودة في سنة (1327هـ ش) تزامناً مع إقامة معرض النسخ ا</w:t>
      </w:r>
      <w:r>
        <w:rPr>
          <w:rFonts w:hint="eastAsia"/>
          <w:rtl/>
        </w:rPr>
        <w:t>لقرآنية</w:t>
      </w:r>
      <w:r>
        <w:rPr>
          <w:rtl/>
        </w:rPr>
        <w:t xml:space="preserve"> في متاحف إيران (نسخه هاى قرآنى در موزه ايران باستان)، حيث كان عدد أوراق النسخة هذه عبارة عن: (326 ورقة) أي أنّ تعداد صفحاتها: (650 صفحة)، كما أنّ المرحوم مهدي بياني كان قد أشار في كتابه: (راهنما</w:t>
      </w:r>
      <w:r>
        <w:rPr>
          <w:rFonts w:hint="cs"/>
          <w:rtl/>
        </w:rPr>
        <w:t>ی</w:t>
      </w:r>
      <w:r>
        <w:rPr>
          <w:rtl/>
        </w:rPr>
        <w:t xml:space="preserve"> گنج</w:t>
      </w:r>
      <w:r>
        <w:rPr>
          <w:rFonts w:hint="cs"/>
          <w:rtl/>
        </w:rPr>
        <w:t>ی</w:t>
      </w:r>
      <w:r>
        <w:rPr>
          <w:rFonts w:hint="eastAsia"/>
          <w:rtl/>
        </w:rPr>
        <w:t xml:space="preserve">نه </w:t>
      </w:r>
      <w:r>
        <w:rPr>
          <w:rtl/>
        </w:rPr>
        <w:t>قرآن) إلىٰ هذه النسخة القرآنية، وذكر بأ</w:t>
      </w:r>
      <w:r>
        <w:rPr>
          <w:rFonts w:hint="eastAsia"/>
          <w:rtl/>
        </w:rPr>
        <w:t>نّها</w:t>
      </w:r>
      <w:r>
        <w:rPr>
          <w:rtl/>
        </w:rPr>
        <w:t xml:space="preserve"> تحتوي علىٰ (650 صفحة)</w:t>
      </w:r>
      <w:r w:rsidRPr="008B2B03">
        <w:rPr>
          <w:rStyle w:val="rfdFootnotenum"/>
          <w:rtl/>
        </w:rPr>
        <w:t>(2)</w:t>
      </w:r>
      <w:r>
        <w:rPr>
          <w:rtl/>
        </w:rPr>
        <w:t>. وعند تفحّصي لصور النسخة، قمت بتسجيل عدد الأوراق التي وضعت في غير مكانها أو المفقودة من هذه النسخة، وهي عبارة عن:</w:t>
      </w:r>
    </w:p>
    <w:p w14:paraId="69E48E2C" w14:textId="77777777" w:rsidR="008B2B03" w:rsidRDefault="008B2B03" w:rsidP="008B2B03">
      <w:pPr>
        <w:pStyle w:val="rfdLine"/>
        <w:rPr>
          <w:rtl/>
        </w:rPr>
      </w:pPr>
      <w:r>
        <w:rPr>
          <w:rtl/>
        </w:rPr>
        <w:t>__________</w:t>
      </w:r>
    </w:p>
    <w:p w14:paraId="617EA0CE" w14:textId="31A7925A" w:rsidR="008B2B03" w:rsidRDefault="008B2B03" w:rsidP="008B2B03">
      <w:pPr>
        <w:pStyle w:val="rfdFootnote0"/>
        <w:rPr>
          <w:rtl/>
        </w:rPr>
      </w:pPr>
      <w:r>
        <w:rPr>
          <w:rtl/>
        </w:rPr>
        <w:t>(1) لمزيد من المعلومات انظر المقالتين التاليتين: الف) نسخه‌شناس</w:t>
      </w:r>
      <w:r>
        <w:rPr>
          <w:rFonts w:hint="cs"/>
          <w:rtl/>
        </w:rPr>
        <w:t>ی</w:t>
      </w:r>
      <w:r>
        <w:rPr>
          <w:rtl/>
        </w:rPr>
        <w:t xml:space="preserve"> مصاحف قرآن (13). مصاحف قرآن</w:t>
      </w:r>
      <w:r>
        <w:rPr>
          <w:rFonts w:hint="cs"/>
          <w:rtl/>
        </w:rPr>
        <w:t>ی</w:t>
      </w:r>
      <w:r>
        <w:rPr>
          <w:rtl/>
        </w:rPr>
        <w:t xml:space="preserve"> منسوب به خط ائمّه </w:t>
      </w:r>
      <w:r w:rsidR="00CD275D" w:rsidRPr="00CD275D">
        <w:rPr>
          <w:rStyle w:val="rfdAlaem"/>
          <w:rtl/>
        </w:rPr>
        <w:t>عليهم‌السلام</w:t>
      </w:r>
      <w:r>
        <w:rPr>
          <w:rtl/>
        </w:rPr>
        <w:t>: واقع</w:t>
      </w:r>
      <w:r>
        <w:rPr>
          <w:rFonts w:hint="cs"/>
          <w:rtl/>
        </w:rPr>
        <w:t>ی</w:t>
      </w:r>
      <w:r>
        <w:rPr>
          <w:rFonts w:hint="eastAsia"/>
          <w:rtl/>
        </w:rPr>
        <w:t>ت</w:t>
      </w:r>
      <w:r>
        <w:rPr>
          <w:rtl/>
        </w:rPr>
        <w:t xml:space="preserve"> </w:t>
      </w:r>
      <w:r>
        <w:rPr>
          <w:rFonts w:hint="cs"/>
          <w:rtl/>
        </w:rPr>
        <w:t>ی</w:t>
      </w:r>
      <w:r>
        <w:rPr>
          <w:rFonts w:hint="eastAsia"/>
          <w:rtl/>
        </w:rPr>
        <w:t>ا</w:t>
      </w:r>
      <w:r>
        <w:rPr>
          <w:rtl/>
        </w:rPr>
        <w:t xml:space="preserve"> جعل: مرتضىٰ كر</w:t>
      </w:r>
      <w:r>
        <w:rPr>
          <w:rFonts w:hint="cs"/>
          <w:rtl/>
        </w:rPr>
        <w:t>ی</w:t>
      </w:r>
      <w:r>
        <w:rPr>
          <w:rFonts w:hint="eastAsia"/>
          <w:rtl/>
        </w:rPr>
        <w:t>م</w:t>
      </w:r>
      <w:r>
        <w:rPr>
          <w:rFonts w:hint="cs"/>
          <w:rtl/>
        </w:rPr>
        <w:t>ی‌</w:t>
      </w:r>
      <w:r>
        <w:rPr>
          <w:rtl/>
        </w:rPr>
        <w:t xml:space="preserve"> ن</w:t>
      </w:r>
      <w:r>
        <w:rPr>
          <w:rFonts w:hint="cs"/>
          <w:rtl/>
        </w:rPr>
        <w:t>ی</w:t>
      </w:r>
      <w:r>
        <w:rPr>
          <w:rFonts w:hint="eastAsia"/>
          <w:rtl/>
        </w:rPr>
        <w:t>ا،</w:t>
      </w:r>
      <w:r>
        <w:rPr>
          <w:rtl/>
        </w:rPr>
        <w:t xml:space="preserve"> مجلّة آ</w:t>
      </w:r>
      <w:r>
        <w:rPr>
          <w:rFonts w:hint="cs"/>
          <w:rtl/>
        </w:rPr>
        <w:t>ی</w:t>
      </w:r>
      <w:r>
        <w:rPr>
          <w:rFonts w:hint="eastAsia"/>
          <w:rtl/>
        </w:rPr>
        <w:t>نه</w:t>
      </w:r>
      <w:r>
        <w:rPr>
          <w:rtl/>
        </w:rPr>
        <w:t xml:space="preserve"> پژوهش، سال 32، ش 2/ پ</w:t>
      </w:r>
      <w:r>
        <w:rPr>
          <w:rFonts w:hint="cs"/>
          <w:rtl/>
        </w:rPr>
        <w:t>ی</w:t>
      </w:r>
      <w:r>
        <w:rPr>
          <w:rFonts w:hint="eastAsia"/>
          <w:rtl/>
        </w:rPr>
        <w:t>اپ</w:t>
      </w:r>
      <w:r>
        <w:rPr>
          <w:rFonts w:hint="cs"/>
          <w:rtl/>
        </w:rPr>
        <w:t>ی</w:t>
      </w:r>
      <w:r>
        <w:rPr>
          <w:rtl/>
        </w:rPr>
        <w:t xml:space="preserve"> 188، خرداد وت</w:t>
      </w:r>
      <w:r>
        <w:rPr>
          <w:rFonts w:hint="cs"/>
          <w:rtl/>
        </w:rPr>
        <w:t>ی</w:t>
      </w:r>
      <w:r>
        <w:rPr>
          <w:rFonts w:hint="eastAsia"/>
          <w:rtl/>
        </w:rPr>
        <w:t>ر</w:t>
      </w:r>
      <w:r>
        <w:rPr>
          <w:rtl/>
        </w:rPr>
        <w:t xml:space="preserve"> 1400: 67ـ104. ب) </w:t>
      </w:r>
      <w:r>
        <w:rPr>
          <w:rFonts w:hint="cs"/>
          <w:rtl/>
        </w:rPr>
        <w:t>ی</w:t>
      </w:r>
      <w:r>
        <w:rPr>
          <w:rFonts w:hint="eastAsia"/>
          <w:rtl/>
        </w:rPr>
        <w:t>ك</w:t>
      </w:r>
      <w:r>
        <w:rPr>
          <w:rtl/>
        </w:rPr>
        <w:t xml:space="preserve"> شاه إسماع</w:t>
      </w:r>
      <w:r>
        <w:rPr>
          <w:rFonts w:hint="cs"/>
          <w:rtl/>
        </w:rPr>
        <w:t>ی</w:t>
      </w:r>
      <w:r>
        <w:rPr>
          <w:rFonts w:hint="eastAsia"/>
          <w:rtl/>
        </w:rPr>
        <w:t>ل</w:t>
      </w:r>
      <w:r>
        <w:rPr>
          <w:rtl/>
        </w:rPr>
        <w:t xml:space="preserve"> وا</w:t>
      </w:r>
      <w:r>
        <w:rPr>
          <w:rFonts w:hint="cs"/>
          <w:rtl/>
        </w:rPr>
        <w:t>ی</w:t>
      </w:r>
      <w:r>
        <w:rPr>
          <w:rFonts w:hint="eastAsia"/>
          <w:rtl/>
        </w:rPr>
        <w:t>ن</w:t>
      </w:r>
      <w:r>
        <w:rPr>
          <w:rtl/>
        </w:rPr>
        <w:t xml:space="preserve"> همه ز</w:t>
      </w:r>
      <w:r>
        <w:rPr>
          <w:rFonts w:hint="cs"/>
          <w:rtl/>
        </w:rPr>
        <w:t>ی</w:t>
      </w:r>
      <w:r>
        <w:rPr>
          <w:rFonts w:hint="eastAsia"/>
          <w:rtl/>
        </w:rPr>
        <w:t>ارت</w:t>
      </w:r>
      <w:r>
        <w:rPr>
          <w:rtl/>
        </w:rPr>
        <w:t xml:space="preserve"> قرآ</w:t>
      </w:r>
      <w:r>
        <w:rPr>
          <w:rFonts w:hint="eastAsia"/>
          <w:rtl/>
        </w:rPr>
        <w:t>ن</w:t>
      </w:r>
      <w:r>
        <w:rPr>
          <w:rtl/>
        </w:rPr>
        <w:t>: درنگ</w:t>
      </w:r>
      <w:r>
        <w:rPr>
          <w:rFonts w:hint="cs"/>
          <w:rtl/>
        </w:rPr>
        <w:t>ی</w:t>
      </w:r>
      <w:r>
        <w:rPr>
          <w:rtl/>
        </w:rPr>
        <w:t xml:space="preserve"> در پد</w:t>
      </w:r>
      <w:r>
        <w:rPr>
          <w:rFonts w:hint="cs"/>
          <w:rtl/>
        </w:rPr>
        <w:t>ی</w:t>
      </w:r>
      <w:r>
        <w:rPr>
          <w:rFonts w:hint="eastAsia"/>
          <w:rtl/>
        </w:rPr>
        <w:t>ده</w:t>
      </w:r>
      <w:r>
        <w:rPr>
          <w:rtl/>
        </w:rPr>
        <w:t xml:space="preserve"> جعل امضا</w:t>
      </w:r>
      <w:r>
        <w:rPr>
          <w:rFonts w:hint="cs"/>
          <w:rtl/>
        </w:rPr>
        <w:t>ی</w:t>
      </w:r>
      <w:r>
        <w:rPr>
          <w:rtl/>
        </w:rPr>
        <w:t xml:space="preserve"> كتابت قرآن به نام امامان ش</w:t>
      </w:r>
      <w:r>
        <w:rPr>
          <w:rFonts w:hint="cs"/>
          <w:rtl/>
        </w:rPr>
        <w:t>ی</w:t>
      </w:r>
      <w:r>
        <w:rPr>
          <w:rFonts w:hint="eastAsia"/>
          <w:rtl/>
        </w:rPr>
        <w:t>عه</w:t>
      </w:r>
      <w:r>
        <w:rPr>
          <w:rtl/>
        </w:rPr>
        <w:t>: مرتضىٰ كر</w:t>
      </w:r>
      <w:r>
        <w:rPr>
          <w:rFonts w:hint="cs"/>
          <w:rtl/>
        </w:rPr>
        <w:t>ی</w:t>
      </w:r>
      <w:r>
        <w:rPr>
          <w:rFonts w:hint="eastAsia"/>
          <w:rtl/>
        </w:rPr>
        <w:t>م</w:t>
      </w:r>
      <w:r>
        <w:rPr>
          <w:rFonts w:hint="cs"/>
          <w:rtl/>
        </w:rPr>
        <w:t>ی‌</w:t>
      </w:r>
      <w:r>
        <w:rPr>
          <w:rFonts w:hint="eastAsia"/>
          <w:rtl/>
        </w:rPr>
        <w:t>ن</w:t>
      </w:r>
      <w:r>
        <w:rPr>
          <w:rFonts w:hint="cs"/>
          <w:rtl/>
        </w:rPr>
        <w:t>ی</w:t>
      </w:r>
      <w:r>
        <w:rPr>
          <w:rFonts w:hint="eastAsia"/>
          <w:rtl/>
        </w:rPr>
        <w:t>ا،</w:t>
      </w:r>
      <w:r>
        <w:rPr>
          <w:rtl/>
        </w:rPr>
        <w:t xml:space="preserve"> در زندگ</w:t>
      </w:r>
      <w:r>
        <w:rPr>
          <w:rFonts w:hint="cs"/>
          <w:rtl/>
        </w:rPr>
        <w:t>ی</w:t>
      </w:r>
      <w:r>
        <w:rPr>
          <w:rFonts w:hint="eastAsia"/>
          <w:rtl/>
        </w:rPr>
        <w:t>نامه</w:t>
      </w:r>
      <w:r>
        <w:rPr>
          <w:rtl/>
        </w:rPr>
        <w:t xml:space="preserve"> وخدمات علم</w:t>
      </w:r>
      <w:r>
        <w:rPr>
          <w:rFonts w:hint="cs"/>
          <w:rtl/>
        </w:rPr>
        <w:t>ی</w:t>
      </w:r>
      <w:r>
        <w:rPr>
          <w:rtl/>
        </w:rPr>
        <w:t xml:space="preserve"> وفرهنگ</w:t>
      </w:r>
      <w:r>
        <w:rPr>
          <w:rFonts w:hint="cs"/>
          <w:rtl/>
        </w:rPr>
        <w:t>ی</w:t>
      </w:r>
      <w:r>
        <w:rPr>
          <w:rtl/>
        </w:rPr>
        <w:t xml:space="preserve"> دكتر آذرتاش آذرنوش، طهران: انجمن آثار ومفاخر فرهنگ</w:t>
      </w:r>
      <w:r>
        <w:rPr>
          <w:rFonts w:hint="cs"/>
          <w:rtl/>
        </w:rPr>
        <w:t>ی</w:t>
      </w:r>
      <w:r>
        <w:rPr>
          <w:rFonts w:hint="eastAsia"/>
          <w:rtl/>
        </w:rPr>
        <w:t>،</w:t>
      </w:r>
      <w:r>
        <w:rPr>
          <w:rtl/>
        </w:rPr>
        <w:t xml:space="preserve"> 1396: 267ـ296.</w:t>
      </w:r>
    </w:p>
    <w:p w14:paraId="51EBF18D" w14:textId="02DE145C" w:rsidR="008B2B03" w:rsidRDefault="008B2B03" w:rsidP="008B2B03">
      <w:pPr>
        <w:pStyle w:val="rfdFootnote0"/>
        <w:rPr>
          <w:rtl/>
        </w:rPr>
      </w:pPr>
      <w:r>
        <w:rPr>
          <w:rtl/>
        </w:rPr>
        <w:t>(2) راهنما</w:t>
      </w:r>
      <w:r>
        <w:rPr>
          <w:rFonts w:hint="cs"/>
          <w:rtl/>
        </w:rPr>
        <w:t>ی</w:t>
      </w:r>
      <w:r>
        <w:rPr>
          <w:rtl/>
        </w:rPr>
        <w:t xml:space="preserve"> گنج</w:t>
      </w:r>
      <w:r>
        <w:rPr>
          <w:rFonts w:hint="cs"/>
          <w:rtl/>
        </w:rPr>
        <w:t>ی</w:t>
      </w:r>
      <w:r>
        <w:rPr>
          <w:rFonts w:hint="eastAsia"/>
          <w:rtl/>
        </w:rPr>
        <w:t>نه</w:t>
      </w:r>
      <w:r>
        <w:rPr>
          <w:rtl/>
        </w:rPr>
        <w:t xml:space="preserve"> قرآن: 10، ذيل النسخة رقم: (18).</w:t>
      </w:r>
    </w:p>
    <w:p w14:paraId="5F777EA0" w14:textId="77777777" w:rsidR="008B2B03" w:rsidRDefault="008B2B03" w:rsidP="008B2B03">
      <w:pPr>
        <w:rPr>
          <w:rtl/>
        </w:rPr>
      </w:pPr>
      <w:r>
        <w:br w:type="page"/>
      </w:r>
      <w:r>
        <w:rPr>
          <w:rFonts w:hint="eastAsia"/>
          <w:rtl/>
        </w:rPr>
        <w:t xml:space="preserve">ـ </w:t>
      </w:r>
      <w:r>
        <w:rPr>
          <w:rtl/>
        </w:rPr>
        <w:t xml:space="preserve">سقطت ورقة واحدة بين الصفحات: (13و14) تحتوي علىٰ الآيات </w:t>
      </w:r>
      <w:r>
        <w:rPr>
          <w:rStyle w:val="rfdAlaem"/>
          <w:rtl/>
        </w:rPr>
        <w:t>﴿</w:t>
      </w:r>
      <w:r w:rsidRPr="008B2B03">
        <w:rPr>
          <w:rStyle w:val="rfdAie"/>
          <w:rtl/>
        </w:rPr>
        <w:t>أَوَكُلَّمَا عَاهَدُواْ...</w:t>
      </w:r>
      <w:r>
        <w:rPr>
          <w:rStyle w:val="rfdAie"/>
          <w:rtl/>
        </w:rPr>
        <w:t xml:space="preserve"> </w:t>
      </w:r>
      <w:r w:rsidRPr="008B2B03">
        <w:rPr>
          <w:rStyle w:val="rfdAie"/>
          <w:rtl/>
        </w:rPr>
        <w:t>يَأْتِيَ اللّهُ بِأَمْرِهِ</w:t>
      </w:r>
      <w:r>
        <w:rPr>
          <w:rStyle w:val="rfdAlaem"/>
          <w:rtl/>
        </w:rPr>
        <w:t>﴾</w:t>
      </w:r>
      <w:r>
        <w:rPr>
          <w:rtl/>
        </w:rPr>
        <w:t xml:space="preserve"> (البقرة، 100ـ109). ولحسن الحظّ أنّ هذه الورقة جاءت في نهاية النسخة في الصفحات: (632و633).</w:t>
      </w:r>
    </w:p>
    <w:p w14:paraId="2A9EA24D" w14:textId="15B386D5" w:rsidR="008B2B03" w:rsidRDefault="008B2B03" w:rsidP="008B2B03">
      <w:pPr>
        <w:rPr>
          <w:rtl/>
        </w:rPr>
      </w:pPr>
      <w:r>
        <w:rPr>
          <w:rFonts w:hint="eastAsia"/>
          <w:rtl/>
        </w:rPr>
        <w:t xml:space="preserve">ـ </w:t>
      </w:r>
      <w:r>
        <w:rPr>
          <w:rtl/>
        </w:rPr>
        <w:t>سقطت عشر أوراق بين الصفحات: (323 و 324) من الآية: (98 الإسراء) إلىٰ (آخر سورة الكهف).</w:t>
      </w:r>
    </w:p>
    <w:p w14:paraId="22C51D72" w14:textId="5CD61E7E" w:rsidR="008B2B03" w:rsidRDefault="008B2B03" w:rsidP="008B2B03">
      <w:pPr>
        <w:rPr>
          <w:rtl/>
        </w:rPr>
      </w:pPr>
      <w:r>
        <w:rPr>
          <w:rFonts w:hint="eastAsia"/>
          <w:rtl/>
        </w:rPr>
        <w:t xml:space="preserve">ـ </w:t>
      </w:r>
      <w:r>
        <w:rPr>
          <w:rtl/>
        </w:rPr>
        <w:t xml:space="preserve">سقطت عشر أوراق بين الصفحات: (371 و 372) تحتوي علىٰ الآيات </w:t>
      </w:r>
      <w:r>
        <w:rPr>
          <w:rStyle w:val="rfdAlaem"/>
          <w:rtl/>
        </w:rPr>
        <w:t>﴿</w:t>
      </w:r>
      <w:r w:rsidRPr="008B2B03">
        <w:rPr>
          <w:rStyle w:val="rfdAie"/>
          <w:rtl/>
        </w:rPr>
        <w:t>رَاجِعُونَ... وَكَذَلِكَ جَعَلْنَا لِكُلِّ</w:t>
      </w:r>
      <w:r>
        <w:rPr>
          <w:rStyle w:val="rfdAlaem"/>
          <w:rtl/>
        </w:rPr>
        <w:t>﴾</w:t>
      </w:r>
      <w:r>
        <w:rPr>
          <w:rtl/>
        </w:rPr>
        <w:t xml:space="preserve"> (المؤمنون 60ـ الفرقان31).</w:t>
      </w:r>
    </w:p>
    <w:p w14:paraId="7F075E19" w14:textId="77777777" w:rsidR="008B2B03" w:rsidRDefault="008B2B03" w:rsidP="008B2B03">
      <w:pPr>
        <w:rPr>
          <w:rtl/>
        </w:rPr>
      </w:pPr>
      <w:r>
        <w:rPr>
          <w:rFonts w:hint="eastAsia"/>
          <w:rtl/>
        </w:rPr>
        <w:t>خطّ</w:t>
      </w:r>
      <w:r>
        <w:rPr>
          <w:rtl/>
        </w:rPr>
        <w:t xml:space="preserve"> النسخة هذه:</w:t>
      </w:r>
    </w:p>
    <w:p w14:paraId="4220C825" w14:textId="68A994BA" w:rsidR="008B2B03" w:rsidRPr="008B2B03" w:rsidRDefault="008B2B03" w:rsidP="008B2B03">
      <w:pPr>
        <w:rPr>
          <w:rStyle w:val="rfdAie"/>
          <w:rtl/>
        </w:rPr>
      </w:pPr>
      <w:r>
        <w:rPr>
          <w:rFonts w:hint="eastAsia"/>
          <w:rtl/>
        </w:rPr>
        <w:t>خطّ</w:t>
      </w:r>
      <w:r>
        <w:rPr>
          <w:rtl/>
        </w:rPr>
        <w:t xml:space="preserve"> النسخة رقم: (4251) التي في المتحف الوطني الإيراني هو من أقدم النماذج المتبقّية من الخطّ الكوفي في كتابة القرآن. بناء علىٰ الطبقات التي رتّبها فرانسوا دروش</w:t>
      </w:r>
      <w:r w:rsidRPr="008B2B03">
        <w:rPr>
          <w:rStyle w:val="rfdFootnotenum"/>
          <w:rtl/>
        </w:rPr>
        <w:t>(1)</w:t>
      </w:r>
      <w:r>
        <w:rPr>
          <w:rtl/>
        </w:rPr>
        <w:t>، يمكننا أن نجعل هذه النسخة في الطبقة (</w:t>
      </w:r>
      <w:r>
        <w:t>B.II</w:t>
      </w:r>
      <w:r>
        <w:rPr>
          <w:rtl/>
        </w:rPr>
        <w:t>). إنّ كاتب النسخة هذه يمتاز في كتابته بتناسق خطّه ومهارته في كتابة الخطّ الكوفي، ويسعىٰ جاهداً أن يكتب السطور بصورة مستوية وقويمة ومتناسقة مع بعضها البعض؛ فيستخدم في بعض الأحيان في نهاية السطور خطّاً أفقيّاً قصيراً أو طويلاً (-) لتسوية السطور مع بعضها البعض. وقد استخدم الكاتب أسلوب الكتابة المتتال</w:t>
      </w:r>
      <w:r>
        <w:rPr>
          <w:rFonts w:hint="eastAsia"/>
          <w:rtl/>
        </w:rPr>
        <w:t>ية</w:t>
      </w:r>
      <w:r>
        <w:rPr>
          <w:rtl/>
        </w:rPr>
        <w:t xml:space="preserve"> والمستمرّة (</w:t>
      </w:r>
      <w:r>
        <w:t>scriptio continua</w:t>
      </w:r>
      <w:r>
        <w:rPr>
          <w:rtl/>
        </w:rPr>
        <w:t xml:space="preserve">) مثله مثل غيره من كتبة القرآن في القرون الثلاثة الأولىٰ؛ وهي الكتابة التي تأتي فيها حروف الكلمات العربية متتالية وبفواصل متساوية تقريباً، بحيث لا يمكن تحديد آخر الكلمة مع بداية الكلمة اللاحقة بسهولة، خصوصاً في الكلمات التي في نهايتها حروف منفصلة ويأتي بعدها كلمة في بدايتها حروف منفصلة مثل: </w:t>
      </w:r>
      <w:r>
        <w:rPr>
          <w:rStyle w:val="rfdAlaem"/>
          <w:rtl/>
        </w:rPr>
        <w:t>﴿</w:t>
      </w:r>
      <w:r w:rsidRPr="008B2B03">
        <w:rPr>
          <w:rStyle w:val="rfdAie"/>
          <w:rtl/>
        </w:rPr>
        <w:t xml:space="preserve">ولا تزر </w:t>
      </w:r>
    </w:p>
    <w:p w14:paraId="7EAAF9CC" w14:textId="77777777" w:rsidR="008B2B03" w:rsidRPr="008B2B03" w:rsidRDefault="008B2B03" w:rsidP="008B2B03">
      <w:pPr>
        <w:pStyle w:val="rfdLine"/>
        <w:rPr>
          <w:rStyle w:val="rfdAie"/>
          <w:rtl/>
        </w:rPr>
      </w:pPr>
      <w:r w:rsidRPr="008B2B03">
        <w:rPr>
          <w:rStyle w:val="rfdAie"/>
          <w:rtl/>
        </w:rPr>
        <w:t>__________</w:t>
      </w:r>
    </w:p>
    <w:p w14:paraId="003DF675" w14:textId="77777777" w:rsidR="008B2B03" w:rsidRPr="008B2B03" w:rsidRDefault="008B2B03" w:rsidP="008B2B03">
      <w:pPr>
        <w:pStyle w:val="rfdFootnote0"/>
        <w:rPr>
          <w:rStyle w:val="rfdAie"/>
          <w:rtl/>
        </w:rPr>
      </w:pPr>
      <w:r w:rsidRPr="008B2B03">
        <w:rPr>
          <w:rStyle w:val="rfdAie"/>
          <w:rtl/>
        </w:rPr>
        <w:t>(1) سبك عبّاسى: 38ـ39.</w:t>
      </w:r>
    </w:p>
    <w:p w14:paraId="642496FB" w14:textId="77777777" w:rsidR="008B2B03" w:rsidRPr="008B2B03" w:rsidRDefault="008B2B03" w:rsidP="008B2B03">
      <w:pPr>
        <w:rPr>
          <w:rStyle w:val="rfdAie"/>
          <w:rtl/>
        </w:rPr>
      </w:pPr>
      <w:r w:rsidRPr="008B2B03">
        <w:br w:type="page"/>
      </w:r>
      <w:r w:rsidRPr="008B2B03">
        <w:rPr>
          <w:rStyle w:val="rfdAie"/>
          <w:rFonts w:hint="eastAsia"/>
          <w:rtl/>
        </w:rPr>
        <w:t>وازرة</w:t>
      </w:r>
      <w:r w:rsidRPr="008B2B03">
        <w:rPr>
          <w:rStyle w:val="rfdAie"/>
          <w:rtl/>
        </w:rPr>
        <w:t xml:space="preserve"> وزر أخرى</w:t>
      </w:r>
      <w:r w:rsidRPr="008B2B03">
        <w:rPr>
          <w:rStyle w:val="rfdAlaem"/>
          <w:rtl/>
        </w:rPr>
        <w:t>﴾</w:t>
      </w:r>
      <w:r>
        <w:rPr>
          <w:rtl/>
        </w:rPr>
        <w:t>، وبناء علىٰ هذا الأسلوب نرىٰ الكاتب في أكثر الكلمات يقوم بكتابة بعض حروف الكلمة في نهاية السطر ويكتب ما تبقّىٰ منها في السطر الآخر</w:t>
      </w:r>
      <w:r w:rsidRPr="008B2B03">
        <w:rPr>
          <w:rStyle w:val="rfdFootnotenum"/>
          <w:rtl/>
        </w:rPr>
        <w:t>(1)</w:t>
      </w:r>
      <w:r>
        <w:rPr>
          <w:rtl/>
        </w:rPr>
        <w:t xml:space="preserve">. ونادراً ما استفاد كاتب النسخة من أسلوب مدّ الحروف وإطالتها أفقيّاً، خاصّة في كتابة الحروف: (ب) </w:t>
      </w:r>
      <w:r>
        <w:rPr>
          <w:rFonts w:hint="eastAsia"/>
          <w:rtl/>
        </w:rPr>
        <w:t>و</w:t>
      </w:r>
      <w:r>
        <w:rPr>
          <w:rtl/>
        </w:rPr>
        <w:t xml:space="preserve">(ت) في نهاية الكلمات، مثل: (كتاب) و(أنت). كما أنّه كان يهتمّ بجماليّات الكتابة في كلّ الصفحة؛ علىٰ سبيل المثال: نراه في بعض الصفحات: (19، 366، 396، 412) يبتدئ أغلب سطور الصفحة بكتابة نفس الحرف، أو يُنهي السطور بنفس الحرف ـ كالألف أو الواوـ بشكل منتظم. </w:t>
      </w:r>
    </w:p>
    <w:p w14:paraId="265E7835" w14:textId="77777777" w:rsidR="008B2B03" w:rsidRDefault="008B2B03" w:rsidP="008B2B03">
      <w:pPr>
        <w:rPr>
          <w:rtl/>
        </w:rPr>
      </w:pPr>
      <w:r>
        <w:rPr>
          <w:rFonts w:hint="eastAsia"/>
          <w:rtl/>
        </w:rPr>
        <w:t>التذهيب</w:t>
      </w:r>
      <w:r>
        <w:rPr>
          <w:rtl/>
        </w:rPr>
        <w:t xml:space="preserve"> في هذه النسخة:</w:t>
      </w:r>
    </w:p>
    <w:p w14:paraId="11365E3A" w14:textId="1B98E02A" w:rsidR="008B2B03" w:rsidRDefault="008B2B03" w:rsidP="008B2B03">
      <w:pPr>
        <w:rPr>
          <w:rtl/>
        </w:rPr>
      </w:pPr>
      <w:r>
        <w:rPr>
          <w:rFonts w:hint="eastAsia"/>
          <w:rtl/>
        </w:rPr>
        <w:t xml:space="preserve">تعتبر </w:t>
      </w:r>
      <w:r>
        <w:rPr>
          <w:rtl/>
        </w:rPr>
        <w:t>هذه النسخة من حيث تزيينها وتذهيبها من النماذج المتميّزة والمتطوّرة في القرن الثالث الهجري. مضافاً إلىٰ علائم التخميس والتعشير، فإنّ كاتب النسخة ـ أو مُذَهِّبَها ـ قام في بداية كلّ سورة بكتابة مطلعها وتزيينه بقلم ذهبي، ووضع في مقابل تلك المطالع أترُجة ذهبية في الحاشية الجانبية للصفحة، وتزامناً مع هذه الأترجة قام برسم أترجّة أخرىٰ في القسم العلوي أو السفلي من تلك الصفحة مقارنة لتلك الأترجة؛ ففي الواقع أنّ مُذَهِّب هذه النسخة قام بكتابة مطلع كلّ سورة من سور القرآن ووضع أترجة إلىٰ جانب تلك المطال</w:t>
      </w:r>
      <w:r>
        <w:rPr>
          <w:rFonts w:hint="eastAsia"/>
          <w:rtl/>
        </w:rPr>
        <w:t>ع،</w:t>
      </w:r>
      <w:r>
        <w:rPr>
          <w:rtl/>
        </w:rPr>
        <w:t xml:space="preserve"> ومن ثمّ أضاف أترجّة أخرىٰ في نفس الصفحة نظيرة لها مقارنة لأترجةِ مطلعِها، الصور رقم: (4و5)، علماً بأنّ هذه الخصوصية في التزيين تعتبر من الخصوصيّات التي </w:t>
      </w:r>
    </w:p>
    <w:p w14:paraId="3DB3A1F3" w14:textId="77777777" w:rsidR="008B2B03" w:rsidRDefault="008B2B03" w:rsidP="008B2B03">
      <w:pPr>
        <w:pStyle w:val="rfdLine"/>
        <w:rPr>
          <w:rtl/>
        </w:rPr>
      </w:pPr>
      <w:r>
        <w:rPr>
          <w:rtl/>
        </w:rPr>
        <w:t>__________</w:t>
      </w:r>
    </w:p>
    <w:p w14:paraId="69716BF9" w14:textId="05AD8CA8" w:rsidR="008B2B03" w:rsidRDefault="008B2B03" w:rsidP="008B2B03">
      <w:pPr>
        <w:pStyle w:val="rfdFootnote0"/>
        <w:rPr>
          <w:rtl/>
        </w:rPr>
      </w:pPr>
      <w:r>
        <w:rPr>
          <w:rtl/>
        </w:rPr>
        <w:t>(1) انظر في هذا الشأن إلىٰ مقالة: نسخه‌شناس</w:t>
      </w:r>
      <w:r>
        <w:rPr>
          <w:rFonts w:hint="cs"/>
          <w:rtl/>
        </w:rPr>
        <w:t>ی</w:t>
      </w:r>
      <w:r>
        <w:rPr>
          <w:rtl/>
        </w:rPr>
        <w:t xml:space="preserve"> مصاحف قرآن</w:t>
      </w:r>
      <w:r>
        <w:rPr>
          <w:rFonts w:hint="cs"/>
          <w:rtl/>
        </w:rPr>
        <w:t>ی</w:t>
      </w:r>
      <w:r>
        <w:rPr>
          <w:rtl/>
        </w:rPr>
        <w:t xml:space="preserve"> (10). قرآن كوف</w:t>
      </w:r>
      <w:r>
        <w:rPr>
          <w:rFonts w:hint="cs"/>
          <w:rtl/>
        </w:rPr>
        <w:t>ی</w:t>
      </w:r>
      <w:r>
        <w:rPr>
          <w:rtl/>
        </w:rPr>
        <w:t xml:space="preserve"> 4289 در موزه مل</w:t>
      </w:r>
      <w:r>
        <w:rPr>
          <w:rFonts w:hint="cs"/>
          <w:rtl/>
        </w:rPr>
        <w:t>ی</w:t>
      </w:r>
      <w:r>
        <w:rPr>
          <w:rtl/>
        </w:rPr>
        <w:t xml:space="preserve"> ا</w:t>
      </w:r>
      <w:r>
        <w:rPr>
          <w:rFonts w:hint="cs"/>
          <w:rtl/>
        </w:rPr>
        <w:t>ی</w:t>
      </w:r>
      <w:r>
        <w:rPr>
          <w:rFonts w:hint="eastAsia"/>
          <w:rtl/>
        </w:rPr>
        <w:t>ران،</w:t>
      </w:r>
      <w:r>
        <w:rPr>
          <w:rtl/>
        </w:rPr>
        <w:t xml:space="preserve"> ود</w:t>
      </w:r>
      <w:r>
        <w:rPr>
          <w:rFonts w:hint="cs"/>
          <w:rtl/>
        </w:rPr>
        <w:t>ی</w:t>
      </w:r>
      <w:r>
        <w:rPr>
          <w:rFonts w:hint="eastAsia"/>
          <w:rtl/>
        </w:rPr>
        <w:t>گر</w:t>
      </w:r>
      <w:r>
        <w:rPr>
          <w:rtl/>
        </w:rPr>
        <w:t xml:space="preserve"> پاره مسروقه آن در موزه پارس (ش</w:t>
      </w:r>
      <w:r>
        <w:rPr>
          <w:rFonts w:hint="cs"/>
          <w:rtl/>
        </w:rPr>
        <w:t>ی</w:t>
      </w:r>
      <w:r>
        <w:rPr>
          <w:rFonts w:hint="eastAsia"/>
          <w:rtl/>
        </w:rPr>
        <w:t>راز</w:t>
      </w:r>
      <w:r>
        <w:rPr>
          <w:rtl/>
        </w:rPr>
        <w:t>): طغ</w:t>
      </w:r>
      <w:r>
        <w:rPr>
          <w:rFonts w:hint="cs"/>
          <w:rtl/>
        </w:rPr>
        <w:t>ی</w:t>
      </w:r>
      <w:r>
        <w:rPr>
          <w:rFonts w:hint="eastAsia"/>
          <w:rtl/>
        </w:rPr>
        <w:t>ان</w:t>
      </w:r>
      <w:r>
        <w:rPr>
          <w:rtl/>
        </w:rPr>
        <w:t xml:space="preserve"> عل</w:t>
      </w:r>
      <w:r>
        <w:rPr>
          <w:rFonts w:hint="cs"/>
          <w:rtl/>
        </w:rPr>
        <w:t>ی</w:t>
      </w:r>
      <w:r>
        <w:rPr>
          <w:rFonts w:hint="eastAsia"/>
          <w:rtl/>
        </w:rPr>
        <w:t>ه</w:t>
      </w:r>
      <w:r>
        <w:rPr>
          <w:rtl/>
        </w:rPr>
        <w:t xml:space="preserve"> (كتابت پ</w:t>
      </w:r>
      <w:r>
        <w:rPr>
          <w:rFonts w:hint="cs"/>
          <w:rtl/>
        </w:rPr>
        <w:t>ی</w:t>
      </w:r>
      <w:r>
        <w:rPr>
          <w:rFonts w:hint="eastAsia"/>
          <w:rtl/>
        </w:rPr>
        <w:t>وسته</w:t>
      </w:r>
      <w:r>
        <w:rPr>
          <w:rtl/>
        </w:rPr>
        <w:t>) در قرآن‌نو</w:t>
      </w:r>
      <w:r>
        <w:rPr>
          <w:rFonts w:hint="cs"/>
          <w:rtl/>
        </w:rPr>
        <w:t>ی</w:t>
      </w:r>
      <w:r>
        <w:rPr>
          <w:rFonts w:hint="eastAsia"/>
          <w:rtl/>
        </w:rPr>
        <w:t>س</w:t>
      </w:r>
      <w:r>
        <w:rPr>
          <w:rFonts w:hint="cs"/>
          <w:rtl/>
        </w:rPr>
        <w:t>ی</w:t>
      </w:r>
      <w:r>
        <w:rPr>
          <w:rtl/>
        </w:rPr>
        <w:t xml:space="preserve"> كوف</w:t>
      </w:r>
      <w:r>
        <w:rPr>
          <w:rFonts w:hint="cs"/>
          <w:rtl/>
        </w:rPr>
        <w:t>ی</w:t>
      </w:r>
      <w:r>
        <w:rPr>
          <w:rtl/>
        </w:rPr>
        <w:t>: 111ـ177.</w:t>
      </w:r>
    </w:p>
    <w:p w14:paraId="1DDC08FB" w14:textId="77777777" w:rsidR="008B2B03" w:rsidRDefault="008B2B03" w:rsidP="008B2B03">
      <w:pPr>
        <w:rPr>
          <w:rtl/>
        </w:rPr>
      </w:pPr>
      <w:r>
        <w:br w:type="page"/>
      </w:r>
      <w:r>
        <w:rPr>
          <w:rFonts w:hint="eastAsia"/>
          <w:rtl/>
        </w:rPr>
        <w:t>امتازت</w:t>
      </w:r>
      <w:r>
        <w:rPr>
          <w:rtl/>
        </w:rPr>
        <w:t xml:space="preserve"> بها هذه النسخة القرآنية دون غيرها؛ إذ بناء علىٰ ما قمت به من استقراء في أمر تزيين النسخ القرآنية، فإنّني لم أعثر علىٰ نسخة كوفية من مصاحف القرون الأولىٰ مشابهة لها. وقد قام مُذَهِّب النسخة برسم أترُجة واحدة فقط أمام مطلع السورة، وذلك عندما يكون مط</w:t>
      </w:r>
      <w:r>
        <w:rPr>
          <w:rFonts w:hint="eastAsia"/>
          <w:rtl/>
        </w:rPr>
        <w:t>لع</w:t>
      </w:r>
      <w:r>
        <w:rPr>
          <w:rtl/>
        </w:rPr>
        <w:t xml:space="preserve"> السورة في وسط الصفحة، ولا يقوم برسم أترجة أخرىٰ قرينة لها في تلك الصفحة، (الصورة رقم:6و7).</w:t>
      </w:r>
    </w:p>
    <w:p w14:paraId="7E68AD63" w14:textId="1777F32A" w:rsidR="008B2B03" w:rsidRDefault="008B2B03" w:rsidP="008B2B03">
      <w:pPr>
        <w:rPr>
          <w:rtl/>
        </w:rPr>
      </w:pPr>
      <w:r>
        <w:rPr>
          <w:rFonts w:hint="eastAsia"/>
          <w:rtl/>
        </w:rPr>
        <w:t>الارتباط</w:t>
      </w:r>
      <w:r>
        <w:rPr>
          <w:rtl/>
        </w:rPr>
        <w:t xml:space="preserve"> بين التذهيب وترقيم الآيات والإعراب في هذه النسخة:</w:t>
      </w:r>
    </w:p>
    <w:p w14:paraId="10D0B1CB" w14:textId="18A8355D" w:rsidR="008B2B03" w:rsidRDefault="008B2B03" w:rsidP="008B2B03">
      <w:pPr>
        <w:rPr>
          <w:rtl/>
        </w:rPr>
      </w:pPr>
      <w:r>
        <w:rPr>
          <w:rFonts w:hint="eastAsia"/>
          <w:rtl/>
        </w:rPr>
        <w:t>لقد</w:t>
      </w:r>
      <w:r>
        <w:rPr>
          <w:rtl/>
        </w:rPr>
        <w:t xml:space="preserve"> قام الكاتب في نهاية كلّ آية بوضع ثلاثة خطوط مائلة صغيرة. كما قام بتخميس كلّ خمس آيات بوضعه حرف (الهاء) المذهّبة؛ لأنّ حرف (الهاء) في الحروف الأبجدية يقابل العدد خمسة في حساب الجمل، وكذلك وضع بعد كلّ عشر آيات زخرفة مذهّبة علامة علىٰ التعشير. هذا ومن الو</w:t>
      </w:r>
      <w:r>
        <w:rPr>
          <w:rFonts w:hint="eastAsia"/>
          <w:rtl/>
        </w:rPr>
        <w:t>اضح</w:t>
      </w:r>
      <w:r>
        <w:rPr>
          <w:rtl/>
        </w:rPr>
        <w:t xml:space="preserve"> أنّ الكاتب الأصلي للنسخة قد اعتبر البسملة آية مستقلّة؛ وذلك من خلال وضعه ثلاثة خطوط مائلة صغيرة في نهايتها، ولكنّ الشخص الذي وضع علامات التخميس والتعشير للنسخة ـ سواء كان وضعه للعلامات مزامناً لكتابة النسخة أو بعد كتابتها ـ فإنّه لم يعدّ البسملة آية </w:t>
      </w:r>
      <w:r>
        <w:rPr>
          <w:rFonts w:hint="eastAsia"/>
          <w:rtl/>
        </w:rPr>
        <w:t>مستقلّة</w:t>
      </w:r>
      <w:r>
        <w:rPr>
          <w:rtl/>
        </w:rPr>
        <w:t xml:space="preserve"> حين تخميس الآيات وتعشيرها. ويبدو أنّ عملية تعشير النسخة في بعض السور قد جرت مرّتين وبمنهجيّتين مختلفتين؛ ففي المرّة الأولىٰ جاء الكاتب في السورة بعلامة التعشير المذهّبة التي ذكرناها آنفاً، وفي مرّة أخرىٰ وفي نفس السورة ـ وفي زمن متأخّر ـ قام ال</w:t>
      </w:r>
      <w:r>
        <w:rPr>
          <w:rFonts w:hint="eastAsia"/>
          <w:rtl/>
        </w:rPr>
        <w:t xml:space="preserve">كاتب </w:t>
      </w:r>
      <w:r>
        <w:rPr>
          <w:rtl/>
        </w:rPr>
        <w:t xml:space="preserve">برسم دائرة خضراء أو حمراء أو كتابة علامة مختصرة بالحروف الأبجدية للعدد المقصود، علىٰ سبيل المثال في الصفحة: (107) مرّة كُتبت في نهاية كلمة: </w:t>
      </w:r>
      <w:r>
        <w:rPr>
          <w:rStyle w:val="rfdAlaem"/>
          <w:rtl/>
        </w:rPr>
        <w:t>﴿</w:t>
      </w:r>
      <w:r w:rsidRPr="008B2B03">
        <w:rPr>
          <w:rStyle w:val="rfdAie"/>
          <w:rtl/>
        </w:rPr>
        <w:t>مُّبِينًا</w:t>
      </w:r>
      <w:r>
        <w:rPr>
          <w:rStyle w:val="rfdAlaem"/>
          <w:rtl/>
        </w:rPr>
        <w:t>﴾</w:t>
      </w:r>
      <w:r>
        <w:rPr>
          <w:rtl/>
        </w:rPr>
        <w:t xml:space="preserve"> (النساء: 119) الحروف الأبجدية في حساب الجمل )ق ك  =120) في إشارة إلىٰ الآية (120)</w:t>
      </w:r>
      <w:r>
        <w:rPr>
          <w:rFonts w:hint="eastAsia"/>
          <w:rtl/>
        </w:rPr>
        <w:t>،</w:t>
      </w:r>
      <w:r>
        <w:rPr>
          <w:rtl/>
        </w:rPr>
        <w:t xml:space="preserve"> ومرّة أخرىٰ قام الكاتب بوضع العلامة المذهّبة المعهودة بعد كلمة: </w:t>
      </w:r>
      <w:r>
        <w:rPr>
          <w:rStyle w:val="rfdAlaem"/>
          <w:rtl/>
        </w:rPr>
        <w:t>﴿</w:t>
      </w:r>
      <w:r w:rsidRPr="008B2B03">
        <w:rPr>
          <w:rStyle w:val="rfdAie"/>
          <w:rtl/>
        </w:rPr>
        <w:t>مَحِيصًا</w:t>
      </w:r>
      <w:r>
        <w:rPr>
          <w:rStyle w:val="rfdAlaem"/>
          <w:rtl/>
        </w:rPr>
        <w:t>﴾</w:t>
      </w:r>
      <w:r>
        <w:rPr>
          <w:rtl/>
        </w:rPr>
        <w:t xml:space="preserve"> (النساء: 122) للدلالة علىٰ الآية: (120). والتعشير الأوّل أكثر دقّة؛ حيث جاء في هذه السورة مطابقاً </w:t>
      </w:r>
    </w:p>
    <w:p w14:paraId="1D51579B" w14:textId="77777777" w:rsidR="008B2B03" w:rsidRDefault="008B2B03" w:rsidP="008B2B03">
      <w:pPr>
        <w:rPr>
          <w:rtl/>
        </w:rPr>
      </w:pPr>
      <w:r>
        <w:br w:type="page"/>
      </w:r>
      <w:r>
        <w:rPr>
          <w:rFonts w:hint="eastAsia"/>
          <w:rtl/>
        </w:rPr>
        <w:t>لعدّ</w:t>
      </w:r>
      <w:r>
        <w:rPr>
          <w:rtl/>
        </w:rPr>
        <w:t xml:space="preserve"> الآي البصري، والمكّي، والمدني، ولكنّ التعشير الثاني لا يتطابق مع أيّ واحد من الأنظمة السبعة في عدّ الآي</w:t>
      </w:r>
      <w:r w:rsidRPr="008B2B03">
        <w:rPr>
          <w:rStyle w:val="rfdFootnotenum"/>
          <w:rtl/>
        </w:rPr>
        <w:t>(1)</w:t>
      </w:r>
      <w:r>
        <w:rPr>
          <w:rtl/>
        </w:rPr>
        <w:t>. علماً بأنّ عملية التعشير المكرّرة مرّتين موجودة كذلك في بعض النسخ الكوفية الأخرىٰ؛ كما في النسخة رقم: (</w:t>
      </w:r>
      <w:r>
        <w:t>OR-</w:t>
      </w:r>
      <w:r>
        <w:rPr>
          <w:rtl/>
        </w:rPr>
        <w:t>771) في مكتبة جامعة كامبريدج، و</w:t>
      </w:r>
      <w:r>
        <w:rPr>
          <w:rFonts w:hint="eastAsia"/>
          <w:rtl/>
        </w:rPr>
        <w:t>النسخة</w:t>
      </w:r>
      <w:r>
        <w:rPr>
          <w:rtl/>
        </w:rPr>
        <w:t xml:space="preserve"> رقم: (28) في مكتبة آستان قدس رضوي حيث إنّ هاتين النسختين في الواقع يرجعان إلىٰ أصل واحد.</w:t>
      </w:r>
    </w:p>
    <w:p w14:paraId="67870A51" w14:textId="17FF470B" w:rsidR="008B2B03" w:rsidRDefault="008B2B03" w:rsidP="008B2B03">
      <w:pPr>
        <w:rPr>
          <w:rtl/>
        </w:rPr>
      </w:pPr>
      <w:r>
        <w:rPr>
          <w:rFonts w:hint="eastAsia"/>
          <w:rtl/>
        </w:rPr>
        <w:t>إنّ</w:t>
      </w:r>
      <w:r>
        <w:rPr>
          <w:rtl/>
        </w:rPr>
        <w:t xml:space="preserve"> كتابة هذه النسخة من القرآن مثلها مثل سائرالنسخ الكوفية التي كُتبت في القرن الثاني إلىٰ القرن الرابع الهجري من غير نقاط الإعجام</w:t>
      </w:r>
      <w:r w:rsidRPr="008B2B03">
        <w:rPr>
          <w:rStyle w:val="rfdFootnotenum"/>
          <w:rtl/>
        </w:rPr>
        <w:t>(2)</w:t>
      </w:r>
      <w:r>
        <w:rPr>
          <w:rtl/>
        </w:rPr>
        <w:t>، وظهرت نقاط الإعجام تزامناً مع الاستفادة من الدوائر الذهبية في إعراب الكلمات (نقاط الإعراب). علماً بأنّ هذه النسخ</w:t>
      </w:r>
      <w:r>
        <w:rPr>
          <w:rFonts w:hint="eastAsia"/>
          <w:rtl/>
        </w:rPr>
        <w:t>ة</w:t>
      </w:r>
      <w:r>
        <w:rPr>
          <w:rtl/>
        </w:rPr>
        <w:t xml:space="preserve"> من النسخ الكوفية القديمة المعدودة التي استفيد فيها من النقاط الذهبية لوضع نقط الإعراب علىٰ طريقة أبي الأسود</w:t>
      </w:r>
      <w:r w:rsidRPr="008B2B03">
        <w:rPr>
          <w:rStyle w:val="rfdFootnotenum"/>
          <w:rtl/>
        </w:rPr>
        <w:t>(3)</w:t>
      </w:r>
      <w:r>
        <w:rPr>
          <w:rtl/>
        </w:rPr>
        <w:t>. ومن خلال التدقيق في عدد من الصفحات في هذا القرآن يتبيّن أنّ نقاط الإعراب الأوّلية في هذا القرآن قد تمّ وضعها باللون الأحمر، ومن ثمّ أ</w:t>
      </w:r>
      <w:r>
        <w:rPr>
          <w:rFonts w:hint="eastAsia"/>
          <w:rtl/>
        </w:rPr>
        <w:t>عيد</w:t>
      </w:r>
      <w:r>
        <w:rPr>
          <w:rtl/>
        </w:rPr>
        <w:t xml:space="preserve"> طلاؤها مرّة أخرىٰ باللون </w:t>
      </w:r>
    </w:p>
    <w:p w14:paraId="7CE0F774" w14:textId="77777777" w:rsidR="008B2B03" w:rsidRDefault="008B2B03" w:rsidP="008B2B03">
      <w:pPr>
        <w:pStyle w:val="rfdLine"/>
        <w:rPr>
          <w:rtl/>
        </w:rPr>
      </w:pPr>
      <w:r>
        <w:rPr>
          <w:rtl/>
        </w:rPr>
        <w:t>__________</w:t>
      </w:r>
    </w:p>
    <w:p w14:paraId="1CA88847" w14:textId="68C93F4C" w:rsidR="008B2B03" w:rsidRDefault="008B2B03" w:rsidP="008B2B03">
      <w:pPr>
        <w:pStyle w:val="rfdFootnote0"/>
        <w:rPr>
          <w:rtl/>
        </w:rPr>
      </w:pPr>
      <w:r>
        <w:rPr>
          <w:rtl/>
        </w:rPr>
        <w:t>(1) هناك أنموذج آخر نظير له؛ انظر: ص 108 وتعش</w:t>
      </w:r>
      <w:r>
        <w:rPr>
          <w:rFonts w:hint="cs"/>
          <w:rtl/>
        </w:rPr>
        <w:t>ی</w:t>
      </w:r>
      <w:r>
        <w:rPr>
          <w:rFonts w:hint="eastAsia"/>
          <w:rtl/>
        </w:rPr>
        <w:t>ر</w:t>
      </w:r>
      <w:r>
        <w:rPr>
          <w:rtl/>
        </w:rPr>
        <w:t xml:space="preserve"> كلمتي (رح</w:t>
      </w:r>
      <w:r>
        <w:rPr>
          <w:rFonts w:hint="cs"/>
          <w:rtl/>
        </w:rPr>
        <w:t>ی</w:t>
      </w:r>
      <w:r>
        <w:rPr>
          <w:rFonts w:hint="eastAsia"/>
          <w:rtl/>
        </w:rPr>
        <w:t>ماً</w:t>
      </w:r>
      <w:r>
        <w:rPr>
          <w:rtl/>
        </w:rPr>
        <w:t>) (النساء: 129) و(حم</w:t>
      </w:r>
      <w:r>
        <w:rPr>
          <w:rFonts w:hint="cs"/>
          <w:rtl/>
        </w:rPr>
        <w:t>ی</w:t>
      </w:r>
      <w:r>
        <w:rPr>
          <w:rFonts w:hint="eastAsia"/>
          <w:rtl/>
        </w:rPr>
        <w:t>داً</w:t>
      </w:r>
      <w:r>
        <w:rPr>
          <w:rtl/>
        </w:rPr>
        <w:t>) (النساء: 131) بصفتها الآية 130. حدث هذا أحيانًا في بعض السور الأخرىٰ، بما في ذلك (سورة المعارج)، الصفحة 609.</w:t>
      </w:r>
    </w:p>
    <w:p w14:paraId="0880DEAB" w14:textId="1C059263" w:rsidR="008B2B03" w:rsidRDefault="008B2B03" w:rsidP="008B2B03">
      <w:pPr>
        <w:pStyle w:val="rfdFootnote0"/>
        <w:rPr>
          <w:rtl/>
        </w:rPr>
      </w:pPr>
      <w:r>
        <w:rPr>
          <w:rtl/>
        </w:rPr>
        <w:t xml:space="preserve">(2) نادراً ما نرىٰ نقط الإعجام في بعض الحروف. مثلاً في حرف التاء في: (تنازعتم) (آل‌عمران: 152) والنون في: (تحبّون) (آل‌عمران، 152) في الصفحة 75. ونادراً ما نرىٰ بعض صفحات النسخة قد تمّ تنقيطها كاملة، مثل الصفحات: 4 و104، في مرحلة متأخّرة عن زمان كتابة </w:t>
      </w:r>
      <w:r>
        <w:rPr>
          <w:rFonts w:hint="eastAsia"/>
          <w:rtl/>
        </w:rPr>
        <w:t>أصل</w:t>
      </w:r>
      <w:r>
        <w:rPr>
          <w:rtl/>
        </w:rPr>
        <w:t xml:space="preserve"> النسخة، وذلك بقلم وحبر مختلفين.</w:t>
      </w:r>
    </w:p>
    <w:p w14:paraId="52EAF58D" w14:textId="7FE44BB8" w:rsidR="008B2B03" w:rsidRDefault="008B2B03" w:rsidP="008B2B03">
      <w:pPr>
        <w:pStyle w:val="rfdFootnote0"/>
        <w:rPr>
          <w:rtl/>
        </w:rPr>
      </w:pPr>
      <w:r>
        <w:rPr>
          <w:rtl/>
        </w:rPr>
        <w:t xml:space="preserve">(3) يوجد عدد قليل جدّاً من النسخ التي استخدم فيها هذا الأسلوب وهذا النوع من اللون لإعراب الكلمات القرآنية. وهذه نماذج من هذا الأسلوب: النسخة رقم: </w:t>
      </w:r>
      <w:r>
        <w:t>Arabe</w:t>
      </w:r>
      <w:r>
        <w:rPr>
          <w:rtl/>
        </w:rPr>
        <w:t>346</w:t>
      </w:r>
      <w:r>
        <w:t>(a)</w:t>
      </w:r>
      <w:r>
        <w:rPr>
          <w:rtl/>
        </w:rPr>
        <w:t xml:space="preserve"> في المكتبة الوطنية الفرنسية؛ الورقة رقم: (41/63) في متحف الفنون في جامعة إ</w:t>
      </w:r>
      <w:r>
        <w:rPr>
          <w:rFonts w:hint="cs"/>
          <w:rtl/>
        </w:rPr>
        <w:t>ی</w:t>
      </w:r>
      <w:r>
        <w:rPr>
          <w:rFonts w:hint="eastAsia"/>
          <w:rtl/>
        </w:rPr>
        <w:t>ند</w:t>
      </w:r>
      <w:r>
        <w:rPr>
          <w:rFonts w:hint="cs"/>
          <w:rtl/>
        </w:rPr>
        <w:t>ی</w:t>
      </w:r>
      <w:r>
        <w:rPr>
          <w:rFonts w:hint="eastAsia"/>
          <w:rtl/>
        </w:rPr>
        <w:t>انا؛</w:t>
      </w:r>
      <w:r>
        <w:rPr>
          <w:rtl/>
        </w:rPr>
        <w:t xml:space="preserve"> والورقة ر</w:t>
      </w:r>
      <w:r>
        <w:rPr>
          <w:rFonts w:hint="eastAsia"/>
          <w:rtl/>
        </w:rPr>
        <w:t>قم</w:t>
      </w:r>
      <w:r>
        <w:rPr>
          <w:rtl/>
        </w:rPr>
        <w:t>: (</w:t>
      </w:r>
      <w:r>
        <w:t xml:space="preserve">MAO </w:t>
      </w:r>
      <w:r>
        <w:rPr>
          <w:rtl/>
        </w:rPr>
        <w:t>2225) في متحف اللوفر في بار</w:t>
      </w:r>
      <w:r>
        <w:rPr>
          <w:rFonts w:hint="cs"/>
          <w:rtl/>
        </w:rPr>
        <w:t>ی</w:t>
      </w:r>
      <w:r>
        <w:rPr>
          <w:rFonts w:hint="eastAsia"/>
          <w:rtl/>
        </w:rPr>
        <w:t>س</w:t>
      </w:r>
      <w:r>
        <w:rPr>
          <w:rtl/>
        </w:rPr>
        <w:t>.</w:t>
      </w:r>
    </w:p>
    <w:p w14:paraId="549AA7A7" w14:textId="77777777" w:rsidR="008B2B03" w:rsidRDefault="008B2B03" w:rsidP="008B2B03">
      <w:pPr>
        <w:rPr>
          <w:rtl/>
        </w:rPr>
      </w:pPr>
      <w:r>
        <w:br w:type="page"/>
      </w:r>
      <w:r>
        <w:rPr>
          <w:rFonts w:hint="eastAsia"/>
          <w:rtl/>
        </w:rPr>
        <w:t>الذهبي</w:t>
      </w:r>
      <w:r>
        <w:rPr>
          <w:rtl/>
        </w:rPr>
        <w:t>. وكذلك استخدمت دوائر باللون الأخضر في متن هذه النسخة للإشارة إلىٰ القراءة الثانية. وفي الكلمات التي يكون فيها قراءتين مختلفتين نتيجة للاختلاف في وضع النقاط (نقاط الإعجام)، نرىٰ الكاتب قد استفاد من اللونين الأخضر والأحمر للإشارة إلىٰ هاتين القراءتي</w:t>
      </w:r>
      <w:r>
        <w:rPr>
          <w:rFonts w:hint="eastAsia"/>
          <w:rtl/>
        </w:rPr>
        <w:t xml:space="preserve">ن، </w:t>
      </w:r>
      <w:r>
        <w:rPr>
          <w:rtl/>
        </w:rPr>
        <w:t xml:space="preserve">كما في (تكن) و(يكن) (الأنفال: 65) في الصفحة: (207)؛ أو (كبيراً) و(كثيراً) (الأحزاب: 68) في الصفحة: 446). </w:t>
      </w:r>
    </w:p>
    <w:p w14:paraId="3AC5B8A4" w14:textId="77777777" w:rsidR="008B2B03" w:rsidRDefault="008B2B03" w:rsidP="008B2B03">
      <w:pPr>
        <w:rPr>
          <w:rtl/>
        </w:rPr>
      </w:pPr>
      <w:r>
        <w:rPr>
          <w:rFonts w:hint="eastAsia"/>
          <w:rtl/>
        </w:rPr>
        <w:t>التقسيمات</w:t>
      </w:r>
      <w:r>
        <w:rPr>
          <w:rtl/>
        </w:rPr>
        <w:t xml:space="preserve"> القرآنية:</w:t>
      </w:r>
    </w:p>
    <w:p w14:paraId="4E4935AF" w14:textId="3EF3A5FB" w:rsidR="008B2B03" w:rsidRDefault="008B2B03" w:rsidP="008B2B03">
      <w:pPr>
        <w:rPr>
          <w:rtl/>
        </w:rPr>
      </w:pPr>
      <w:r>
        <w:rPr>
          <w:rFonts w:hint="eastAsia"/>
          <w:rtl/>
        </w:rPr>
        <w:t>منذ</w:t>
      </w:r>
      <w:r>
        <w:rPr>
          <w:rtl/>
        </w:rPr>
        <w:t xml:space="preserve"> القرون الإسلامية الأولى، كانت هناك تقسيمات مختلفة للقرآن متداولة ومعروفة. وقد حظيت بعض هذه التقسيمات بشهرة كبيرة في زماننا هذا، كتقسيم القرآن إلىٰ ثلاثين جزءاً. وأمّا سائر التقسيمات ـ مثل تقسيم القرآن إلىٰ جزءين أو ثلاثة أجزاء أو أربعة أجزاء أو خمسة أجزاء أو ستّة أجزاء أو سبعة أجزاء أو ثمانية أجزاء أو تسعة أجزاء أو عشرة أجزاء ـ فهي تقسيمات كانت متداولة في القرنين الثاني والثالث الهجري، واستفيد منها بعد هذين القرنين أحياناً. وقد أشار كاتب ومذهّب النسخة رقم: (4251) في حاشية قرآنه إلىٰ كلّ واحد </w:t>
      </w:r>
      <w:r>
        <w:rPr>
          <w:rFonts w:hint="eastAsia"/>
          <w:rtl/>
        </w:rPr>
        <w:t>من</w:t>
      </w:r>
      <w:r>
        <w:rPr>
          <w:rtl/>
        </w:rPr>
        <w:t xml:space="preserve"> هذه التقسيمات؛ حيث يمكننا القول: إنّ هذه النسخة هي واحدة من النسخ القرآنية الكوفية القديمة والقليلة التي تمّ فيها ذكر تلك التقسيمات ـ ثلاثة أجزاء أو أربعة؛ خمسة؛ ستّة؛ سبعة؛ ثمانية؛ تسعة؛ عشرة ـ بنحو دقيق في الحاشية. وهناك أنموذج مشابه لهذه ال</w:t>
      </w:r>
      <w:r>
        <w:rPr>
          <w:rFonts w:hint="eastAsia"/>
          <w:rtl/>
        </w:rPr>
        <w:t>تقسيمات</w:t>
      </w:r>
      <w:r>
        <w:rPr>
          <w:rtl/>
        </w:rPr>
        <w:t xml:space="preserve"> الثمانية في نسخة القرآن الكوفي رقم: (2026) في المتحف الوطني في كاشان، وهناك كذلك أنموذج آخر ـ مع اختلاف يسير ـ وهو النسخة رقم: (16) في مكتبة نور عثمانية (المسمّىٰ بقرآن پالرمو).</w:t>
      </w:r>
    </w:p>
    <w:p w14:paraId="699D46B3" w14:textId="4482B891" w:rsidR="008B2B03" w:rsidRDefault="008B2B03" w:rsidP="008B2B03">
      <w:pPr>
        <w:rPr>
          <w:rtl/>
        </w:rPr>
      </w:pPr>
      <w:r>
        <w:rPr>
          <w:rFonts w:hint="eastAsia"/>
          <w:rtl/>
        </w:rPr>
        <w:t>النماذج</w:t>
      </w:r>
      <w:r>
        <w:rPr>
          <w:rtl/>
        </w:rPr>
        <w:t xml:space="preserve"> التي جئنا بها أدناه هي عبارة عن قائمة كاملة لصفحات القرآن رقم: (4251) في المتحف الوطني الإيراني ـ الذي نحن بصدده ـ والتي ذُكرت في حاشيتها إحدىٰ التقسيمات العشرة بالقلم الذهبي، انظر الصور: (10ـ13).</w:t>
      </w:r>
    </w:p>
    <w:p w14:paraId="51AE2FD8" w14:textId="5D10E977" w:rsidR="008B2B03" w:rsidRDefault="008B2B03" w:rsidP="008B2B03">
      <w:pPr>
        <w:rPr>
          <w:rtl/>
        </w:rPr>
      </w:pPr>
      <w:r>
        <w:rPr>
          <w:rFonts w:hint="eastAsia"/>
          <w:rtl/>
        </w:rPr>
        <w:t>ص</w:t>
      </w:r>
      <w:r>
        <w:rPr>
          <w:rtl/>
        </w:rPr>
        <w:t xml:space="preserve">69:  العُشْر الأوّل، </w:t>
      </w:r>
      <w:r>
        <w:rPr>
          <w:rStyle w:val="rfdAlaem"/>
          <w:rtl/>
        </w:rPr>
        <w:t>﴿</w:t>
      </w:r>
      <w:r w:rsidRPr="008B2B03">
        <w:rPr>
          <w:rStyle w:val="rfdAie"/>
          <w:rtl/>
        </w:rPr>
        <w:t>إِنَّ الَّذِينَ كَفَرُواْ وَمَاتُواْ</w:t>
      </w:r>
      <w:r>
        <w:rPr>
          <w:rStyle w:val="rfdAlaem"/>
          <w:rtl/>
        </w:rPr>
        <w:t>﴾</w:t>
      </w:r>
      <w:r>
        <w:rPr>
          <w:rtl/>
        </w:rPr>
        <w:t xml:space="preserve"> (آل عمران: 91).</w:t>
      </w:r>
    </w:p>
    <w:p w14:paraId="4C1EA369" w14:textId="77777777" w:rsidR="008B2B03" w:rsidRDefault="008B2B03" w:rsidP="008B2B03">
      <w:pPr>
        <w:rPr>
          <w:rtl/>
        </w:rPr>
      </w:pPr>
      <w:r>
        <w:br w:type="page"/>
      </w:r>
      <w:r>
        <w:rPr>
          <w:rFonts w:hint="eastAsia"/>
          <w:rtl/>
        </w:rPr>
        <w:t>ص</w:t>
      </w:r>
      <w:r>
        <w:rPr>
          <w:rtl/>
        </w:rPr>
        <w:t xml:space="preserve">75:  التُّسْع الأوّل، </w:t>
      </w:r>
      <w:r>
        <w:rPr>
          <w:rStyle w:val="rfdAlaem"/>
          <w:rtl/>
        </w:rPr>
        <w:t>﴿</w:t>
      </w:r>
      <w:r w:rsidRPr="008B2B03">
        <w:rPr>
          <w:rStyle w:val="rfdAie"/>
          <w:rtl/>
        </w:rPr>
        <w:t>سَنُلْقِي فِي قُلُوبِ الَّذِينَ</w:t>
      </w:r>
      <w:r>
        <w:rPr>
          <w:rStyle w:val="rfdAlaem"/>
          <w:rtl/>
        </w:rPr>
        <w:t>﴾</w:t>
      </w:r>
      <w:r>
        <w:rPr>
          <w:rtl/>
        </w:rPr>
        <w:t xml:space="preserve"> (آل عمران: 151).</w:t>
      </w:r>
    </w:p>
    <w:p w14:paraId="1C02EAB7" w14:textId="43DFB2DE" w:rsidR="008B2B03" w:rsidRDefault="008B2B03" w:rsidP="008B2B03">
      <w:pPr>
        <w:rPr>
          <w:rtl/>
        </w:rPr>
      </w:pPr>
      <w:r>
        <w:rPr>
          <w:rFonts w:hint="eastAsia"/>
          <w:rtl/>
        </w:rPr>
        <w:t>ص</w:t>
      </w:r>
      <w:r>
        <w:rPr>
          <w:rtl/>
        </w:rPr>
        <w:t xml:space="preserve">83: الثُّمْن الأوّل، </w:t>
      </w:r>
      <w:r>
        <w:rPr>
          <w:rStyle w:val="rfdAlaem"/>
          <w:rtl/>
        </w:rPr>
        <w:t>﴿</w:t>
      </w:r>
      <w:r w:rsidRPr="008B2B03">
        <w:rPr>
          <w:rStyle w:val="rfdAie"/>
          <w:rtl/>
        </w:rPr>
        <w:t>بِسْمِ اللّهِ الرَّحْمـَنِ الرَّحِيمِ</w:t>
      </w:r>
      <w:r>
        <w:rPr>
          <w:rStyle w:val="rfdAlaem"/>
          <w:rtl/>
        </w:rPr>
        <w:t>﴾</w:t>
      </w:r>
      <w:r>
        <w:rPr>
          <w:rtl/>
        </w:rPr>
        <w:t xml:space="preserve"> (النساء: 1). </w:t>
      </w:r>
    </w:p>
    <w:p w14:paraId="36F31F43" w14:textId="12447661" w:rsidR="008B2B03" w:rsidRDefault="008B2B03" w:rsidP="008B2B03">
      <w:pPr>
        <w:rPr>
          <w:rtl/>
        </w:rPr>
      </w:pPr>
      <w:r>
        <w:rPr>
          <w:rFonts w:hint="eastAsia"/>
          <w:rtl/>
        </w:rPr>
        <w:t>ص</w:t>
      </w:r>
      <w:r>
        <w:rPr>
          <w:rtl/>
        </w:rPr>
        <w:t xml:space="preserve">96: السُّبْع الأوّل، </w:t>
      </w:r>
      <w:r>
        <w:rPr>
          <w:rStyle w:val="rfdAlaem"/>
          <w:rtl/>
        </w:rPr>
        <w:t>﴿</w:t>
      </w:r>
      <w:r w:rsidRPr="008B2B03">
        <w:rPr>
          <w:rStyle w:val="rfdAie"/>
          <w:rtl/>
        </w:rPr>
        <w:t>فَكَيْفَ إِذَا أَصَابَتْهُم</w:t>
      </w:r>
      <w:r>
        <w:rPr>
          <w:rStyle w:val="rfdAlaem"/>
          <w:rtl/>
        </w:rPr>
        <w:t>﴾</w:t>
      </w:r>
      <w:r>
        <w:rPr>
          <w:rtl/>
        </w:rPr>
        <w:t xml:space="preserve"> (النساء: 62).</w:t>
      </w:r>
    </w:p>
    <w:p w14:paraId="28031828" w14:textId="62E1BFBC" w:rsidR="008B2B03" w:rsidRDefault="008B2B03" w:rsidP="008B2B03">
      <w:pPr>
        <w:rPr>
          <w:rtl/>
        </w:rPr>
      </w:pPr>
      <w:r>
        <w:rPr>
          <w:rFonts w:hint="eastAsia"/>
          <w:rtl/>
        </w:rPr>
        <w:t>ص</w:t>
      </w:r>
      <w:r>
        <w:rPr>
          <w:rtl/>
        </w:rPr>
        <w:t xml:space="preserve">112: السُّدْس الأوّل، </w:t>
      </w:r>
      <w:r>
        <w:rPr>
          <w:rStyle w:val="rfdAlaem"/>
          <w:rtl/>
        </w:rPr>
        <w:t>﴿</w:t>
      </w:r>
      <w:r w:rsidRPr="008B2B03">
        <w:rPr>
          <w:rStyle w:val="rfdAie"/>
          <w:rtl/>
        </w:rPr>
        <w:t>لاَّ يُحِبُّ اللّهُ الْجَهْرَ بِالسُّوَءِ</w:t>
      </w:r>
      <w:r>
        <w:rPr>
          <w:rStyle w:val="rfdAlaem"/>
          <w:rtl/>
        </w:rPr>
        <w:t>﴾</w:t>
      </w:r>
      <w:r>
        <w:rPr>
          <w:rtl/>
        </w:rPr>
        <w:t xml:space="preserve"> (النساء: 148). </w:t>
      </w:r>
    </w:p>
    <w:p w14:paraId="19C28B5A" w14:textId="439F9A4E" w:rsidR="008B2B03" w:rsidRDefault="008B2B03" w:rsidP="008B2B03">
      <w:pPr>
        <w:rPr>
          <w:rtl/>
        </w:rPr>
      </w:pPr>
      <w:r>
        <w:rPr>
          <w:rFonts w:hint="eastAsia"/>
          <w:rtl/>
        </w:rPr>
        <w:t>ص</w:t>
      </w:r>
      <w:r>
        <w:rPr>
          <w:rtl/>
        </w:rPr>
        <w:t xml:space="preserve">135: الخُمْس الأوّل / العُشْر الثاني، </w:t>
      </w:r>
      <w:r>
        <w:rPr>
          <w:rStyle w:val="rfdAlaem"/>
          <w:rtl/>
        </w:rPr>
        <w:t>﴿</w:t>
      </w:r>
      <w:r w:rsidRPr="008B2B03">
        <w:rPr>
          <w:rStyle w:val="rfdAie"/>
          <w:rtl/>
        </w:rPr>
        <w:t>وَإِذَا سَمِعُواْ مَا أُنزِلَ</w:t>
      </w:r>
      <w:r>
        <w:rPr>
          <w:rStyle w:val="rfdAlaem"/>
          <w:rtl/>
        </w:rPr>
        <w:t>﴾</w:t>
      </w:r>
      <w:r>
        <w:rPr>
          <w:rtl/>
        </w:rPr>
        <w:t xml:space="preserve"> (المائدة: 83). </w:t>
      </w:r>
    </w:p>
    <w:p w14:paraId="5768C6D9" w14:textId="6B6191AC" w:rsidR="008B2B03" w:rsidRDefault="008B2B03" w:rsidP="008B2B03">
      <w:pPr>
        <w:rPr>
          <w:rtl/>
        </w:rPr>
      </w:pPr>
      <w:r>
        <w:rPr>
          <w:rFonts w:hint="eastAsia"/>
          <w:rtl/>
        </w:rPr>
        <w:t>ص</w:t>
      </w:r>
      <w:r>
        <w:rPr>
          <w:rtl/>
        </w:rPr>
        <w:t xml:space="preserve">150: التُّسْع الثاني، </w:t>
      </w:r>
      <w:r>
        <w:rPr>
          <w:rStyle w:val="rfdAlaem"/>
          <w:rtl/>
        </w:rPr>
        <w:t>﴿</w:t>
      </w:r>
      <w:r w:rsidRPr="008B2B03">
        <w:rPr>
          <w:rStyle w:val="rfdAie"/>
          <w:rtl/>
        </w:rPr>
        <w:t>وَهُوَ الَّذِي يَتَوَفَّاكُم بِاللَّيْلِ</w:t>
      </w:r>
      <w:r>
        <w:rPr>
          <w:rStyle w:val="rfdAlaem"/>
          <w:rtl/>
        </w:rPr>
        <w:t>﴾</w:t>
      </w:r>
      <w:r>
        <w:rPr>
          <w:rtl/>
        </w:rPr>
        <w:t xml:space="preserve"> (الأنعام: 60).</w:t>
      </w:r>
    </w:p>
    <w:p w14:paraId="69A153C9" w14:textId="27EE2151" w:rsidR="008B2B03" w:rsidRDefault="008B2B03" w:rsidP="008B2B03">
      <w:pPr>
        <w:rPr>
          <w:rtl/>
        </w:rPr>
      </w:pPr>
      <w:r>
        <w:rPr>
          <w:rFonts w:hint="eastAsia"/>
          <w:rtl/>
        </w:rPr>
        <w:t>ص</w:t>
      </w:r>
      <w:r>
        <w:rPr>
          <w:rtl/>
        </w:rPr>
        <w:t xml:space="preserve">198: الرُّبْع الأوّل / الثُّمْن الثاني، </w:t>
      </w:r>
      <w:r>
        <w:rPr>
          <w:rStyle w:val="rfdAlaem"/>
          <w:rtl/>
        </w:rPr>
        <w:t>﴿</w:t>
      </w:r>
      <w:r w:rsidRPr="008B2B03">
        <w:rPr>
          <w:rStyle w:val="rfdAie"/>
          <w:rtl/>
        </w:rPr>
        <w:t>المص</w:t>
      </w:r>
      <w:r>
        <w:rPr>
          <w:rStyle w:val="rfdAlaem"/>
          <w:rtl/>
        </w:rPr>
        <w:t>﴾</w:t>
      </w:r>
      <w:r>
        <w:rPr>
          <w:rtl/>
        </w:rPr>
        <w:t xml:space="preserve"> (الأعراف: 1).</w:t>
      </w:r>
    </w:p>
    <w:p w14:paraId="6D1847DE" w14:textId="6D3C54D5" w:rsidR="008B2B03" w:rsidRDefault="008B2B03" w:rsidP="008B2B03">
      <w:pPr>
        <w:rPr>
          <w:rtl/>
        </w:rPr>
      </w:pPr>
      <w:r>
        <w:rPr>
          <w:rFonts w:hint="eastAsia"/>
          <w:rtl/>
        </w:rPr>
        <w:t>ص</w:t>
      </w:r>
      <w:r>
        <w:rPr>
          <w:rtl/>
        </w:rPr>
        <w:t xml:space="preserve">193: السُّبْع الثاني، </w:t>
      </w:r>
      <w:r>
        <w:rPr>
          <w:rStyle w:val="rfdAlaem"/>
          <w:rtl/>
        </w:rPr>
        <w:t>﴿</w:t>
      </w:r>
      <w:r w:rsidRPr="008B2B03">
        <w:rPr>
          <w:rStyle w:val="rfdAie"/>
          <w:rtl/>
        </w:rPr>
        <w:t>وَإِذْ أَخَذَ رَبُّكَ مِن بَنِي آدَمَ</w:t>
      </w:r>
      <w:r>
        <w:rPr>
          <w:rStyle w:val="rfdAlaem"/>
          <w:rtl/>
        </w:rPr>
        <w:t>﴾</w:t>
      </w:r>
      <w:r>
        <w:rPr>
          <w:rtl/>
        </w:rPr>
        <w:t xml:space="preserve"> (الأعراف: 172).</w:t>
      </w:r>
    </w:p>
    <w:p w14:paraId="578A0788" w14:textId="3114B689" w:rsidR="008B2B03" w:rsidRDefault="008B2B03" w:rsidP="008B2B03">
      <w:pPr>
        <w:rPr>
          <w:rtl/>
        </w:rPr>
      </w:pPr>
      <w:r>
        <w:rPr>
          <w:rFonts w:hint="eastAsia"/>
          <w:rtl/>
        </w:rPr>
        <w:t>ص</w:t>
      </w:r>
      <w:r>
        <w:rPr>
          <w:rtl/>
        </w:rPr>
        <w:t xml:space="preserve">203: العُشْر الثالث، </w:t>
      </w:r>
      <w:r>
        <w:rPr>
          <w:rStyle w:val="rfdAlaem"/>
          <w:rtl/>
        </w:rPr>
        <w:t>﴿</w:t>
      </w:r>
      <w:r w:rsidRPr="008B2B03">
        <w:rPr>
          <w:rStyle w:val="rfdAie"/>
          <w:rtl/>
        </w:rPr>
        <w:t>وَاعْلَمُواْ أَنَّمَا غَنِمْتُم</w:t>
      </w:r>
      <w:r>
        <w:rPr>
          <w:rStyle w:val="rfdAlaem"/>
          <w:rtl/>
        </w:rPr>
        <w:t>﴾</w:t>
      </w:r>
      <w:r>
        <w:rPr>
          <w:rtl/>
        </w:rPr>
        <w:t xml:space="preserve"> (الأنفال: 41). </w:t>
      </w:r>
    </w:p>
    <w:p w14:paraId="654FDE38" w14:textId="4FA72797" w:rsidR="008B2B03" w:rsidRDefault="008B2B03" w:rsidP="008B2B03">
      <w:pPr>
        <w:rPr>
          <w:rtl/>
        </w:rPr>
      </w:pPr>
      <w:r>
        <w:rPr>
          <w:rFonts w:hint="eastAsia"/>
          <w:rtl/>
        </w:rPr>
        <w:t>ص</w:t>
      </w:r>
      <w:r>
        <w:rPr>
          <w:rtl/>
        </w:rPr>
        <w:t xml:space="preserve">225: الثُّلْث الأوّل/السُّدْس الثاني/التُّسْع الثالث، </w:t>
      </w:r>
      <w:r>
        <w:rPr>
          <w:rStyle w:val="rfdAlaem"/>
          <w:rtl/>
        </w:rPr>
        <w:t>﴿</w:t>
      </w:r>
      <w:r w:rsidRPr="008B2B03">
        <w:rPr>
          <w:rStyle w:val="rfdAie"/>
          <w:rtl/>
        </w:rPr>
        <w:t>يَعْتَذِرُونَ إِلَيْكُمْ إِذَا رَجَعْتُمْ</w:t>
      </w:r>
      <w:r>
        <w:rPr>
          <w:rStyle w:val="rfdAlaem"/>
          <w:rtl/>
        </w:rPr>
        <w:t>﴾</w:t>
      </w:r>
      <w:r>
        <w:rPr>
          <w:rtl/>
        </w:rPr>
        <w:t xml:space="preserve"> (التوبة: 94).</w:t>
      </w:r>
    </w:p>
    <w:p w14:paraId="440D072D" w14:textId="4649A885" w:rsidR="008B2B03" w:rsidRDefault="008B2B03" w:rsidP="008B2B03">
      <w:pPr>
        <w:rPr>
          <w:rtl/>
        </w:rPr>
      </w:pPr>
      <w:r>
        <w:rPr>
          <w:rFonts w:hint="eastAsia"/>
          <w:rtl/>
        </w:rPr>
        <w:t>ص</w:t>
      </w:r>
      <w:r>
        <w:rPr>
          <w:rtl/>
        </w:rPr>
        <w:t xml:space="preserve">252: الثُّمْن الثالث، </w:t>
      </w:r>
      <w:r>
        <w:rPr>
          <w:rStyle w:val="rfdAlaem"/>
          <w:rtl/>
        </w:rPr>
        <w:t>﴿</w:t>
      </w:r>
      <w:r w:rsidRPr="008B2B03">
        <w:rPr>
          <w:rStyle w:val="rfdAie"/>
          <w:rtl/>
        </w:rPr>
        <w:t>وَنَادَى نُوحٌ رَّبَّهُ</w:t>
      </w:r>
      <w:r>
        <w:rPr>
          <w:rStyle w:val="rfdAlaem"/>
          <w:rtl/>
        </w:rPr>
        <w:t>﴾</w:t>
      </w:r>
      <w:r>
        <w:rPr>
          <w:rtl/>
        </w:rPr>
        <w:t xml:space="preserve"> (هود: 45).</w:t>
      </w:r>
    </w:p>
    <w:p w14:paraId="42D9145A" w14:textId="07683F90" w:rsidR="008B2B03" w:rsidRDefault="008B2B03" w:rsidP="008B2B03">
      <w:pPr>
        <w:rPr>
          <w:rtl/>
        </w:rPr>
      </w:pPr>
      <w:r>
        <w:rPr>
          <w:rFonts w:hint="eastAsia"/>
          <w:rtl/>
        </w:rPr>
        <w:t>ص</w:t>
      </w:r>
      <w:r>
        <w:rPr>
          <w:rtl/>
        </w:rPr>
        <w:t xml:space="preserve">269: الخمْس الثاني /العُشْر الرابع، </w:t>
      </w:r>
      <w:r>
        <w:rPr>
          <w:rStyle w:val="rfdAlaem"/>
          <w:rtl/>
        </w:rPr>
        <w:t>﴿</w:t>
      </w:r>
      <w:r w:rsidRPr="008B2B03">
        <w:rPr>
          <w:rStyle w:val="rfdAie"/>
          <w:rtl/>
        </w:rPr>
        <w:t>وَمَا أُبَرِّىءُ نَفْسِي</w:t>
      </w:r>
      <w:r>
        <w:rPr>
          <w:rStyle w:val="rfdAlaem"/>
          <w:rtl/>
        </w:rPr>
        <w:t>﴾</w:t>
      </w:r>
      <w:r>
        <w:rPr>
          <w:rtl/>
        </w:rPr>
        <w:t xml:space="preserve"> (يوسف: 53).</w:t>
      </w:r>
    </w:p>
    <w:p w14:paraId="1CEE93B8" w14:textId="2809F89A" w:rsidR="008B2B03" w:rsidRDefault="008B2B03" w:rsidP="008B2B03">
      <w:pPr>
        <w:rPr>
          <w:rtl/>
        </w:rPr>
      </w:pPr>
      <w:r>
        <w:rPr>
          <w:rFonts w:hint="eastAsia"/>
          <w:rtl/>
        </w:rPr>
        <w:t>ص</w:t>
      </w:r>
      <w:r>
        <w:rPr>
          <w:rtl/>
        </w:rPr>
        <w:t xml:space="preserve">288: السُّبْع الثالث، </w:t>
      </w:r>
      <w:r>
        <w:rPr>
          <w:rStyle w:val="rfdAlaem"/>
          <w:rtl/>
        </w:rPr>
        <w:t>﴿</w:t>
      </w:r>
      <w:r w:rsidRPr="008B2B03">
        <w:rPr>
          <w:rStyle w:val="rfdAie"/>
          <w:rtl/>
        </w:rPr>
        <w:t>وَمَثلُ كَلِمَةٍ خَبِيثَةٍ</w:t>
      </w:r>
      <w:r>
        <w:rPr>
          <w:rStyle w:val="rfdAlaem"/>
          <w:rtl/>
        </w:rPr>
        <w:t>﴾</w:t>
      </w:r>
      <w:r>
        <w:rPr>
          <w:rtl/>
        </w:rPr>
        <w:t xml:space="preserve"> (إبراهيم: 26).</w:t>
      </w:r>
    </w:p>
    <w:p w14:paraId="07A5B737" w14:textId="77727F4E" w:rsidR="008B2B03" w:rsidRDefault="008B2B03" w:rsidP="008B2B03">
      <w:pPr>
        <w:rPr>
          <w:rtl/>
        </w:rPr>
      </w:pPr>
      <w:r>
        <w:rPr>
          <w:rFonts w:hint="eastAsia"/>
          <w:rtl/>
        </w:rPr>
        <w:t>ص</w:t>
      </w:r>
      <w:r>
        <w:rPr>
          <w:rtl/>
        </w:rPr>
        <w:t xml:space="preserve">299: التُّسْع الرابع، </w:t>
      </w:r>
      <w:r>
        <w:rPr>
          <w:rStyle w:val="rfdAlaem"/>
          <w:rtl/>
        </w:rPr>
        <w:t>﴿</w:t>
      </w:r>
      <w:r w:rsidRPr="008B2B03">
        <w:rPr>
          <w:rStyle w:val="rfdAie"/>
          <w:rtl/>
        </w:rPr>
        <w:t>أَمْواتٌ غَيْرُ أَحْيَاء</w:t>
      </w:r>
      <w:r>
        <w:rPr>
          <w:rStyle w:val="rfdAlaem"/>
          <w:rtl/>
        </w:rPr>
        <w:t>﴾</w:t>
      </w:r>
      <w:r>
        <w:rPr>
          <w:rtl/>
        </w:rPr>
        <w:t xml:space="preserve"> (النحل: 21).</w:t>
      </w:r>
    </w:p>
    <w:p w14:paraId="7B726363" w14:textId="3B33EA1E" w:rsidR="008B2B03" w:rsidRDefault="008B2B03" w:rsidP="008B2B03">
      <w:pPr>
        <w:rPr>
          <w:rtl/>
        </w:rPr>
      </w:pPr>
      <w:r>
        <w:rPr>
          <w:rFonts w:hint="eastAsia"/>
          <w:rtl/>
        </w:rPr>
        <w:t>ص</w:t>
      </w:r>
      <w:r>
        <w:rPr>
          <w:rtl/>
        </w:rPr>
        <w:t xml:space="preserve">358: التُّسْع الخامس، </w:t>
      </w:r>
      <w:r>
        <w:rPr>
          <w:rStyle w:val="rfdAlaem"/>
          <w:rtl/>
        </w:rPr>
        <w:t>﴿</w:t>
      </w:r>
      <w:r w:rsidRPr="008B2B03">
        <w:rPr>
          <w:rStyle w:val="rfdAie"/>
          <w:rtl/>
        </w:rPr>
        <w:t>إِنَّ اللَّهَ يُدْخِلُ الَّذِينَ آمَنُوا</w:t>
      </w:r>
      <w:r>
        <w:rPr>
          <w:rStyle w:val="rfdAlaem"/>
          <w:rtl/>
        </w:rPr>
        <w:t>﴾</w:t>
      </w:r>
      <w:r>
        <w:rPr>
          <w:rtl/>
        </w:rPr>
        <w:t xml:space="preserve"> (الحج: 23).</w:t>
      </w:r>
    </w:p>
    <w:p w14:paraId="6E5BC5D2" w14:textId="44D79F8F" w:rsidR="008B2B03" w:rsidRDefault="008B2B03" w:rsidP="008B2B03">
      <w:pPr>
        <w:rPr>
          <w:rtl/>
        </w:rPr>
      </w:pPr>
      <w:r>
        <w:rPr>
          <w:rFonts w:hint="eastAsia"/>
          <w:rtl/>
        </w:rPr>
        <w:t>ص</w:t>
      </w:r>
      <w:r>
        <w:rPr>
          <w:rtl/>
        </w:rPr>
        <w:t xml:space="preserve">371: السُّبع الرابع، </w:t>
      </w:r>
      <w:r>
        <w:rPr>
          <w:rStyle w:val="rfdAlaem"/>
          <w:rtl/>
        </w:rPr>
        <w:t>﴿</w:t>
      </w:r>
      <w:r w:rsidRPr="008B2B03">
        <w:rPr>
          <w:rStyle w:val="rfdAie"/>
          <w:rtl/>
        </w:rPr>
        <w:t>أَيَحْسَبُونَ أَنَّمَا نُمِدُّهُم بِهِ</w:t>
      </w:r>
      <w:r>
        <w:rPr>
          <w:rStyle w:val="rfdAlaem"/>
          <w:rtl/>
        </w:rPr>
        <w:t>﴾</w:t>
      </w:r>
      <w:r>
        <w:rPr>
          <w:rtl/>
        </w:rPr>
        <w:t xml:space="preserve"> (المؤمنون: 55).</w:t>
      </w:r>
    </w:p>
    <w:p w14:paraId="51C1090B" w14:textId="606485AD" w:rsidR="008B2B03" w:rsidRDefault="008B2B03" w:rsidP="008B2B03">
      <w:pPr>
        <w:rPr>
          <w:rtl/>
        </w:rPr>
      </w:pPr>
      <w:r>
        <w:rPr>
          <w:rFonts w:hint="eastAsia"/>
          <w:rtl/>
        </w:rPr>
        <w:t>ص</w:t>
      </w:r>
      <w:r>
        <w:rPr>
          <w:rtl/>
        </w:rPr>
        <w:t xml:space="preserve">388: الثُّمْن الخامس، </w:t>
      </w:r>
      <w:r>
        <w:rPr>
          <w:rStyle w:val="rfdAlaem"/>
          <w:rtl/>
        </w:rPr>
        <w:t>﴿</w:t>
      </w:r>
      <w:r w:rsidRPr="008B2B03">
        <w:rPr>
          <w:rStyle w:val="rfdAie"/>
          <w:rtl/>
        </w:rPr>
        <w:t>تَنَزَّلُ عَلَى كُلِّ أَفَّاكٍ أَثِيمٍ</w:t>
      </w:r>
      <w:r>
        <w:rPr>
          <w:rStyle w:val="rfdAlaem"/>
          <w:rtl/>
        </w:rPr>
        <w:t>﴾</w:t>
      </w:r>
      <w:r>
        <w:rPr>
          <w:rtl/>
        </w:rPr>
        <w:t xml:space="preserve"> (الشعراء: 222).</w:t>
      </w:r>
    </w:p>
    <w:p w14:paraId="7584B94B" w14:textId="4ED11002" w:rsidR="008B2B03" w:rsidRDefault="008B2B03" w:rsidP="008B2B03">
      <w:pPr>
        <w:rPr>
          <w:rtl/>
        </w:rPr>
      </w:pPr>
      <w:r>
        <w:rPr>
          <w:rFonts w:hint="eastAsia"/>
          <w:rtl/>
        </w:rPr>
        <w:t>ص</w:t>
      </w:r>
      <w:r>
        <w:rPr>
          <w:rtl/>
        </w:rPr>
        <w:t xml:space="preserve">416:الثّلْث الثاني/السُّدس الرابع/التُّسْع السابع، </w:t>
      </w:r>
      <w:r>
        <w:rPr>
          <w:rStyle w:val="rfdAlaem"/>
          <w:rtl/>
        </w:rPr>
        <w:t>﴿</w:t>
      </w:r>
      <w:r w:rsidRPr="008B2B03">
        <w:rPr>
          <w:rStyle w:val="rfdAie"/>
          <w:rtl/>
        </w:rPr>
        <w:t>خَلَقَ اللَّهُ السَّمَاوَاتِ وَالْأَرْضَ بِالْحَقِّ</w:t>
      </w:r>
      <w:r>
        <w:rPr>
          <w:rStyle w:val="rfdAlaem"/>
          <w:rtl/>
        </w:rPr>
        <w:t>﴾</w:t>
      </w:r>
      <w:r>
        <w:rPr>
          <w:rtl/>
        </w:rPr>
        <w:t xml:space="preserve"> (العنكبوت: 44).</w:t>
      </w:r>
    </w:p>
    <w:p w14:paraId="7FC56B54" w14:textId="5141AD9D" w:rsidR="008B2B03" w:rsidRDefault="008B2B03" w:rsidP="008B2B03">
      <w:pPr>
        <w:rPr>
          <w:rtl/>
        </w:rPr>
      </w:pPr>
      <w:r>
        <w:rPr>
          <w:rFonts w:hint="eastAsia"/>
          <w:rtl/>
        </w:rPr>
        <w:t>ص</w:t>
      </w:r>
      <w:r>
        <w:rPr>
          <w:rtl/>
        </w:rPr>
        <w:t xml:space="preserve">440: العُشْر الثامن، </w:t>
      </w:r>
      <w:r>
        <w:rPr>
          <w:rStyle w:val="rfdAlaem"/>
          <w:rtl/>
        </w:rPr>
        <w:t>﴿</w:t>
      </w:r>
      <w:r w:rsidRPr="008B2B03">
        <w:rPr>
          <w:rStyle w:val="rfdAie"/>
          <w:rtl/>
        </w:rPr>
        <w:t>وَمَن يَقْنُتْ مِنكُنَّ</w:t>
      </w:r>
      <w:r>
        <w:rPr>
          <w:rStyle w:val="rfdAlaem"/>
          <w:rtl/>
        </w:rPr>
        <w:t>﴾</w:t>
      </w:r>
      <w:r>
        <w:rPr>
          <w:rtl/>
        </w:rPr>
        <w:t xml:space="preserve"> (الأحزاب: 30).</w:t>
      </w:r>
    </w:p>
    <w:p w14:paraId="53B363BC" w14:textId="583FF09F" w:rsidR="008B2B03" w:rsidRDefault="008B2B03" w:rsidP="008B2B03">
      <w:pPr>
        <w:rPr>
          <w:rtl/>
        </w:rPr>
      </w:pPr>
      <w:r>
        <w:rPr>
          <w:rFonts w:hint="eastAsia"/>
          <w:rtl/>
        </w:rPr>
        <w:t>ص</w:t>
      </w:r>
      <w:r>
        <w:rPr>
          <w:rtl/>
        </w:rPr>
        <w:t xml:space="preserve">474: الرُّبْع الثالث /الثُّمْن السادس، </w:t>
      </w:r>
      <w:r>
        <w:rPr>
          <w:rStyle w:val="rfdAlaem"/>
          <w:rtl/>
        </w:rPr>
        <w:t>﴿</w:t>
      </w:r>
      <w:r w:rsidRPr="008B2B03">
        <w:rPr>
          <w:rStyle w:val="rfdAie"/>
          <w:rtl/>
        </w:rPr>
        <w:t>فَنَبَذْنَاهُ بِالْعَرَاء</w:t>
      </w:r>
      <w:r>
        <w:rPr>
          <w:rStyle w:val="rfdAlaem"/>
          <w:rtl/>
        </w:rPr>
        <w:t>﴾</w:t>
      </w:r>
      <w:r>
        <w:rPr>
          <w:rtl/>
        </w:rPr>
        <w:t xml:space="preserve"> (الصّافّات: 145).</w:t>
      </w:r>
    </w:p>
    <w:p w14:paraId="4E6FC2A5" w14:textId="77777777" w:rsidR="008B2B03" w:rsidRDefault="008B2B03" w:rsidP="008B2B03">
      <w:pPr>
        <w:rPr>
          <w:rtl/>
        </w:rPr>
      </w:pPr>
      <w:r>
        <w:br w:type="page"/>
      </w:r>
      <w:r>
        <w:rPr>
          <w:rFonts w:hint="eastAsia"/>
          <w:rtl/>
        </w:rPr>
        <w:t>ص</w:t>
      </w:r>
      <w:r>
        <w:rPr>
          <w:rtl/>
        </w:rPr>
        <w:t xml:space="preserve">493: التُّسْع السابع، </w:t>
      </w:r>
      <w:r>
        <w:rPr>
          <w:rStyle w:val="rfdAlaem"/>
          <w:rtl/>
        </w:rPr>
        <w:t>﴿</w:t>
      </w:r>
      <w:r w:rsidRPr="008B2B03">
        <w:rPr>
          <w:rStyle w:val="rfdAie"/>
          <w:rtl/>
        </w:rPr>
        <w:t>ذَلِكُم بِأَنَّهُ إِذَا دُعِيَ</w:t>
      </w:r>
      <w:r>
        <w:rPr>
          <w:rStyle w:val="rfdAlaem"/>
          <w:rtl/>
        </w:rPr>
        <w:t>﴾</w:t>
      </w:r>
      <w:r>
        <w:rPr>
          <w:rtl/>
        </w:rPr>
        <w:t xml:space="preserve"> (غافر: 12).</w:t>
      </w:r>
    </w:p>
    <w:p w14:paraId="2A09816C" w14:textId="3F5DF9A3" w:rsidR="008B2B03" w:rsidRDefault="008B2B03" w:rsidP="008B2B03">
      <w:pPr>
        <w:rPr>
          <w:rtl/>
        </w:rPr>
      </w:pPr>
      <w:r>
        <w:rPr>
          <w:rFonts w:hint="eastAsia"/>
          <w:rtl/>
        </w:rPr>
        <w:t>ص</w:t>
      </w:r>
      <w:r>
        <w:rPr>
          <w:rtl/>
        </w:rPr>
        <w:t xml:space="preserve">508: الخُمْس الرابع / العُشْر الثامن، </w:t>
      </w:r>
      <w:r>
        <w:rPr>
          <w:rStyle w:val="rfdAlaem"/>
          <w:rtl/>
        </w:rPr>
        <w:t>﴿</w:t>
      </w:r>
      <w:r w:rsidRPr="008B2B03">
        <w:rPr>
          <w:rStyle w:val="rfdAie"/>
          <w:rtl/>
        </w:rPr>
        <w:t>مَنْ عَمِلَ صَالِحًا فَلِنَفْسِهِ</w:t>
      </w:r>
      <w:r>
        <w:rPr>
          <w:rStyle w:val="rfdAlaem"/>
          <w:rtl/>
        </w:rPr>
        <w:t>﴾</w:t>
      </w:r>
      <w:r>
        <w:rPr>
          <w:rtl/>
        </w:rPr>
        <w:t xml:space="preserve"> (فصّلت: 46).</w:t>
      </w:r>
    </w:p>
    <w:p w14:paraId="49B6D98F" w14:textId="627907E7" w:rsidR="008B2B03" w:rsidRDefault="008B2B03" w:rsidP="008B2B03">
      <w:pPr>
        <w:rPr>
          <w:rtl/>
        </w:rPr>
      </w:pPr>
      <w:r>
        <w:rPr>
          <w:rFonts w:hint="eastAsia"/>
          <w:rtl/>
        </w:rPr>
        <w:t>ص</w:t>
      </w:r>
      <w:r>
        <w:rPr>
          <w:rtl/>
        </w:rPr>
        <w:t xml:space="preserve">531: السّدْس الخامس، </w:t>
      </w:r>
      <w:r>
        <w:rPr>
          <w:rStyle w:val="rfdAlaem"/>
          <w:rtl/>
        </w:rPr>
        <w:t>﴿</w:t>
      </w:r>
      <w:r w:rsidRPr="008B2B03">
        <w:rPr>
          <w:rStyle w:val="rfdAie"/>
          <w:rtl/>
        </w:rPr>
        <w:t>وَبَدَا لَهُمْ سَيِّئَاتُ مَا عَمِلُوا</w:t>
      </w:r>
      <w:r>
        <w:rPr>
          <w:rStyle w:val="rfdAlaem"/>
          <w:rtl/>
        </w:rPr>
        <w:t>﴾</w:t>
      </w:r>
      <w:r>
        <w:rPr>
          <w:rtl/>
        </w:rPr>
        <w:t xml:space="preserve"> (الجاثية: 33).</w:t>
      </w:r>
    </w:p>
    <w:p w14:paraId="06C52E2D" w14:textId="6920127D" w:rsidR="008B2B03" w:rsidRDefault="008B2B03" w:rsidP="008B2B03">
      <w:pPr>
        <w:rPr>
          <w:rtl/>
        </w:rPr>
      </w:pPr>
      <w:r>
        <w:rPr>
          <w:rFonts w:hint="eastAsia"/>
          <w:rtl/>
        </w:rPr>
        <w:t>ص</w:t>
      </w:r>
      <w:r>
        <w:rPr>
          <w:rtl/>
        </w:rPr>
        <w:t xml:space="preserve">546: السّبْع السادس، </w:t>
      </w:r>
      <w:r>
        <w:rPr>
          <w:rStyle w:val="rfdAlaem"/>
          <w:rtl/>
        </w:rPr>
        <w:t>﴿</w:t>
      </w:r>
      <w:r w:rsidRPr="008B2B03">
        <w:rPr>
          <w:rStyle w:val="rfdAie"/>
          <w:rtl/>
        </w:rPr>
        <w:t>يَا أَيُّهَا الَّذِينَ آمَنُوا</w:t>
      </w:r>
      <w:r>
        <w:rPr>
          <w:rStyle w:val="rfdAlaem"/>
          <w:rtl/>
        </w:rPr>
        <w:t>﴾</w:t>
      </w:r>
      <w:r>
        <w:rPr>
          <w:rtl/>
        </w:rPr>
        <w:t xml:space="preserve"> (الحجرات: 1).</w:t>
      </w:r>
    </w:p>
    <w:p w14:paraId="5589250D" w14:textId="502E0EA7" w:rsidR="008B2B03" w:rsidRDefault="008B2B03" w:rsidP="008B2B03">
      <w:pPr>
        <w:rPr>
          <w:rtl/>
        </w:rPr>
      </w:pPr>
      <w:r>
        <w:rPr>
          <w:rFonts w:hint="eastAsia"/>
          <w:rtl/>
        </w:rPr>
        <w:t>ص</w:t>
      </w:r>
      <w:r>
        <w:rPr>
          <w:rtl/>
        </w:rPr>
        <w:t xml:space="preserve">559: الثُّمْن السابع، </w:t>
      </w:r>
      <w:r>
        <w:rPr>
          <w:rStyle w:val="rfdAlaem"/>
          <w:rtl/>
        </w:rPr>
        <w:t>﴿</w:t>
      </w:r>
      <w:r w:rsidRPr="008B2B03">
        <w:rPr>
          <w:rStyle w:val="rfdAie"/>
          <w:rtl/>
        </w:rPr>
        <w:t>وَالنَّجْمِ إِذَا هَوَى</w:t>
      </w:r>
      <w:r>
        <w:rPr>
          <w:rStyle w:val="rfdAlaem"/>
          <w:rtl/>
        </w:rPr>
        <w:t>﴾</w:t>
      </w:r>
      <w:r>
        <w:rPr>
          <w:rtl/>
        </w:rPr>
        <w:t xml:space="preserve"> (النجم: 1).</w:t>
      </w:r>
    </w:p>
    <w:p w14:paraId="095F401D" w14:textId="2825715C" w:rsidR="008B2B03" w:rsidRDefault="008B2B03" w:rsidP="008B2B03">
      <w:pPr>
        <w:rPr>
          <w:rtl/>
        </w:rPr>
      </w:pPr>
      <w:r>
        <w:rPr>
          <w:rFonts w:hint="eastAsia"/>
          <w:rtl/>
        </w:rPr>
        <w:t>ص</w:t>
      </w:r>
      <w:r>
        <w:rPr>
          <w:rtl/>
        </w:rPr>
        <w:t xml:space="preserve">569: التُّسْع السابع، </w:t>
      </w:r>
      <w:r>
        <w:rPr>
          <w:rStyle w:val="rfdAlaem"/>
          <w:rtl/>
        </w:rPr>
        <w:t>﴿</w:t>
      </w:r>
      <w:r w:rsidRPr="008B2B03">
        <w:rPr>
          <w:rStyle w:val="rfdAie"/>
          <w:rtl/>
        </w:rPr>
        <w:t>وَأَصْحَابُ الْمَشْأَمَةِ</w:t>
      </w:r>
      <w:r>
        <w:rPr>
          <w:rStyle w:val="rfdAlaem"/>
          <w:rtl/>
        </w:rPr>
        <w:t>﴾</w:t>
      </w:r>
      <w:r>
        <w:rPr>
          <w:rtl/>
        </w:rPr>
        <w:t xml:space="preserve"> (الواقعة: 9).</w:t>
      </w:r>
    </w:p>
    <w:p w14:paraId="262B4A97" w14:textId="1E551252" w:rsidR="008B2B03" w:rsidRDefault="008B2B03" w:rsidP="008B2B03">
      <w:pPr>
        <w:rPr>
          <w:rtl/>
        </w:rPr>
      </w:pPr>
      <w:r>
        <w:rPr>
          <w:rFonts w:hint="eastAsia"/>
          <w:rtl/>
        </w:rPr>
        <w:t>ص</w:t>
      </w:r>
      <w:r>
        <w:rPr>
          <w:rtl/>
        </w:rPr>
        <w:t xml:space="preserve">577: العُشر السابع (=التاسع؟)، </w:t>
      </w:r>
      <w:r>
        <w:rPr>
          <w:rStyle w:val="rfdAlaem"/>
          <w:rtl/>
        </w:rPr>
        <w:t>﴿</w:t>
      </w:r>
      <w:r w:rsidRPr="008B2B03">
        <w:rPr>
          <w:rStyle w:val="rfdAie"/>
          <w:rtl/>
        </w:rPr>
        <w:t>قَدْ سَمِعَ اللَّهُ قَوْلَ الَّتِي</w:t>
      </w:r>
      <w:r>
        <w:rPr>
          <w:rStyle w:val="rfdAlaem"/>
          <w:rtl/>
        </w:rPr>
        <w:t>﴾</w:t>
      </w:r>
      <w:r>
        <w:rPr>
          <w:rtl/>
        </w:rPr>
        <w:t xml:space="preserve"> (المجادلة: 1).</w:t>
      </w:r>
    </w:p>
    <w:p w14:paraId="65D94338" w14:textId="77777777" w:rsidR="008B2B03" w:rsidRDefault="008B2B03" w:rsidP="008B2B03">
      <w:pPr>
        <w:rPr>
          <w:rtl/>
        </w:rPr>
      </w:pPr>
      <w:r>
        <w:rPr>
          <w:rFonts w:hint="eastAsia"/>
          <w:rtl/>
        </w:rPr>
        <w:t>تسمية</w:t>
      </w:r>
      <w:r>
        <w:rPr>
          <w:rtl/>
        </w:rPr>
        <w:t xml:space="preserve"> السور:</w:t>
      </w:r>
    </w:p>
    <w:p w14:paraId="5AF4964E" w14:textId="0C64A6FC" w:rsidR="008B2B03" w:rsidRDefault="008B2B03" w:rsidP="008B2B03">
      <w:pPr>
        <w:rPr>
          <w:rtl/>
        </w:rPr>
      </w:pPr>
      <w:r>
        <w:rPr>
          <w:rFonts w:hint="eastAsia"/>
          <w:rtl/>
        </w:rPr>
        <w:t>تسمية</w:t>
      </w:r>
      <w:r>
        <w:rPr>
          <w:rtl/>
        </w:rPr>
        <w:t xml:space="preserve"> السور في المصاحف القديمة قد لا تتطابق بالكامل مع الأسامي المتداولة والمعروفة حاليّاً؛ فإنّ بعض أسماء السور ـ التي جاء بها كتبة ومذهّبو مطالعها في هذه النسخ ـ أصبحت غير متداولة وغير معروفة في القرون التالية وكذلك في زماننا المعاصر. والقائمة أدناه ه</w:t>
      </w:r>
      <w:r>
        <w:rPr>
          <w:rFonts w:hint="eastAsia"/>
          <w:rtl/>
        </w:rPr>
        <w:t>ي</w:t>
      </w:r>
      <w:r>
        <w:rPr>
          <w:rtl/>
        </w:rPr>
        <w:t xml:space="preserve"> أنموذج لأهمّ الأسماء الموجودة في مطالع سور النسخة القرآنية رقم: (4251) في المتحف الوطني الإيراني والتي تختلف عن الأسماء المتداولة والمعروفة في المصاحف الأخرىٰ.</w:t>
      </w:r>
    </w:p>
    <w:p w14:paraId="74371BCE" w14:textId="77777777" w:rsidR="008B2B03" w:rsidRDefault="008B2B03" w:rsidP="008B2B03">
      <w:pPr>
        <w:rPr>
          <w:rtl/>
        </w:rPr>
      </w:pPr>
      <w:r>
        <w:rPr>
          <w:rtl/>
        </w:rPr>
        <w:t>[بدا</w:t>
      </w:r>
      <w:r>
        <w:rPr>
          <w:rFonts w:hint="cs"/>
          <w:rtl/>
        </w:rPr>
        <w:t>ی</w:t>
      </w:r>
      <w:r>
        <w:rPr>
          <w:rFonts w:hint="eastAsia"/>
          <w:rtl/>
        </w:rPr>
        <w:t>ة</w:t>
      </w:r>
      <w:r>
        <w:rPr>
          <w:rtl/>
        </w:rPr>
        <w:t xml:space="preserve"> جدول]</w:t>
      </w:r>
    </w:p>
    <w:p w14:paraId="01329624" w14:textId="5F4D9595" w:rsidR="008B2B03" w:rsidRDefault="008B2B03" w:rsidP="008B2B03">
      <w:pPr>
        <w:rPr>
          <w:rtl/>
        </w:rPr>
      </w:pPr>
      <w:r>
        <w:rPr>
          <w:rFonts w:hint="eastAsia"/>
          <w:rtl/>
        </w:rPr>
        <w:t>رقم</w:t>
      </w:r>
      <w:r>
        <w:rPr>
          <w:rtl/>
        </w:rPr>
        <w:t xml:space="preserve"> السورةالاسم المتداول لهااسم السورة في النسخة رقم: (4251)</w:t>
      </w:r>
    </w:p>
    <w:p w14:paraId="0CB69090" w14:textId="64C9B49E" w:rsidR="008B2B03" w:rsidRDefault="008B2B03" w:rsidP="008B2B03">
      <w:pPr>
        <w:rPr>
          <w:rtl/>
        </w:rPr>
      </w:pPr>
      <w:r>
        <w:rPr>
          <w:rtl/>
        </w:rPr>
        <w:t>17الإسراءسورة بنو إسرائ</w:t>
      </w:r>
      <w:r>
        <w:rPr>
          <w:rFonts w:hint="cs"/>
          <w:rtl/>
        </w:rPr>
        <w:t>ی</w:t>
      </w:r>
      <w:r>
        <w:rPr>
          <w:rFonts w:hint="eastAsia"/>
          <w:rtl/>
        </w:rPr>
        <w:t>ل</w:t>
      </w:r>
    </w:p>
    <w:p w14:paraId="52D4A19B" w14:textId="3E4AD671" w:rsidR="008B2B03" w:rsidRDefault="008B2B03" w:rsidP="008B2B03">
      <w:pPr>
        <w:rPr>
          <w:rtl/>
        </w:rPr>
      </w:pPr>
      <w:r>
        <w:rPr>
          <w:rtl/>
        </w:rPr>
        <w:t>20طهسورة موسىٰ</w:t>
      </w:r>
    </w:p>
    <w:p w14:paraId="42488C9D" w14:textId="08FB1D30" w:rsidR="008B2B03" w:rsidRDefault="008B2B03" w:rsidP="008B2B03">
      <w:pPr>
        <w:rPr>
          <w:rtl/>
        </w:rPr>
      </w:pPr>
      <w:r>
        <w:rPr>
          <w:rtl/>
        </w:rPr>
        <w:t xml:space="preserve">26الشعراءسورة طسم </w:t>
      </w:r>
      <w:r>
        <w:rPr>
          <w:rFonts w:hint="cs"/>
          <w:rtl/>
        </w:rPr>
        <w:t>ی</w:t>
      </w:r>
      <w:r>
        <w:rPr>
          <w:rFonts w:hint="eastAsia"/>
          <w:rtl/>
        </w:rPr>
        <w:t xml:space="preserve">ذكر </w:t>
      </w:r>
      <w:r>
        <w:rPr>
          <w:rtl/>
        </w:rPr>
        <w:t>ف</w:t>
      </w:r>
      <w:r>
        <w:rPr>
          <w:rFonts w:hint="cs"/>
          <w:rtl/>
        </w:rPr>
        <w:t>ی</w:t>
      </w:r>
      <w:r>
        <w:rPr>
          <w:rFonts w:hint="eastAsia"/>
          <w:rtl/>
        </w:rPr>
        <w:t xml:space="preserve">ه </w:t>
      </w:r>
      <w:r>
        <w:rPr>
          <w:rtl/>
        </w:rPr>
        <w:t>الشعراء</w:t>
      </w:r>
    </w:p>
    <w:p w14:paraId="74474856" w14:textId="0BBEA1E5" w:rsidR="008B2B03" w:rsidRDefault="008B2B03" w:rsidP="008B2B03">
      <w:pPr>
        <w:rPr>
          <w:rtl/>
        </w:rPr>
      </w:pPr>
      <w:r>
        <w:rPr>
          <w:rtl/>
        </w:rPr>
        <w:t>27النملسورة طس سل</w:t>
      </w:r>
      <w:r>
        <w:rPr>
          <w:rFonts w:hint="cs"/>
          <w:rtl/>
        </w:rPr>
        <w:t>ی</w:t>
      </w:r>
      <w:r>
        <w:rPr>
          <w:rFonts w:hint="eastAsia"/>
          <w:rtl/>
        </w:rPr>
        <w:t>من</w:t>
      </w:r>
    </w:p>
    <w:p w14:paraId="308B0311" w14:textId="77777777" w:rsidR="008B2B03" w:rsidRDefault="008B2B03" w:rsidP="008B2B03">
      <w:pPr>
        <w:rPr>
          <w:rtl/>
        </w:rPr>
      </w:pPr>
      <w:r>
        <w:br w:type="page"/>
      </w:r>
      <w:r>
        <w:rPr>
          <w:rtl/>
        </w:rPr>
        <w:t>28القصصسورة طسم القصص</w:t>
      </w:r>
    </w:p>
    <w:p w14:paraId="685F3AF1" w14:textId="207E580D" w:rsidR="008B2B03" w:rsidRDefault="008B2B03" w:rsidP="008B2B03">
      <w:pPr>
        <w:rPr>
          <w:rtl/>
        </w:rPr>
      </w:pPr>
      <w:r>
        <w:rPr>
          <w:rtl/>
        </w:rPr>
        <w:t xml:space="preserve">30الرومسورة </w:t>
      </w:r>
      <w:r>
        <w:rPr>
          <w:rFonts w:hint="cs"/>
          <w:rtl/>
        </w:rPr>
        <w:t>ی</w:t>
      </w:r>
      <w:r>
        <w:rPr>
          <w:rFonts w:hint="eastAsia"/>
          <w:rtl/>
        </w:rPr>
        <w:t xml:space="preserve">ذكر </w:t>
      </w:r>
      <w:r>
        <w:rPr>
          <w:rtl/>
        </w:rPr>
        <w:t>ف</w:t>
      </w:r>
      <w:r>
        <w:rPr>
          <w:rFonts w:hint="cs"/>
          <w:rtl/>
        </w:rPr>
        <w:t>ی</w:t>
      </w:r>
      <w:r>
        <w:rPr>
          <w:rFonts w:hint="eastAsia"/>
          <w:rtl/>
        </w:rPr>
        <w:t xml:space="preserve">ها </w:t>
      </w:r>
      <w:r>
        <w:rPr>
          <w:rtl/>
        </w:rPr>
        <w:t>الروم</w:t>
      </w:r>
    </w:p>
    <w:p w14:paraId="286522DE" w14:textId="2179DE39" w:rsidR="008B2B03" w:rsidRDefault="008B2B03" w:rsidP="008B2B03">
      <w:pPr>
        <w:rPr>
          <w:rtl/>
        </w:rPr>
      </w:pPr>
      <w:r>
        <w:rPr>
          <w:rtl/>
        </w:rPr>
        <w:t>32السجدةسورة الم تنز</w:t>
      </w:r>
      <w:r>
        <w:rPr>
          <w:rFonts w:hint="cs"/>
          <w:rtl/>
        </w:rPr>
        <w:t>ی</w:t>
      </w:r>
      <w:r>
        <w:rPr>
          <w:rFonts w:hint="eastAsia"/>
          <w:rtl/>
        </w:rPr>
        <w:t xml:space="preserve">ل </w:t>
      </w:r>
      <w:r>
        <w:rPr>
          <w:rtl/>
        </w:rPr>
        <w:t>السجدة</w:t>
      </w:r>
    </w:p>
    <w:p w14:paraId="4AF76707" w14:textId="7089396C" w:rsidR="008B2B03" w:rsidRDefault="008B2B03" w:rsidP="008B2B03">
      <w:pPr>
        <w:rPr>
          <w:rtl/>
        </w:rPr>
      </w:pPr>
      <w:r>
        <w:rPr>
          <w:rtl/>
        </w:rPr>
        <w:t xml:space="preserve">33الأحزابسورة </w:t>
      </w:r>
      <w:r>
        <w:rPr>
          <w:rFonts w:hint="cs"/>
          <w:rtl/>
        </w:rPr>
        <w:t>ی</w:t>
      </w:r>
      <w:r>
        <w:rPr>
          <w:rFonts w:hint="eastAsia"/>
          <w:rtl/>
        </w:rPr>
        <w:t xml:space="preserve">ذكر </w:t>
      </w:r>
      <w:r>
        <w:rPr>
          <w:rtl/>
        </w:rPr>
        <w:t>ف</w:t>
      </w:r>
      <w:r>
        <w:rPr>
          <w:rFonts w:hint="cs"/>
          <w:rtl/>
        </w:rPr>
        <w:t>ی</w:t>
      </w:r>
      <w:r>
        <w:rPr>
          <w:rFonts w:hint="eastAsia"/>
          <w:rtl/>
        </w:rPr>
        <w:t xml:space="preserve">ه </w:t>
      </w:r>
      <w:r>
        <w:rPr>
          <w:rtl/>
        </w:rPr>
        <w:t>الأحزاب</w:t>
      </w:r>
    </w:p>
    <w:p w14:paraId="10386338" w14:textId="7AD7F631" w:rsidR="008B2B03" w:rsidRDefault="008B2B03" w:rsidP="008B2B03">
      <w:pPr>
        <w:rPr>
          <w:rtl/>
        </w:rPr>
      </w:pPr>
      <w:r>
        <w:rPr>
          <w:rtl/>
        </w:rPr>
        <w:t>35فاطرسورة الملائكة</w:t>
      </w:r>
    </w:p>
    <w:p w14:paraId="5E430F7E" w14:textId="6278CFA9" w:rsidR="008B2B03" w:rsidRDefault="008B2B03" w:rsidP="008B2B03">
      <w:pPr>
        <w:rPr>
          <w:rtl/>
        </w:rPr>
      </w:pPr>
      <w:r>
        <w:rPr>
          <w:rtl/>
        </w:rPr>
        <w:t>38صسورة داود</w:t>
      </w:r>
    </w:p>
    <w:p w14:paraId="4DB63ECC" w14:textId="0D07621A" w:rsidR="008B2B03" w:rsidRDefault="008B2B03" w:rsidP="008B2B03">
      <w:pPr>
        <w:rPr>
          <w:rtl/>
        </w:rPr>
      </w:pPr>
      <w:r>
        <w:rPr>
          <w:rtl/>
        </w:rPr>
        <w:t>39الزمرسورة تنز</w:t>
      </w:r>
      <w:r>
        <w:rPr>
          <w:rFonts w:hint="cs"/>
          <w:rtl/>
        </w:rPr>
        <w:t>ی</w:t>
      </w:r>
      <w:r>
        <w:rPr>
          <w:rFonts w:hint="eastAsia"/>
          <w:rtl/>
        </w:rPr>
        <w:t xml:space="preserve">ل </w:t>
      </w:r>
      <w:r>
        <w:rPr>
          <w:rtl/>
        </w:rPr>
        <w:t>الزمر</w:t>
      </w:r>
    </w:p>
    <w:p w14:paraId="6393F2C5" w14:textId="0A164D0D" w:rsidR="008B2B03" w:rsidRDefault="008B2B03" w:rsidP="008B2B03">
      <w:pPr>
        <w:rPr>
          <w:rtl/>
        </w:rPr>
      </w:pPr>
      <w:r>
        <w:rPr>
          <w:rtl/>
        </w:rPr>
        <w:t>41فصّلتسورة حم السجدة</w:t>
      </w:r>
    </w:p>
    <w:p w14:paraId="3DD56787" w14:textId="660CED46" w:rsidR="008B2B03" w:rsidRDefault="008B2B03" w:rsidP="008B2B03">
      <w:pPr>
        <w:rPr>
          <w:rtl/>
        </w:rPr>
      </w:pPr>
      <w:r>
        <w:rPr>
          <w:rtl/>
        </w:rPr>
        <w:t>42الشورىٰسورة حم عسق</w:t>
      </w:r>
    </w:p>
    <w:p w14:paraId="3EF17877" w14:textId="1F7D6FBC" w:rsidR="008B2B03" w:rsidRDefault="008B2B03" w:rsidP="008B2B03">
      <w:pPr>
        <w:rPr>
          <w:rtl/>
        </w:rPr>
      </w:pPr>
      <w:r>
        <w:rPr>
          <w:rtl/>
        </w:rPr>
        <w:t>57الحد</w:t>
      </w:r>
      <w:r>
        <w:rPr>
          <w:rFonts w:hint="cs"/>
          <w:rtl/>
        </w:rPr>
        <w:t>ی</w:t>
      </w:r>
      <w:r>
        <w:rPr>
          <w:rFonts w:hint="eastAsia"/>
          <w:rtl/>
        </w:rPr>
        <w:t xml:space="preserve">دسورة </w:t>
      </w:r>
      <w:r>
        <w:rPr>
          <w:rtl/>
        </w:rPr>
        <w:t>سبح الحد</w:t>
      </w:r>
      <w:r>
        <w:rPr>
          <w:rFonts w:hint="cs"/>
          <w:rtl/>
        </w:rPr>
        <w:t>ی</w:t>
      </w:r>
      <w:r>
        <w:rPr>
          <w:rFonts w:hint="eastAsia"/>
          <w:rtl/>
        </w:rPr>
        <w:t>د</w:t>
      </w:r>
    </w:p>
    <w:p w14:paraId="50A73F93" w14:textId="4F4D34D7" w:rsidR="008B2B03" w:rsidRDefault="008B2B03" w:rsidP="008B2B03">
      <w:pPr>
        <w:rPr>
          <w:rtl/>
        </w:rPr>
      </w:pPr>
      <w:r>
        <w:rPr>
          <w:rtl/>
        </w:rPr>
        <w:t>59الحشرسورة سبح الحشر</w:t>
      </w:r>
    </w:p>
    <w:p w14:paraId="3B3EDC25" w14:textId="1A27A245" w:rsidR="008B2B03" w:rsidRDefault="008B2B03" w:rsidP="008B2B03">
      <w:pPr>
        <w:rPr>
          <w:rtl/>
        </w:rPr>
      </w:pPr>
      <w:r>
        <w:rPr>
          <w:rtl/>
        </w:rPr>
        <w:t xml:space="preserve">62الجمعةسورة </w:t>
      </w:r>
      <w:r>
        <w:rPr>
          <w:rFonts w:hint="cs"/>
          <w:rtl/>
        </w:rPr>
        <w:t>ی</w:t>
      </w:r>
      <w:r>
        <w:rPr>
          <w:rFonts w:hint="eastAsia"/>
          <w:rtl/>
        </w:rPr>
        <w:t xml:space="preserve">سبح </w:t>
      </w:r>
      <w:r>
        <w:rPr>
          <w:rtl/>
        </w:rPr>
        <w:t>الجمعة</w:t>
      </w:r>
    </w:p>
    <w:p w14:paraId="759046F0" w14:textId="3F9BAA85" w:rsidR="008B2B03" w:rsidRDefault="008B2B03" w:rsidP="008B2B03">
      <w:pPr>
        <w:rPr>
          <w:rtl/>
        </w:rPr>
      </w:pPr>
      <w:r>
        <w:rPr>
          <w:rtl/>
        </w:rPr>
        <w:t>63المنافقونسورة إذا جاءك المنافقون</w:t>
      </w:r>
    </w:p>
    <w:p w14:paraId="3AFE5AAD" w14:textId="054F4A43" w:rsidR="008B2B03" w:rsidRDefault="008B2B03" w:rsidP="008B2B03">
      <w:pPr>
        <w:rPr>
          <w:rtl/>
        </w:rPr>
      </w:pPr>
      <w:r>
        <w:rPr>
          <w:rtl/>
        </w:rPr>
        <w:t xml:space="preserve">64التغابنسورة </w:t>
      </w:r>
      <w:r>
        <w:rPr>
          <w:rFonts w:hint="cs"/>
          <w:rtl/>
        </w:rPr>
        <w:t>ی</w:t>
      </w:r>
      <w:r>
        <w:rPr>
          <w:rFonts w:hint="eastAsia"/>
          <w:rtl/>
        </w:rPr>
        <w:t>سبح</w:t>
      </w:r>
      <w:r>
        <w:rPr>
          <w:rtl/>
        </w:rPr>
        <w:t xml:space="preserve"> [بسبب عدم وجود مكان كافٍ]</w:t>
      </w:r>
    </w:p>
    <w:p w14:paraId="4AE9717E" w14:textId="28E99F71" w:rsidR="008B2B03" w:rsidRDefault="008B2B03" w:rsidP="008B2B03">
      <w:pPr>
        <w:rPr>
          <w:rtl/>
        </w:rPr>
      </w:pPr>
      <w:r>
        <w:rPr>
          <w:rtl/>
        </w:rPr>
        <w:t>66التحر</w:t>
      </w:r>
      <w:r>
        <w:rPr>
          <w:rFonts w:hint="cs"/>
          <w:rtl/>
        </w:rPr>
        <w:t>ی</w:t>
      </w:r>
      <w:r>
        <w:rPr>
          <w:rFonts w:hint="eastAsia"/>
          <w:rtl/>
        </w:rPr>
        <w:t xml:space="preserve">مسورة </w:t>
      </w:r>
      <w:r>
        <w:rPr>
          <w:rtl/>
        </w:rPr>
        <w:t>النبي لم تحرم</w:t>
      </w:r>
    </w:p>
    <w:p w14:paraId="78B3D606" w14:textId="3F33F9C8" w:rsidR="008B2B03" w:rsidRDefault="008B2B03" w:rsidP="008B2B03">
      <w:pPr>
        <w:rPr>
          <w:rtl/>
        </w:rPr>
      </w:pPr>
      <w:r>
        <w:rPr>
          <w:rtl/>
        </w:rPr>
        <w:t>68القلمسورة ن والقلم</w:t>
      </w:r>
    </w:p>
    <w:p w14:paraId="2626898F" w14:textId="7A4A4A7A" w:rsidR="008B2B03" w:rsidRDefault="008B2B03" w:rsidP="008B2B03">
      <w:pPr>
        <w:rPr>
          <w:rtl/>
        </w:rPr>
      </w:pPr>
      <w:r>
        <w:rPr>
          <w:rtl/>
        </w:rPr>
        <w:t>70المعارجسورة سأل سائل</w:t>
      </w:r>
    </w:p>
    <w:p w14:paraId="600175D2" w14:textId="77777777" w:rsidR="008B2B03" w:rsidRDefault="008B2B03" w:rsidP="008B2B03">
      <w:pPr>
        <w:rPr>
          <w:rtl/>
        </w:rPr>
      </w:pPr>
      <w:r>
        <w:br w:type="page"/>
      </w:r>
      <w:r>
        <w:rPr>
          <w:rtl/>
        </w:rPr>
        <w:t>81التكو</w:t>
      </w:r>
      <w:r>
        <w:rPr>
          <w:rFonts w:hint="cs"/>
          <w:rtl/>
        </w:rPr>
        <w:t>ی</w:t>
      </w:r>
      <w:r>
        <w:rPr>
          <w:rFonts w:hint="eastAsia"/>
          <w:rtl/>
        </w:rPr>
        <w:t xml:space="preserve">رسورة </w:t>
      </w:r>
      <w:r>
        <w:rPr>
          <w:rtl/>
        </w:rPr>
        <w:t>إذا الشمس كوّرت</w:t>
      </w:r>
    </w:p>
    <w:p w14:paraId="2BAF42D1" w14:textId="6B4098DA" w:rsidR="008B2B03" w:rsidRDefault="008B2B03" w:rsidP="008B2B03">
      <w:pPr>
        <w:rPr>
          <w:rtl/>
        </w:rPr>
      </w:pPr>
      <w:r>
        <w:rPr>
          <w:rtl/>
        </w:rPr>
        <w:t>82الانفطارسورة السماء انفطرت</w:t>
      </w:r>
    </w:p>
    <w:p w14:paraId="7DA312CE" w14:textId="624C7EEA" w:rsidR="008B2B03" w:rsidRDefault="008B2B03" w:rsidP="008B2B03">
      <w:pPr>
        <w:rPr>
          <w:rtl/>
        </w:rPr>
      </w:pPr>
      <w:r>
        <w:rPr>
          <w:rtl/>
        </w:rPr>
        <w:t>83المطفّف</w:t>
      </w:r>
      <w:r>
        <w:rPr>
          <w:rFonts w:hint="cs"/>
          <w:rtl/>
        </w:rPr>
        <w:t>ی</w:t>
      </w:r>
      <w:r>
        <w:rPr>
          <w:rFonts w:hint="eastAsia"/>
          <w:rtl/>
        </w:rPr>
        <w:t xml:space="preserve">نسورة </w:t>
      </w:r>
      <w:r>
        <w:rPr>
          <w:rtl/>
        </w:rPr>
        <w:t>و</w:t>
      </w:r>
      <w:r>
        <w:rPr>
          <w:rFonts w:hint="cs"/>
          <w:rtl/>
        </w:rPr>
        <w:t>ی</w:t>
      </w:r>
      <w:r>
        <w:rPr>
          <w:rFonts w:hint="eastAsia"/>
          <w:rtl/>
        </w:rPr>
        <w:t xml:space="preserve">ل </w:t>
      </w:r>
      <w:r>
        <w:rPr>
          <w:rtl/>
        </w:rPr>
        <w:t>للمطفّف</w:t>
      </w:r>
      <w:r>
        <w:rPr>
          <w:rFonts w:hint="cs"/>
          <w:rtl/>
        </w:rPr>
        <w:t>ی</w:t>
      </w:r>
      <w:r>
        <w:rPr>
          <w:rFonts w:hint="eastAsia"/>
          <w:rtl/>
        </w:rPr>
        <w:t>ن</w:t>
      </w:r>
    </w:p>
    <w:p w14:paraId="74156297" w14:textId="52E6EEA2" w:rsidR="008B2B03" w:rsidRDefault="008B2B03" w:rsidP="008B2B03">
      <w:pPr>
        <w:rPr>
          <w:rtl/>
        </w:rPr>
      </w:pPr>
      <w:r>
        <w:rPr>
          <w:rtl/>
        </w:rPr>
        <w:t>84الانشقاقسورة إذا السماء انشقّت</w:t>
      </w:r>
    </w:p>
    <w:p w14:paraId="73744180" w14:textId="585683A2" w:rsidR="008B2B03" w:rsidRDefault="008B2B03" w:rsidP="008B2B03">
      <w:pPr>
        <w:rPr>
          <w:rtl/>
        </w:rPr>
      </w:pPr>
      <w:r>
        <w:rPr>
          <w:rtl/>
        </w:rPr>
        <w:t>91الشمسسورة الشمس و ضح</w:t>
      </w:r>
      <w:r>
        <w:rPr>
          <w:rFonts w:hint="cs"/>
          <w:rtl/>
        </w:rPr>
        <w:t>ی</w:t>
      </w:r>
      <w:r>
        <w:rPr>
          <w:rFonts w:hint="eastAsia"/>
          <w:rtl/>
        </w:rPr>
        <w:t>ها</w:t>
      </w:r>
    </w:p>
    <w:p w14:paraId="4E01B513" w14:textId="570D5F7D" w:rsidR="008B2B03" w:rsidRDefault="008B2B03" w:rsidP="008B2B03">
      <w:pPr>
        <w:rPr>
          <w:rtl/>
        </w:rPr>
      </w:pPr>
      <w:r>
        <w:rPr>
          <w:rtl/>
        </w:rPr>
        <w:t>92الل</w:t>
      </w:r>
      <w:r>
        <w:rPr>
          <w:rFonts w:hint="cs"/>
          <w:rtl/>
        </w:rPr>
        <w:t>ی</w:t>
      </w:r>
      <w:r>
        <w:rPr>
          <w:rFonts w:hint="eastAsia"/>
          <w:rtl/>
        </w:rPr>
        <w:t xml:space="preserve">لسورة </w:t>
      </w:r>
      <w:r>
        <w:rPr>
          <w:rtl/>
        </w:rPr>
        <w:t>ال</w:t>
      </w:r>
      <w:r>
        <w:rPr>
          <w:rFonts w:hint="cs"/>
          <w:rtl/>
        </w:rPr>
        <w:t>ی</w:t>
      </w:r>
      <w:r>
        <w:rPr>
          <w:rFonts w:hint="eastAsia"/>
          <w:rtl/>
        </w:rPr>
        <w:t xml:space="preserve">ل </w:t>
      </w:r>
      <w:r>
        <w:rPr>
          <w:rtl/>
        </w:rPr>
        <w:t xml:space="preserve">إذا </w:t>
      </w:r>
      <w:r>
        <w:rPr>
          <w:rFonts w:hint="cs"/>
          <w:rtl/>
        </w:rPr>
        <w:t>ی</w:t>
      </w:r>
      <w:r>
        <w:rPr>
          <w:rFonts w:hint="eastAsia"/>
          <w:rtl/>
        </w:rPr>
        <w:t>غش</w:t>
      </w:r>
      <w:r>
        <w:rPr>
          <w:rFonts w:hint="cs"/>
          <w:rtl/>
        </w:rPr>
        <w:t>ی</w:t>
      </w:r>
    </w:p>
    <w:p w14:paraId="328C7132" w14:textId="799F5615" w:rsidR="008B2B03" w:rsidRDefault="008B2B03" w:rsidP="008B2B03">
      <w:pPr>
        <w:rPr>
          <w:rtl/>
        </w:rPr>
      </w:pPr>
      <w:r>
        <w:rPr>
          <w:rtl/>
        </w:rPr>
        <w:t>94الشرحسورة ألم نشرح</w:t>
      </w:r>
    </w:p>
    <w:p w14:paraId="50DF5617" w14:textId="2D5E34FE" w:rsidR="008B2B03" w:rsidRDefault="008B2B03" w:rsidP="008B2B03">
      <w:pPr>
        <w:rPr>
          <w:rtl/>
        </w:rPr>
      </w:pPr>
      <w:r>
        <w:rPr>
          <w:rtl/>
        </w:rPr>
        <w:t>95الت</w:t>
      </w:r>
      <w:r>
        <w:rPr>
          <w:rFonts w:hint="cs"/>
          <w:rtl/>
        </w:rPr>
        <w:t>ی</w:t>
      </w:r>
      <w:r>
        <w:rPr>
          <w:rFonts w:hint="eastAsia"/>
          <w:rtl/>
        </w:rPr>
        <w:t xml:space="preserve">نسورة </w:t>
      </w:r>
      <w:r>
        <w:rPr>
          <w:rtl/>
        </w:rPr>
        <w:t>الت</w:t>
      </w:r>
      <w:r>
        <w:rPr>
          <w:rFonts w:hint="cs"/>
          <w:rtl/>
        </w:rPr>
        <w:t>ی</w:t>
      </w:r>
      <w:r>
        <w:rPr>
          <w:rFonts w:hint="eastAsia"/>
          <w:rtl/>
        </w:rPr>
        <w:t xml:space="preserve">ن </w:t>
      </w:r>
      <w:r>
        <w:rPr>
          <w:rtl/>
        </w:rPr>
        <w:t>والز</w:t>
      </w:r>
      <w:r>
        <w:rPr>
          <w:rFonts w:hint="cs"/>
          <w:rtl/>
        </w:rPr>
        <w:t>ی</w:t>
      </w:r>
      <w:r>
        <w:rPr>
          <w:rFonts w:hint="eastAsia"/>
          <w:rtl/>
        </w:rPr>
        <w:t>تون</w:t>
      </w:r>
    </w:p>
    <w:p w14:paraId="22F6A2C6" w14:textId="22FE2523" w:rsidR="008B2B03" w:rsidRDefault="008B2B03" w:rsidP="008B2B03">
      <w:pPr>
        <w:rPr>
          <w:rtl/>
        </w:rPr>
      </w:pPr>
      <w:r>
        <w:rPr>
          <w:rtl/>
        </w:rPr>
        <w:t>96العلقسورة اقرأ باسم ربّك</w:t>
      </w:r>
    </w:p>
    <w:p w14:paraId="6ACF476A" w14:textId="28694224" w:rsidR="008B2B03" w:rsidRDefault="008B2B03" w:rsidP="008B2B03">
      <w:pPr>
        <w:rPr>
          <w:rtl/>
        </w:rPr>
      </w:pPr>
      <w:r>
        <w:rPr>
          <w:rtl/>
        </w:rPr>
        <w:t>98الب</w:t>
      </w:r>
      <w:r>
        <w:rPr>
          <w:rFonts w:hint="cs"/>
          <w:rtl/>
        </w:rPr>
        <w:t>یّ</w:t>
      </w:r>
      <w:r>
        <w:rPr>
          <w:rFonts w:hint="eastAsia"/>
          <w:rtl/>
        </w:rPr>
        <w:t xml:space="preserve">نةسورة </w:t>
      </w:r>
      <w:r>
        <w:rPr>
          <w:rtl/>
        </w:rPr>
        <w:t xml:space="preserve">لم </w:t>
      </w:r>
      <w:r>
        <w:rPr>
          <w:rFonts w:hint="cs"/>
          <w:rtl/>
        </w:rPr>
        <w:t>ی</w:t>
      </w:r>
      <w:r>
        <w:rPr>
          <w:rFonts w:hint="eastAsia"/>
          <w:rtl/>
        </w:rPr>
        <w:t>كن</w:t>
      </w:r>
    </w:p>
    <w:p w14:paraId="2CF3A445" w14:textId="4E45B4F7" w:rsidR="008B2B03" w:rsidRDefault="008B2B03" w:rsidP="008B2B03">
      <w:pPr>
        <w:rPr>
          <w:rtl/>
        </w:rPr>
      </w:pPr>
      <w:r>
        <w:rPr>
          <w:rtl/>
        </w:rPr>
        <w:t>99الزلزلةسورة إذا زلزلت</w:t>
      </w:r>
    </w:p>
    <w:p w14:paraId="19F1C129" w14:textId="17E34447" w:rsidR="008B2B03" w:rsidRDefault="008B2B03" w:rsidP="008B2B03">
      <w:pPr>
        <w:rPr>
          <w:rtl/>
        </w:rPr>
      </w:pPr>
      <w:r>
        <w:rPr>
          <w:rtl/>
        </w:rPr>
        <w:t>107الماعونسورة الد</w:t>
      </w:r>
      <w:r>
        <w:rPr>
          <w:rFonts w:hint="cs"/>
          <w:rtl/>
        </w:rPr>
        <w:t>ی</w:t>
      </w:r>
      <w:r>
        <w:rPr>
          <w:rFonts w:hint="eastAsia"/>
          <w:rtl/>
        </w:rPr>
        <w:t>ن</w:t>
      </w:r>
    </w:p>
    <w:p w14:paraId="6A8C106B" w14:textId="2264157B" w:rsidR="008B2B03" w:rsidRDefault="008B2B03" w:rsidP="008B2B03">
      <w:pPr>
        <w:rPr>
          <w:rtl/>
        </w:rPr>
      </w:pPr>
      <w:r>
        <w:rPr>
          <w:rtl/>
        </w:rPr>
        <w:t xml:space="preserve">109الكافرونسورة قل </w:t>
      </w:r>
      <w:r>
        <w:rPr>
          <w:rFonts w:hint="cs"/>
          <w:rtl/>
        </w:rPr>
        <w:t>ی</w:t>
      </w:r>
      <w:r>
        <w:rPr>
          <w:rFonts w:hint="eastAsia"/>
          <w:rtl/>
        </w:rPr>
        <w:t>ا</w:t>
      </w:r>
      <w:r>
        <w:rPr>
          <w:rFonts w:hint="cs"/>
          <w:rtl/>
        </w:rPr>
        <w:t>ی</w:t>
      </w:r>
      <w:r>
        <w:rPr>
          <w:rFonts w:hint="eastAsia"/>
          <w:rtl/>
        </w:rPr>
        <w:t xml:space="preserve">ها </w:t>
      </w:r>
      <w:r>
        <w:rPr>
          <w:rtl/>
        </w:rPr>
        <w:t>الكفرون</w:t>
      </w:r>
    </w:p>
    <w:p w14:paraId="1A5EC080" w14:textId="28075994" w:rsidR="008B2B03" w:rsidRDefault="008B2B03" w:rsidP="008B2B03">
      <w:pPr>
        <w:rPr>
          <w:rtl/>
        </w:rPr>
      </w:pPr>
      <w:r>
        <w:rPr>
          <w:rtl/>
        </w:rPr>
        <w:t>111المسدسورة تبّت</w:t>
      </w:r>
    </w:p>
    <w:p w14:paraId="400BA9FE" w14:textId="77777777" w:rsidR="008B2B03" w:rsidRDefault="008B2B03" w:rsidP="008B2B03">
      <w:pPr>
        <w:rPr>
          <w:rtl/>
        </w:rPr>
      </w:pPr>
      <w:r>
        <w:rPr>
          <w:rtl/>
        </w:rPr>
        <w:t>[نها</w:t>
      </w:r>
      <w:r>
        <w:rPr>
          <w:rFonts w:hint="cs"/>
          <w:rtl/>
        </w:rPr>
        <w:t>ی</w:t>
      </w:r>
      <w:r>
        <w:rPr>
          <w:rFonts w:hint="eastAsia"/>
          <w:rtl/>
        </w:rPr>
        <w:t>ة</w:t>
      </w:r>
      <w:r>
        <w:rPr>
          <w:rtl/>
        </w:rPr>
        <w:t xml:space="preserve"> جدول]</w:t>
      </w:r>
    </w:p>
    <w:p w14:paraId="1A8557A8" w14:textId="574DB272" w:rsidR="008B2B03" w:rsidRDefault="008B2B03" w:rsidP="008B2B03">
      <w:pPr>
        <w:rPr>
          <w:rtl/>
        </w:rPr>
      </w:pPr>
      <w:r>
        <w:rPr>
          <w:rFonts w:hint="eastAsia"/>
          <w:rtl/>
        </w:rPr>
        <w:t xml:space="preserve"> </w:t>
      </w:r>
      <w:r>
        <w:rPr>
          <w:rtl/>
        </w:rPr>
        <w:t>إنّ جميع الأسماء المذكورة أعلاه تختلف عن تسمية السور القرآنية في القرون الأخيرة، حتّىٰ أنّ بعض تلك الأسماء خاصّة جدّاً ونادرة، وقلّما نراها في نسخ القرآن التي يعود تاريخها إلىٰ القرون الأولى، كما في تسمية (سورة طه) بـ: (سورة موسىٰ)؛ فإنّ مثل هذه التس</w:t>
      </w:r>
      <w:r>
        <w:rPr>
          <w:rFonts w:hint="eastAsia"/>
          <w:rtl/>
        </w:rPr>
        <w:t>مية</w:t>
      </w:r>
      <w:r>
        <w:rPr>
          <w:rtl/>
        </w:rPr>
        <w:t xml:space="preserve"> لـ: (سورة طه) لم نعثر عليها في أيّ نسخة كوفية وغير كوفية. والجدير بالذكر: أنّ بعض النسخ القديمة </w:t>
      </w:r>
    </w:p>
    <w:p w14:paraId="3311E08B" w14:textId="77777777" w:rsidR="008B2B03" w:rsidRDefault="008B2B03" w:rsidP="008B2B03">
      <w:pPr>
        <w:rPr>
          <w:rtl/>
        </w:rPr>
      </w:pPr>
      <w:r>
        <w:br w:type="page"/>
      </w:r>
      <w:r>
        <w:rPr>
          <w:rFonts w:hint="eastAsia"/>
          <w:rtl/>
        </w:rPr>
        <w:t>جاءت</w:t>
      </w:r>
      <w:r>
        <w:rPr>
          <w:rtl/>
        </w:rPr>
        <w:t xml:space="preserve"> تسمية (سورة القصص) فيها باسم: (سورة طسم موسىٰ) كما في النسخة الكوفية رقم: (27) في مكتبة نور عثمانية في إسطنبول، أو باسم: (سورة موسىٰ وهارون) كما في النسخة الكوفية رقم: (</w:t>
      </w:r>
      <w:r>
        <w:t xml:space="preserve">DAM </w:t>
      </w:r>
      <w:r>
        <w:rPr>
          <w:rtl/>
        </w:rPr>
        <w:t>17-25.1) في دار المخطوطات في صنعاء، أو باسم: (سورة موسىٰ وفرعون) كما في ال</w:t>
      </w:r>
      <w:r>
        <w:rPr>
          <w:rFonts w:hint="eastAsia"/>
          <w:rtl/>
        </w:rPr>
        <w:t>نسخة</w:t>
      </w:r>
      <w:r>
        <w:rPr>
          <w:rtl/>
        </w:rPr>
        <w:t xml:space="preserve"> الكوفية رقم: (1) في مكتبة رضا في رامپور الهند. والأنموذج الآخر تسمية (سورة النمل) باسم: (سورة طس سليمان)، وقد جاءت هذه التسمية القديمة جدّاً في بعض النسخ الأخرىٰ، كما في النسختين الكوفيّتين رقم: (</w:t>
      </w:r>
      <w:r>
        <w:t>Arabe</w:t>
      </w:r>
      <w:r>
        <w:rPr>
          <w:rtl/>
        </w:rPr>
        <w:t>325) و(</w:t>
      </w:r>
      <w:r>
        <w:t>Arabe</w:t>
      </w:r>
      <w:r>
        <w:rPr>
          <w:rtl/>
        </w:rPr>
        <w:t>333) في المكتبة الوطنية الفرنسية في باريس، وكذلك في النسختين الكوفيّتين رقم: (15) و(4154) في مكتبة آستان قدس رضوي. والمثال الآخر تسمية (سورة ص) باسم: (سورة داود)، وقد جاءت هذه التسمية في بعض النسخ الأخرىٰ أيضاً، منها في النسخة الكوفية رقم: (</w:t>
      </w:r>
      <w:r>
        <w:t>Add.</w:t>
      </w:r>
      <w:r>
        <w:rPr>
          <w:rtl/>
        </w:rPr>
        <w:t>1147) في مكتبة جامعة كامبريدج؛ والنسخة الحج</w:t>
      </w:r>
      <w:r>
        <w:rPr>
          <w:rFonts w:hint="eastAsia"/>
          <w:rtl/>
        </w:rPr>
        <w:t>ازية</w:t>
      </w:r>
      <w:r>
        <w:rPr>
          <w:rtl/>
        </w:rPr>
        <w:t xml:space="preserve"> رقم: (</w:t>
      </w:r>
      <w:r>
        <w:t>Marcel</w:t>
      </w:r>
      <w:r>
        <w:rPr>
          <w:rtl/>
        </w:rPr>
        <w:t xml:space="preserve">13) في المكتبة الوطنية الروسية؛ والنسخة رقم: (552) في متحف رضا عبّاسي في طهران بخطّ (المحقَّق) من القرن الثامن الهجري. </w:t>
      </w:r>
    </w:p>
    <w:p w14:paraId="09792649" w14:textId="77777777" w:rsidR="008B2B03" w:rsidRDefault="008B2B03" w:rsidP="008B2B03">
      <w:pPr>
        <w:rPr>
          <w:rtl/>
        </w:rPr>
      </w:pPr>
      <w:r>
        <w:rPr>
          <w:rFonts w:hint="eastAsia"/>
          <w:rtl/>
        </w:rPr>
        <w:t>القراءات</w:t>
      </w:r>
      <w:r>
        <w:rPr>
          <w:rtl/>
        </w:rPr>
        <w:t>:</w:t>
      </w:r>
    </w:p>
    <w:p w14:paraId="07BE7871" w14:textId="267C31BB" w:rsidR="008B2B03" w:rsidRDefault="008B2B03" w:rsidP="008B2B03">
      <w:pPr>
        <w:rPr>
          <w:rtl/>
        </w:rPr>
      </w:pPr>
      <w:r>
        <w:rPr>
          <w:rFonts w:hint="eastAsia"/>
          <w:rtl/>
        </w:rPr>
        <w:t>لطالما</w:t>
      </w:r>
      <w:r>
        <w:rPr>
          <w:rtl/>
        </w:rPr>
        <w:t xml:space="preserve"> ارتبط تاريخ النصّ القرآني بتاريخ قراءات القرآن. ولطالما ارتبط النقل الشفوي والنصّ القرآني المكتوب ومنذ بداياته بالقراءات المختلفة، ممّا تسبّب في اختلاف اللفظ وأحياناً اختلاف المعنىٰ في بعض كلمات القرآن. وبسبب تنوّع القراءات القرآنية وكثرتها، وعدم </w:t>
      </w:r>
      <w:r>
        <w:rPr>
          <w:rFonts w:hint="eastAsia"/>
          <w:rtl/>
        </w:rPr>
        <w:t>وجود</w:t>
      </w:r>
      <w:r>
        <w:rPr>
          <w:rtl/>
        </w:rPr>
        <w:t xml:space="preserve"> ضابطة فيها، والاجتهادات التي ظهرت في هذا المجال، فقد عدّ علماء الإسلام في القرن الرابع الهجري القراءات الرسمية والصحيحة في بادئ الأمر سبع قراءات، وبعد ذلك ثماني قراءات، ثمّ عشر قراءات، وجعلوا سائر القراءات الأخرىٰ في عداد القراءات الشاذّة. وبالرغم من </w:t>
      </w:r>
      <w:r>
        <w:rPr>
          <w:rFonts w:hint="eastAsia"/>
          <w:rtl/>
        </w:rPr>
        <w:t>ذلك</w:t>
      </w:r>
      <w:r>
        <w:rPr>
          <w:rtl/>
        </w:rPr>
        <w:t xml:space="preserve"> فإنّ القراءات الشاذّة لم تنقرض، والكثير من علماء العلوم القرآنية ـ ومنذ تلك القرون ـ قاموا بثبت تلك القراءات، واهتمّوا بجمعها وضبطها، وأشاروا إليها في التفاسير القرآنية.</w:t>
      </w:r>
    </w:p>
    <w:p w14:paraId="4FDFF383" w14:textId="77777777" w:rsidR="008B2B03" w:rsidRDefault="008B2B03" w:rsidP="008B2B03">
      <w:pPr>
        <w:rPr>
          <w:rtl/>
        </w:rPr>
      </w:pPr>
      <w:r>
        <w:br w:type="page"/>
      </w:r>
      <w:r>
        <w:rPr>
          <w:rFonts w:hint="eastAsia"/>
          <w:rtl/>
        </w:rPr>
        <w:t>إنّ</w:t>
      </w:r>
      <w:r>
        <w:rPr>
          <w:rtl/>
        </w:rPr>
        <w:t xml:space="preserve"> كتابة المصاحف الكوفية في القرون الأولىٰ ـ وكذلك إعرابها ـ لم تكن مطابقة لقراءة معيّنة؛ ولذلك لا يمكننا أن نعتبر أبداً أنّ هذه النسخ من المصاحف قد جاءت مطابقة بشكل كامل مع إحدىٰ القراءات السبعة أو القراءات العشرة أو مع إحدىٰ القراءات الشاذّة، ولطالما ترىٰ في هذه النسخ تلفيقاً من مختلف القراءات. وقد استمرّ هذا الأمر علىٰ ما هو عليه حتّىٰ القرن الخامس الهجري، وبعد ذلك ـ شيئاً فشيئاً ـ جاءت الكتابة القرآنية مطابقة لإحدىٰ القراءات، مع الإشارة فيها إلىٰ بعض القراءات الأخرىٰ.</w:t>
      </w:r>
    </w:p>
    <w:p w14:paraId="4AC49F05" w14:textId="1FF5C6D7" w:rsidR="008B2B03" w:rsidRDefault="008B2B03" w:rsidP="008B2B03">
      <w:pPr>
        <w:rPr>
          <w:rtl/>
        </w:rPr>
      </w:pPr>
      <w:r>
        <w:rPr>
          <w:rFonts w:hint="eastAsia"/>
          <w:rtl/>
        </w:rPr>
        <w:t>إنّ</w:t>
      </w:r>
      <w:r>
        <w:rPr>
          <w:rtl/>
        </w:rPr>
        <w:t xml:space="preserve"> وجود القراءات في النسخة القرآنية رقم: (4251) الموجودة في المتحف الوطني الإيراني قد منح هذه النسخة ميزة خاصّة، حيث يمكننا أن نجد فيها جميع القراءات الرسمية تقريباً، وكذلك أغلب القراءات الشاذّة. وقد تمّ وضع الإعراب الأصلي لهذه النسخة بالنقاط الذهبية. و</w:t>
      </w:r>
      <w:r>
        <w:rPr>
          <w:rFonts w:hint="eastAsia"/>
          <w:rtl/>
        </w:rPr>
        <w:t>قد</w:t>
      </w:r>
      <w:r>
        <w:rPr>
          <w:rtl/>
        </w:rPr>
        <w:t xml:space="preserve"> قام واضع الإعراب في هذه المرحلة من العمل بإضافة داوئر ذهبية للدلالة علىٰ أشهر قراءة من بين القراءات السبعة أو العشرة. ومن الواضح أنّ هذه القراءة ـ في الكثير من المواضع ـ لا تتطابق مع القراءة الحالية عندنا، أي: قراءة حفص عن عاصم. وقد استفاد واضع العلام</w:t>
      </w:r>
      <w:r>
        <w:rPr>
          <w:rFonts w:hint="eastAsia"/>
          <w:rtl/>
        </w:rPr>
        <w:t>ات</w:t>
      </w:r>
      <w:r>
        <w:rPr>
          <w:rtl/>
        </w:rPr>
        <w:t xml:space="preserve"> فيما بعد من النقاط الخضراء في إشارة منه إلىٰ القراءات الأخرىٰ؛ وهذه القراءات تشتمل علىٰ القراءات الرسمية السبعة (والعشرة) الأخرىٰ، وكذلك تشتمل علىٰ الكثير من القراءات الشاذّة غير الرسمية. ومن البديهي أنّه في زمان كتابة النسخة ووضع العلائم ـ أي: في الق</w:t>
      </w:r>
      <w:r>
        <w:rPr>
          <w:rFonts w:hint="eastAsia"/>
          <w:rtl/>
        </w:rPr>
        <w:t>رن</w:t>
      </w:r>
      <w:r>
        <w:rPr>
          <w:rtl/>
        </w:rPr>
        <w:t xml:space="preserve"> الثاني والثالث الهجري ـ لم يتمّ تفكيك القراءات الرسمية عن القراءات الشاذّة، وإنّما كانت تعدّ جميعها قراءات قرآنية فحسب.</w:t>
      </w:r>
    </w:p>
    <w:p w14:paraId="7415529D" w14:textId="7C561D39" w:rsidR="008B2B03" w:rsidRDefault="008B2B03" w:rsidP="008B2B03">
      <w:pPr>
        <w:rPr>
          <w:rtl/>
        </w:rPr>
      </w:pPr>
      <w:r>
        <w:rPr>
          <w:rFonts w:hint="eastAsia"/>
          <w:rtl/>
        </w:rPr>
        <w:t>بناء</w:t>
      </w:r>
      <w:r>
        <w:rPr>
          <w:rtl/>
        </w:rPr>
        <w:t xml:space="preserve"> علىٰ ما ذكرنا فإنّ النسخة رقم: (4251) في المتحف الوطني الإيراني قد أرشدتنا إلىٰ الكثير من القراءات الشائعة في القرون الأولىٰ، وهي تعدّ اليوم في عداد القراءات الشاذّة وغير المعروفة. والأجمل من ذلك هو ما نراه أحياناً في هذه النسخة من القراءات التي لم ت</w:t>
      </w:r>
      <w:r>
        <w:rPr>
          <w:rFonts w:hint="eastAsia"/>
          <w:rtl/>
        </w:rPr>
        <w:t>ذكرها</w:t>
      </w:r>
      <w:r>
        <w:rPr>
          <w:rtl/>
        </w:rPr>
        <w:t xml:space="preserve"> حتّىٰ الكتب المتخصّصة بالقراءات، لذلك يمكننا أن نعتبر مثل هذه النسخ القديمة من القرآن هي في حدّ ذاتها مصدراً موثّقاً لمعرفة </w:t>
      </w:r>
    </w:p>
    <w:p w14:paraId="5D8DB936" w14:textId="77777777" w:rsidR="008B2B03" w:rsidRDefault="008B2B03" w:rsidP="008B2B03">
      <w:pPr>
        <w:rPr>
          <w:rtl/>
        </w:rPr>
      </w:pPr>
      <w:r>
        <w:br w:type="page"/>
      </w:r>
      <w:r>
        <w:rPr>
          <w:rFonts w:hint="eastAsia"/>
          <w:rtl/>
        </w:rPr>
        <w:t>القراءات</w:t>
      </w:r>
      <w:r>
        <w:rPr>
          <w:rtl/>
        </w:rPr>
        <w:t xml:space="preserve"> الشاذّة وغير المعروفة. إنّ البحث والتنقيب في النسخ القرآنية القديمة بالخطّ الكوفي يدلّ علىٰ أنّ هذا الأمر ـ أي: الإشارة إلىٰ القراءات الشاذّة وغير الرسمية ـ كان متداولاً في المصاحف الأخرىٰ منذ القرون الأولى، ومثال ذلك في النسخة القرآنية رقم: (26) في مكتبة آستان قدس رضوي، والنسخة رقم: (4289) في المتحف الوطني الإيراني</w:t>
      </w:r>
      <w:r w:rsidRPr="008B2B03">
        <w:rPr>
          <w:rStyle w:val="rfdFootnotenum"/>
          <w:rtl/>
        </w:rPr>
        <w:t>(1)</w:t>
      </w:r>
      <w:r>
        <w:rPr>
          <w:rtl/>
        </w:rPr>
        <w:t xml:space="preserve">، والنسخ رقم: (2025 و2026) في متحف كاشان الوطني. </w:t>
      </w:r>
    </w:p>
    <w:p w14:paraId="4F814FC9" w14:textId="77777777" w:rsidR="008B2B03" w:rsidRDefault="008B2B03" w:rsidP="008B2B03">
      <w:pPr>
        <w:rPr>
          <w:rtl/>
        </w:rPr>
      </w:pPr>
      <w:r>
        <w:rPr>
          <w:rFonts w:hint="eastAsia"/>
          <w:rtl/>
        </w:rPr>
        <w:t>إنّ</w:t>
      </w:r>
      <w:r>
        <w:rPr>
          <w:rtl/>
        </w:rPr>
        <w:t xml:space="preserve"> وضع علائم الإعراب الذي جاء باللونين الذهبي والأخضر في هذه النسخة يتبع قواعد وأنظمة كلّية، نشير إليها أدناه:</w:t>
      </w:r>
    </w:p>
    <w:p w14:paraId="2EDEB05B" w14:textId="4FF0EBF2" w:rsidR="008B2B03" w:rsidRDefault="008B2B03" w:rsidP="008B2B03">
      <w:pPr>
        <w:rPr>
          <w:rtl/>
        </w:rPr>
      </w:pPr>
      <w:r>
        <w:rPr>
          <w:rFonts w:hint="eastAsia"/>
          <w:rtl/>
        </w:rPr>
        <w:t>الف</w:t>
      </w:r>
      <w:r>
        <w:rPr>
          <w:rtl/>
        </w:rPr>
        <w:t>) تمّ وضع الإعراب للقراءة الأصلية في هذه النسخة باللون الذهبي، وهذه القراءة تتطابق في جميع المواضع تقريباً مع قراءة واحدة أو مع بعض القراءات السبعة أو العشرة.</w:t>
      </w:r>
    </w:p>
    <w:p w14:paraId="302060D6" w14:textId="3FD2FE51" w:rsidR="008B2B03" w:rsidRDefault="008B2B03" w:rsidP="008B2B03">
      <w:pPr>
        <w:rPr>
          <w:rtl/>
        </w:rPr>
      </w:pPr>
      <w:r>
        <w:rPr>
          <w:rFonts w:hint="eastAsia"/>
          <w:rtl/>
        </w:rPr>
        <w:t>ب</w:t>
      </w:r>
      <w:r>
        <w:rPr>
          <w:rtl/>
        </w:rPr>
        <w:t>) إنّ من مميّزات التنقيط باللون الذهبي في القراءة الأصلية لهذه النسخة، هو أنّ الكاتب عندما يستخدم الدوائر الإعرابية الذهبية عند كتابته (ميم الجمع) في ضمير جمع المذكّر الغائب، في كلمة (هم) ـ سواء في حالة ضمّ الهاء أوكسرها ـ يجعل (الميم) مضمومة لتتطاب</w:t>
      </w:r>
      <w:r>
        <w:rPr>
          <w:rFonts w:hint="eastAsia"/>
          <w:rtl/>
        </w:rPr>
        <w:t>ق</w:t>
      </w:r>
      <w:r>
        <w:rPr>
          <w:rtl/>
        </w:rPr>
        <w:t xml:space="preserve"> مع قراءة ابن كثير المكّية، فتلفظ: (هِمُو) و(هُمُو).</w:t>
      </w:r>
    </w:p>
    <w:p w14:paraId="652FBA0C" w14:textId="0F076D60" w:rsidR="008B2B03" w:rsidRDefault="008B2B03" w:rsidP="008B2B03">
      <w:pPr>
        <w:rPr>
          <w:rtl/>
        </w:rPr>
      </w:pPr>
      <w:r>
        <w:rPr>
          <w:rFonts w:hint="eastAsia"/>
          <w:rtl/>
        </w:rPr>
        <w:t>ج</w:t>
      </w:r>
      <w:r>
        <w:rPr>
          <w:rtl/>
        </w:rPr>
        <w:t xml:space="preserve">) الميزة الأخرىٰ للقراءة الأصلية في هذه النسخة ـ من حيث التنقيط باللون الذهبي ـ هو أنّ واضع العلامات أضاف نقطة ذهبية أمام حرف الضمير (هاء) إشارة إلىٰ إعرابه كما في نهاية الكلمات: (إليه، عليه، فيه) وأمثالها، حيث أعربها مضمومة علىٰ </w:t>
      </w:r>
    </w:p>
    <w:p w14:paraId="5BD89EA9" w14:textId="77777777" w:rsidR="008B2B03" w:rsidRDefault="008B2B03" w:rsidP="008B2B03">
      <w:pPr>
        <w:pStyle w:val="rfdLine"/>
        <w:rPr>
          <w:rtl/>
        </w:rPr>
      </w:pPr>
      <w:r>
        <w:rPr>
          <w:rtl/>
        </w:rPr>
        <w:t>__________</w:t>
      </w:r>
    </w:p>
    <w:p w14:paraId="12769B73" w14:textId="3A64A6E9" w:rsidR="008B2B03" w:rsidRDefault="008B2B03" w:rsidP="008B2B03">
      <w:pPr>
        <w:pStyle w:val="rfdFootnote0"/>
        <w:rPr>
          <w:rtl/>
        </w:rPr>
      </w:pPr>
      <w:r>
        <w:rPr>
          <w:rtl/>
        </w:rPr>
        <w:t>(1) انظر في شأن هذه النسخة القديمة وجدولة لقراءاتها المعروفة والشاذّة إلىٰ: نسخه‌شناس</w:t>
      </w:r>
      <w:r>
        <w:rPr>
          <w:rFonts w:hint="cs"/>
          <w:rtl/>
        </w:rPr>
        <w:t>ی</w:t>
      </w:r>
      <w:r>
        <w:rPr>
          <w:rtl/>
        </w:rPr>
        <w:t xml:space="preserve"> مصاحف قرآن</w:t>
      </w:r>
      <w:r>
        <w:rPr>
          <w:rFonts w:hint="cs"/>
          <w:rtl/>
        </w:rPr>
        <w:t>ی</w:t>
      </w:r>
      <w:r>
        <w:rPr>
          <w:rtl/>
        </w:rPr>
        <w:t xml:space="preserve"> (10). قرآن كوف</w:t>
      </w:r>
      <w:r>
        <w:rPr>
          <w:rFonts w:hint="cs"/>
          <w:rtl/>
        </w:rPr>
        <w:t>ی</w:t>
      </w:r>
      <w:r>
        <w:rPr>
          <w:rtl/>
        </w:rPr>
        <w:t xml:space="preserve"> (4289) در موزه مل</w:t>
      </w:r>
      <w:r>
        <w:rPr>
          <w:rFonts w:hint="cs"/>
          <w:rtl/>
        </w:rPr>
        <w:t>ی</w:t>
      </w:r>
      <w:r>
        <w:rPr>
          <w:rtl/>
        </w:rPr>
        <w:t xml:space="preserve"> ا</w:t>
      </w:r>
      <w:r>
        <w:rPr>
          <w:rFonts w:hint="cs"/>
          <w:rtl/>
        </w:rPr>
        <w:t>ی</w:t>
      </w:r>
      <w:r>
        <w:rPr>
          <w:rFonts w:hint="eastAsia"/>
          <w:rtl/>
        </w:rPr>
        <w:t>ران،</w:t>
      </w:r>
      <w:r>
        <w:rPr>
          <w:rtl/>
        </w:rPr>
        <w:t xml:space="preserve"> ود</w:t>
      </w:r>
      <w:r>
        <w:rPr>
          <w:rFonts w:hint="cs"/>
          <w:rtl/>
        </w:rPr>
        <w:t>ی</w:t>
      </w:r>
      <w:r>
        <w:rPr>
          <w:rFonts w:hint="eastAsia"/>
          <w:rtl/>
        </w:rPr>
        <w:t>گر</w:t>
      </w:r>
      <w:r>
        <w:rPr>
          <w:rtl/>
        </w:rPr>
        <w:t xml:space="preserve"> پاره مسروقه آن در موزه پارس (ش</w:t>
      </w:r>
      <w:r>
        <w:rPr>
          <w:rFonts w:hint="cs"/>
          <w:rtl/>
        </w:rPr>
        <w:t>ی</w:t>
      </w:r>
      <w:r>
        <w:rPr>
          <w:rFonts w:hint="eastAsia"/>
          <w:rtl/>
        </w:rPr>
        <w:t>راز</w:t>
      </w:r>
      <w:r>
        <w:rPr>
          <w:rtl/>
        </w:rPr>
        <w:t>): طغ</w:t>
      </w:r>
      <w:r>
        <w:rPr>
          <w:rFonts w:hint="cs"/>
          <w:rtl/>
        </w:rPr>
        <w:t>ی</w:t>
      </w:r>
      <w:r>
        <w:rPr>
          <w:rFonts w:hint="eastAsia"/>
          <w:rtl/>
        </w:rPr>
        <w:t>ان</w:t>
      </w:r>
      <w:r>
        <w:rPr>
          <w:rtl/>
        </w:rPr>
        <w:t xml:space="preserve"> عل</w:t>
      </w:r>
      <w:r>
        <w:rPr>
          <w:rFonts w:hint="cs"/>
          <w:rtl/>
        </w:rPr>
        <w:t>ی</w:t>
      </w:r>
      <w:r>
        <w:rPr>
          <w:rFonts w:hint="eastAsia"/>
          <w:rtl/>
        </w:rPr>
        <w:t>ه</w:t>
      </w:r>
      <w:r>
        <w:rPr>
          <w:rtl/>
        </w:rPr>
        <w:t xml:space="preserve"> (كتابت پ</w:t>
      </w:r>
      <w:r>
        <w:rPr>
          <w:rFonts w:hint="cs"/>
          <w:rtl/>
        </w:rPr>
        <w:t>ی</w:t>
      </w:r>
      <w:r>
        <w:rPr>
          <w:rFonts w:hint="eastAsia"/>
          <w:rtl/>
        </w:rPr>
        <w:t>وسته</w:t>
      </w:r>
      <w:r>
        <w:rPr>
          <w:rtl/>
        </w:rPr>
        <w:t>) در قرآن‌نو</w:t>
      </w:r>
      <w:r>
        <w:rPr>
          <w:rFonts w:hint="cs"/>
          <w:rtl/>
        </w:rPr>
        <w:t>ی</w:t>
      </w:r>
      <w:r>
        <w:rPr>
          <w:rFonts w:hint="eastAsia"/>
          <w:rtl/>
        </w:rPr>
        <w:t>س</w:t>
      </w:r>
      <w:r>
        <w:rPr>
          <w:rFonts w:hint="cs"/>
          <w:rtl/>
        </w:rPr>
        <w:t>ی</w:t>
      </w:r>
      <w:r>
        <w:rPr>
          <w:rtl/>
        </w:rPr>
        <w:t xml:space="preserve"> كوف</w:t>
      </w:r>
      <w:r>
        <w:rPr>
          <w:rFonts w:hint="cs"/>
          <w:rtl/>
        </w:rPr>
        <w:t>ی</w:t>
      </w:r>
      <w:r>
        <w:rPr>
          <w:rtl/>
        </w:rPr>
        <w:t>: 125ـ129.</w:t>
      </w:r>
    </w:p>
    <w:p w14:paraId="2107378B" w14:textId="77777777" w:rsidR="008B2B03" w:rsidRDefault="008B2B03" w:rsidP="008B2B03">
      <w:pPr>
        <w:rPr>
          <w:rtl/>
        </w:rPr>
      </w:pPr>
      <w:r>
        <w:br w:type="page"/>
      </w:r>
      <w:r>
        <w:rPr>
          <w:rFonts w:hint="eastAsia"/>
          <w:rtl/>
        </w:rPr>
        <w:t>شكل</w:t>
      </w:r>
      <w:r>
        <w:rPr>
          <w:rtl/>
        </w:rPr>
        <w:t>: (إليهُ، عليهُ، فيهُ). وهناك أنموذج آخر وهي عبارة (من خلفهُ) (الأحقاف: 21) في الصفحة: (535). ويمكننا أيضاً أن نرىٰ مثل هذه القراءات المشابهة في النسخة رقم: (2025 و2026) في متحف كاشان الوطني، وفي النسخة رقم: (3454) في المتحف الوطني الإيراني، وفي النس</w:t>
      </w:r>
      <w:r>
        <w:rPr>
          <w:rFonts w:hint="eastAsia"/>
          <w:rtl/>
        </w:rPr>
        <w:t xml:space="preserve">خة </w:t>
      </w:r>
      <w:r>
        <w:rPr>
          <w:rtl/>
        </w:rPr>
        <w:t>رقم: (</w:t>
      </w:r>
      <w:r>
        <w:t xml:space="preserve">Arabe </w:t>
      </w:r>
      <w:r>
        <w:rPr>
          <w:rtl/>
        </w:rPr>
        <w:t>379 و</w:t>
      </w:r>
      <w:r>
        <w:t xml:space="preserve">Arab </w:t>
      </w:r>
      <w:r>
        <w:rPr>
          <w:rtl/>
        </w:rPr>
        <w:t>5123) في المكتبة الوطنية الفرنسية، ونادراً ما ذكرت هذه القراءة الشاذّة في المصادر الإسلامية القديمة؛ فقد نسب أبو بكر محمّد بن أحمد بن الهيثم البغدادي الرودباري ـ وهو من علماء القرن الخامس الهجري ـ هذه القراءة إلىٰ أهل المدينة و</w:t>
      </w:r>
      <w:r>
        <w:rPr>
          <w:rFonts w:hint="eastAsia"/>
          <w:rtl/>
        </w:rPr>
        <w:t>إلىٰ</w:t>
      </w:r>
      <w:r>
        <w:rPr>
          <w:rtl/>
        </w:rPr>
        <w:t xml:space="preserve"> بعض الكوفيّين، فقال: «ف</w:t>
      </w:r>
      <w:r>
        <w:rPr>
          <w:rFonts w:hint="cs"/>
          <w:rtl/>
        </w:rPr>
        <w:t>ی</w:t>
      </w:r>
      <w:r>
        <w:rPr>
          <w:rFonts w:hint="eastAsia"/>
          <w:rtl/>
        </w:rPr>
        <w:t>ه</w:t>
      </w:r>
      <w:r>
        <w:rPr>
          <w:rtl/>
        </w:rPr>
        <w:t xml:space="preserve"> وإل</w:t>
      </w:r>
      <w:r>
        <w:rPr>
          <w:rFonts w:hint="cs"/>
          <w:rtl/>
        </w:rPr>
        <w:t>ی</w:t>
      </w:r>
      <w:r>
        <w:rPr>
          <w:rFonts w:hint="eastAsia"/>
          <w:rtl/>
        </w:rPr>
        <w:t>ه،</w:t>
      </w:r>
      <w:r>
        <w:rPr>
          <w:rtl/>
        </w:rPr>
        <w:t xml:space="preserve"> وعل</w:t>
      </w:r>
      <w:r>
        <w:rPr>
          <w:rFonts w:hint="cs"/>
          <w:rtl/>
        </w:rPr>
        <w:t>ی</w:t>
      </w:r>
      <w:r>
        <w:rPr>
          <w:rFonts w:hint="eastAsia"/>
          <w:rtl/>
        </w:rPr>
        <w:t>ه</w:t>
      </w:r>
      <w:r>
        <w:rPr>
          <w:rtl/>
        </w:rPr>
        <w:t xml:space="preserve"> ولد</w:t>
      </w:r>
      <w:r>
        <w:rPr>
          <w:rFonts w:hint="cs"/>
          <w:rtl/>
        </w:rPr>
        <w:t>ی</w:t>
      </w:r>
      <w:r>
        <w:rPr>
          <w:rFonts w:hint="eastAsia"/>
          <w:rtl/>
        </w:rPr>
        <w:t>ه،</w:t>
      </w:r>
      <w:r>
        <w:rPr>
          <w:rtl/>
        </w:rPr>
        <w:t xml:space="preserve"> ونب</w:t>
      </w:r>
      <w:r>
        <w:rPr>
          <w:rFonts w:hint="cs"/>
          <w:rtl/>
        </w:rPr>
        <w:t>ی</w:t>
      </w:r>
      <w:r>
        <w:rPr>
          <w:rFonts w:hint="eastAsia"/>
          <w:rtl/>
        </w:rPr>
        <w:t>ه،</w:t>
      </w:r>
      <w:r>
        <w:rPr>
          <w:rtl/>
        </w:rPr>
        <w:t xml:space="preserve"> وأخ</w:t>
      </w:r>
      <w:r>
        <w:rPr>
          <w:rFonts w:hint="cs"/>
          <w:rtl/>
        </w:rPr>
        <w:t>ی</w:t>
      </w:r>
      <w:r>
        <w:rPr>
          <w:rFonts w:hint="eastAsia"/>
          <w:rtl/>
        </w:rPr>
        <w:t>ه،</w:t>
      </w:r>
      <w:r>
        <w:rPr>
          <w:rtl/>
        </w:rPr>
        <w:t xml:space="preserve"> ونحوه بضمّ كلّ هاء للضم</w:t>
      </w:r>
      <w:r>
        <w:rPr>
          <w:rFonts w:hint="cs"/>
          <w:rtl/>
        </w:rPr>
        <w:t>ی</w:t>
      </w:r>
      <w:r>
        <w:rPr>
          <w:rFonts w:hint="eastAsia"/>
          <w:rtl/>
        </w:rPr>
        <w:t>ر</w:t>
      </w:r>
      <w:r>
        <w:rPr>
          <w:rtl/>
        </w:rPr>
        <w:t xml:space="preserve"> قبلها </w:t>
      </w:r>
      <w:r>
        <w:rPr>
          <w:rFonts w:hint="cs"/>
          <w:rtl/>
        </w:rPr>
        <w:t>ی</w:t>
      </w:r>
      <w:r>
        <w:rPr>
          <w:rFonts w:hint="eastAsia"/>
          <w:rtl/>
        </w:rPr>
        <w:t>اء،</w:t>
      </w:r>
      <w:r>
        <w:rPr>
          <w:rtl/>
        </w:rPr>
        <w:t xml:space="preserve"> وهي لغة أهل الحجاز وبعض قر</w:t>
      </w:r>
      <w:r>
        <w:rPr>
          <w:rFonts w:hint="cs"/>
          <w:rtl/>
        </w:rPr>
        <w:t>ی</w:t>
      </w:r>
      <w:r>
        <w:rPr>
          <w:rFonts w:hint="eastAsia"/>
          <w:rtl/>
        </w:rPr>
        <w:t>ش،</w:t>
      </w:r>
      <w:r>
        <w:rPr>
          <w:rtl/>
        </w:rPr>
        <w:t xml:space="preserve"> الزهر</w:t>
      </w:r>
      <w:r>
        <w:rPr>
          <w:rFonts w:hint="cs"/>
          <w:rtl/>
        </w:rPr>
        <w:t>ی</w:t>
      </w:r>
      <w:r>
        <w:rPr>
          <w:rFonts w:hint="eastAsia"/>
          <w:rtl/>
        </w:rPr>
        <w:t>،</w:t>
      </w:r>
      <w:r>
        <w:rPr>
          <w:rtl/>
        </w:rPr>
        <w:t xml:space="preserve"> وطلحة، وسلام والمنهال بن شاذان العمري عن </w:t>
      </w:r>
      <w:r>
        <w:rPr>
          <w:rFonts w:hint="cs"/>
          <w:rtl/>
        </w:rPr>
        <w:t>ی</w:t>
      </w:r>
      <w:r>
        <w:rPr>
          <w:rFonts w:hint="eastAsia"/>
          <w:rtl/>
        </w:rPr>
        <w:t>عقوب،</w:t>
      </w:r>
      <w:r>
        <w:rPr>
          <w:rtl/>
        </w:rPr>
        <w:t xml:space="preserve"> والكسائي عن حمزة من طر</w:t>
      </w:r>
      <w:r>
        <w:rPr>
          <w:rFonts w:hint="cs"/>
          <w:rtl/>
        </w:rPr>
        <w:t>ی</w:t>
      </w:r>
      <w:r>
        <w:rPr>
          <w:rFonts w:hint="eastAsia"/>
          <w:rtl/>
        </w:rPr>
        <w:t>ق</w:t>
      </w:r>
      <w:r>
        <w:rPr>
          <w:rtl/>
        </w:rPr>
        <w:t xml:space="preserve"> أبي علي عنهما»</w:t>
      </w:r>
      <w:r w:rsidRPr="008B2B03">
        <w:rPr>
          <w:rStyle w:val="rfdFootnotenum"/>
          <w:rtl/>
        </w:rPr>
        <w:t>(1)</w:t>
      </w:r>
      <w:r>
        <w:rPr>
          <w:rtl/>
        </w:rPr>
        <w:t>.</w:t>
      </w:r>
    </w:p>
    <w:p w14:paraId="19301BE2" w14:textId="4979524C" w:rsidR="008B2B03" w:rsidRDefault="008B2B03" w:rsidP="008B2B03">
      <w:pPr>
        <w:rPr>
          <w:rtl/>
        </w:rPr>
      </w:pPr>
      <w:r>
        <w:rPr>
          <w:rFonts w:hint="eastAsia"/>
          <w:rtl/>
        </w:rPr>
        <w:t>د</w:t>
      </w:r>
      <w:r>
        <w:rPr>
          <w:rtl/>
        </w:rPr>
        <w:t>) جاءت القراءة الثانية في هذه النسخة معلَّمة بدوائر باللون الأخضر تشير ـ عموماً ـ إلىٰ إعراب إحدىٰ القراءات الشاذّة (الخارجة عن القراءات العشرة). كما نرىٰ في بعض الأحيان في هذه النسخة استعمال اللون الأخضر إشارة إلىٰ إعراب إحدىٰ القراءات السبعة التي كان ي</w:t>
      </w:r>
      <w:r>
        <w:rPr>
          <w:rFonts w:hint="eastAsia"/>
          <w:rtl/>
        </w:rPr>
        <w:t>جب</w:t>
      </w:r>
      <w:r>
        <w:rPr>
          <w:rtl/>
        </w:rPr>
        <w:t xml:space="preserve"> أن يتمّ تمييزها باللون الأصلي الذهبي. وكان تركيزي الأساسي في الجدول الذي سوف يأتي لاحقاً علىٰ قائمة القراءات الشاذّة (الخارجة عن القراءات العشرة).</w:t>
      </w:r>
    </w:p>
    <w:p w14:paraId="65AA6598" w14:textId="7556A192" w:rsidR="008B2B03" w:rsidRDefault="008B2B03" w:rsidP="008B2B03">
      <w:pPr>
        <w:rPr>
          <w:rtl/>
        </w:rPr>
      </w:pPr>
      <w:r>
        <w:rPr>
          <w:rFonts w:hint="eastAsia"/>
          <w:rtl/>
        </w:rPr>
        <w:t>هـ</w:t>
      </w:r>
      <w:r>
        <w:rPr>
          <w:rtl/>
        </w:rPr>
        <w:t>) استُخدمت في هذه النسخة النقاط الخضراء للدلالة علىٰ إدغام حرفين لكلمتين متتاليتين؛ كما في: «أعلم.بما» (آل عمران، 167) في الصفحة: (78)؛ «أعلم.بإ</w:t>
      </w:r>
      <w:r>
        <w:rPr>
          <w:rFonts w:hint="cs"/>
          <w:rtl/>
        </w:rPr>
        <w:t>ی</w:t>
      </w:r>
      <w:r>
        <w:rPr>
          <w:rFonts w:hint="eastAsia"/>
          <w:rtl/>
        </w:rPr>
        <w:t>مانكم»</w:t>
      </w:r>
      <w:r w:rsidRPr="008B2B03">
        <w:rPr>
          <w:rStyle w:val="rfdFootnotenum"/>
          <w:rtl/>
        </w:rPr>
        <w:t>(2)</w:t>
      </w:r>
      <w:r>
        <w:rPr>
          <w:rtl/>
        </w:rPr>
        <w:t xml:space="preserve"> </w:t>
      </w:r>
    </w:p>
    <w:p w14:paraId="6CD46AD8" w14:textId="77777777" w:rsidR="008B2B03" w:rsidRDefault="008B2B03" w:rsidP="008B2B03">
      <w:pPr>
        <w:pStyle w:val="rfdLine"/>
        <w:rPr>
          <w:rtl/>
        </w:rPr>
      </w:pPr>
      <w:r>
        <w:rPr>
          <w:rtl/>
        </w:rPr>
        <w:t>__________</w:t>
      </w:r>
    </w:p>
    <w:p w14:paraId="40C15BC0" w14:textId="3AB61ED8" w:rsidR="008B2B03" w:rsidRDefault="008B2B03" w:rsidP="008B2B03">
      <w:pPr>
        <w:pStyle w:val="rfdFootnote0"/>
        <w:rPr>
          <w:rtl/>
        </w:rPr>
      </w:pPr>
      <w:r>
        <w:rPr>
          <w:rtl/>
        </w:rPr>
        <w:t>(1) جامع القراءات 2/ 318.</w:t>
      </w:r>
    </w:p>
    <w:p w14:paraId="54E9BC13" w14:textId="18957944" w:rsidR="008B2B03" w:rsidRDefault="008B2B03" w:rsidP="008B2B03">
      <w:pPr>
        <w:pStyle w:val="rfdFootnote0"/>
        <w:rPr>
          <w:rtl/>
        </w:rPr>
      </w:pPr>
      <w:r>
        <w:rPr>
          <w:rtl/>
        </w:rPr>
        <w:t>(2) أدغمت الميم بالباء مطابقاً لقراءة أبي عمرو و</w:t>
      </w:r>
      <w:r>
        <w:rPr>
          <w:rFonts w:hint="cs"/>
          <w:rtl/>
        </w:rPr>
        <w:t>ی</w:t>
      </w:r>
      <w:r>
        <w:rPr>
          <w:rFonts w:hint="eastAsia"/>
          <w:rtl/>
        </w:rPr>
        <w:t>عقوب</w:t>
      </w:r>
      <w:r>
        <w:rPr>
          <w:rtl/>
        </w:rPr>
        <w:t>.</w:t>
      </w:r>
    </w:p>
    <w:p w14:paraId="2CEA8AB1" w14:textId="77777777" w:rsidR="008B2B03" w:rsidRDefault="008B2B03" w:rsidP="008B2B03">
      <w:pPr>
        <w:rPr>
          <w:rtl/>
        </w:rPr>
      </w:pPr>
      <w:r>
        <w:br w:type="page"/>
      </w:r>
      <w:r>
        <w:rPr>
          <w:rtl/>
        </w:rPr>
        <w:t>(النساء، 25) في الصفحة: (89)؛ «وص</w:t>
      </w:r>
      <w:r>
        <w:rPr>
          <w:rFonts w:hint="cs"/>
          <w:rtl/>
        </w:rPr>
        <w:t>ی</w:t>
      </w:r>
      <w:r>
        <w:rPr>
          <w:rFonts w:hint="eastAsia"/>
          <w:rtl/>
        </w:rPr>
        <w:t>ةً</w:t>
      </w:r>
      <w:r>
        <w:rPr>
          <w:rtl/>
        </w:rPr>
        <w:t>.من» (النساء، 12) و «من.</w:t>
      </w:r>
      <w:r>
        <w:rPr>
          <w:rFonts w:hint="cs"/>
          <w:rtl/>
        </w:rPr>
        <w:t>ی</w:t>
      </w:r>
      <w:r>
        <w:rPr>
          <w:rFonts w:hint="eastAsia"/>
          <w:rtl/>
        </w:rPr>
        <w:t>طع»</w:t>
      </w:r>
      <w:r>
        <w:rPr>
          <w:rtl/>
        </w:rPr>
        <w:t xml:space="preserve"> (النساء، 13) في الصفحة: (87)؛ «وقع.عل</w:t>
      </w:r>
      <w:r>
        <w:rPr>
          <w:rFonts w:hint="cs"/>
          <w:rtl/>
        </w:rPr>
        <w:t>ی</w:t>
      </w:r>
      <w:r>
        <w:rPr>
          <w:rFonts w:hint="eastAsia"/>
          <w:rtl/>
        </w:rPr>
        <w:t>كم»</w:t>
      </w:r>
      <w:r w:rsidRPr="008B2B03">
        <w:rPr>
          <w:rStyle w:val="rfdFootnotenum"/>
          <w:rtl/>
        </w:rPr>
        <w:t>(1)</w:t>
      </w:r>
      <w:r>
        <w:rPr>
          <w:rtl/>
        </w:rPr>
        <w:t xml:space="preserve"> (الأعراف، 71) في الصفحة: (178)؛ «نطبع.عل</w:t>
      </w:r>
      <w:r>
        <w:rPr>
          <w:rFonts w:hint="cs"/>
          <w:rtl/>
        </w:rPr>
        <w:t>ی</w:t>
      </w:r>
      <w:r>
        <w:rPr>
          <w:rFonts w:hint="eastAsia"/>
          <w:rtl/>
        </w:rPr>
        <w:t>»</w:t>
      </w:r>
      <w:r>
        <w:rPr>
          <w:rtl/>
        </w:rPr>
        <w:t xml:space="preserve"> (الأعراف، 100) في الصفحة: (182)؛ «</w:t>
      </w:r>
      <w:r>
        <w:rPr>
          <w:rFonts w:hint="cs"/>
          <w:rtl/>
        </w:rPr>
        <w:t>ی</w:t>
      </w:r>
      <w:r>
        <w:rPr>
          <w:rFonts w:hint="eastAsia"/>
          <w:rtl/>
        </w:rPr>
        <w:t>ضع</w:t>
      </w:r>
      <w:r>
        <w:rPr>
          <w:rtl/>
        </w:rPr>
        <w:t>.عنهم» (الأعراف، 157) في الصفحة: (190)؛ «طبع.عل</w:t>
      </w:r>
      <w:r>
        <w:rPr>
          <w:rFonts w:hint="cs"/>
          <w:rtl/>
        </w:rPr>
        <w:t>ی</w:t>
      </w:r>
      <w:r>
        <w:rPr>
          <w:rFonts w:hint="eastAsia"/>
          <w:rtl/>
        </w:rPr>
        <w:t>»</w:t>
      </w:r>
      <w:r>
        <w:rPr>
          <w:rtl/>
        </w:rPr>
        <w:t xml:space="preserve"> (توبة، 87) في الصفحة: (224)؛ «لتصنع.عل</w:t>
      </w:r>
      <w:r>
        <w:rPr>
          <w:rFonts w:hint="cs"/>
          <w:rtl/>
        </w:rPr>
        <w:t>ی</w:t>
      </w:r>
      <w:r>
        <w:rPr>
          <w:rFonts w:hint="eastAsia"/>
          <w:rtl/>
        </w:rPr>
        <w:t>»</w:t>
      </w:r>
      <w:r>
        <w:rPr>
          <w:rtl/>
        </w:rPr>
        <w:t xml:space="preserve"> (طه، 39) و «أمّك.كي» (طه، 40) في الصفحة: (324). </w:t>
      </w:r>
    </w:p>
    <w:p w14:paraId="5B41010C" w14:textId="2F034B49" w:rsidR="008B2B03" w:rsidRDefault="008B2B03" w:rsidP="008B2B03">
      <w:pPr>
        <w:rPr>
          <w:rtl/>
        </w:rPr>
      </w:pPr>
      <w:r>
        <w:rPr>
          <w:rFonts w:hint="eastAsia"/>
          <w:rtl/>
        </w:rPr>
        <w:t>و</w:t>
      </w:r>
      <w:r>
        <w:rPr>
          <w:rtl/>
        </w:rPr>
        <w:t>) كما استُخدم اللون الأخضر في هذه النسخة للدلالة علىٰ كسر (لام الأمر للغائب) دائماً، مثل: (وَلِ</w:t>
      </w:r>
      <w:r>
        <w:rPr>
          <w:rFonts w:hint="cs"/>
          <w:rtl/>
        </w:rPr>
        <w:t>یُ</w:t>
      </w:r>
      <w:r>
        <w:rPr>
          <w:rFonts w:hint="eastAsia"/>
          <w:rtl/>
        </w:rPr>
        <w:t>مْلِلْ،</w:t>
      </w:r>
      <w:r>
        <w:rPr>
          <w:rtl/>
        </w:rPr>
        <w:t xml:space="preserve"> وَلِ</w:t>
      </w:r>
      <w:r>
        <w:rPr>
          <w:rFonts w:hint="cs"/>
          <w:rtl/>
        </w:rPr>
        <w:t>یَ</w:t>
      </w:r>
      <w:r>
        <w:rPr>
          <w:rFonts w:hint="eastAsia"/>
          <w:rtl/>
        </w:rPr>
        <w:t>كتُبْ،</w:t>
      </w:r>
      <w:r>
        <w:rPr>
          <w:rtl/>
        </w:rPr>
        <w:t xml:space="preserve"> فَلِ</w:t>
      </w:r>
      <w:r>
        <w:rPr>
          <w:rFonts w:hint="cs"/>
          <w:rtl/>
        </w:rPr>
        <w:t>یَ</w:t>
      </w:r>
      <w:r>
        <w:rPr>
          <w:rFonts w:hint="eastAsia"/>
          <w:rtl/>
        </w:rPr>
        <w:t>أْكلْ،</w:t>
      </w:r>
      <w:r>
        <w:rPr>
          <w:rtl/>
        </w:rPr>
        <w:t xml:space="preserve"> فَلِ</w:t>
      </w:r>
      <w:r>
        <w:rPr>
          <w:rFonts w:hint="cs"/>
          <w:rtl/>
        </w:rPr>
        <w:t>یُ</w:t>
      </w:r>
      <w:r>
        <w:rPr>
          <w:rFonts w:hint="eastAsia"/>
          <w:rtl/>
        </w:rPr>
        <w:t>قَاتِلْ</w:t>
      </w:r>
      <w:r>
        <w:rPr>
          <w:rtl/>
        </w:rPr>
        <w:t>). مطابقاً لقراءة الحسن البصري، وعمرو بن عب</w:t>
      </w:r>
      <w:r>
        <w:rPr>
          <w:rFonts w:hint="cs"/>
          <w:rtl/>
        </w:rPr>
        <w:t>ی</w:t>
      </w:r>
      <w:r>
        <w:rPr>
          <w:rFonts w:hint="eastAsia"/>
          <w:rtl/>
        </w:rPr>
        <w:t>د،</w:t>
      </w:r>
      <w:r>
        <w:rPr>
          <w:rtl/>
        </w:rPr>
        <w:t xml:space="preserve"> و</w:t>
      </w:r>
      <w:r>
        <w:rPr>
          <w:rFonts w:hint="cs"/>
          <w:rtl/>
        </w:rPr>
        <w:t>ی</w:t>
      </w:r>
      <w:r>
        <w:rPr>
          <w:rFonts w:hint="eastAsia"/>
          <w:rtl/>
        </w:rPr>
        <w:t>ح</w:t>
      </w:r>
      <w:r>
        <w:rPr>
          <w:rFonts w:hint="cs"/>
          <w:rtl/>
        </w:rPr>
        <w:t>یی</w:t>
      </w:r>
      <w:r>
        <w:rPr>
          <w:rtl/>
        </w:rPr>
        <w:t xml:space="preserve"> بن وثّاب، وع</w:t>
      </w:r>
      <w:r>
        <w:rPr>
          <w:rFonts w:hint="cs"/>
          <w:rtl/>
        </w:rPr>
        <w:t>ی</w:t>
      </w:r>
      <w:r>
        <w:rPr>
          <w:rFonts w:hint="eastAsia"/>
          <w:rtl/>
        </w:rPr>
        <w:t>س</w:t>
      </w:r>
      <w:r>
        <w:rPr>
          <w:rFonts w:hint="cs"/>
          <w:rtl/>
        </w:rPr>
        <w:t>ی</w:t>
      </w:r>
      <w:r>
        <w:rPr>
          <w:rtl/>
        </w:rPr>
        <w:t xml:space="preserve"> بن عمر، ابن ‌مقسم، وابن ‌أبي ‌إسحاق. </w:t>
      </w:r>
    </w:p>
    <w:p w14:paraId="67D20764" w14:textId="0031B88F" w:rsidR="008B2B03" w:rsidRDefault="008B2B03" w:rsidP="008B2B03">
      <w:pPr>
        <w:rPr>
          <w:rtl/>
        </w:rPr>
      </w:pPr>
      <w:r>
        <w:rPr>
          <w:rFonts w:hint="eastAsia"/>
          <w:rtl/>
        </w:rPr>
        <w:t>ز</w:t>
      </w:r>
      <w:r>
        <w:rPr>
          <w:rtl/>
        </w:rPr>
        <w:t>) كما استُخدمت النقطة باللون الأخضر للدلالة علىٰ إمالة الألف إلىٰ الياء مطابقاً لقراءة حمزة والكسائي وخلف، وتمّ وضعها تحت حروف تلك الكلمات، مثل: (جاء، شاء، كاد، خاف، زاغت، ضاقت، أش</w:t>
      </w:r>
      <w:r>
        <w:rPr>
          <w:rFonts w:hint="cs"/>
          <w:rtl/>
        </w:rPr>
        <w:t>ی</w:t>
      </w:r>
      <w:r>
        <w:rPr>
          <w:rFonts w:hint="eastAsia"/>
          <w:rtl/>
        </w:rPr>
        <w:t>اء،</w:t>
      </w:r>
      <w:r>
        <w:rPr>
          <w:rtl/>
        </w:rPr>
        <w:t xml:space="preserve"> افتر</w:t>
      </w:r>
      <w:r>
        <w:rPr>
          <w:rFonts w:hint="cs"/>
          <w:rtl/>
        </w:rPr>
        <w:t>ی</w:t>
      </w:r>
      <w:r>
        <w:rPr>
          <w:rFonts w:hint="eastAsia"/>
          <w:rtl/>
        </w:rPr>
        <w:t>،</w:t>
      </w:r>
      <w:r>
        <w:rPr>
          <w:rtl/>
        </w:rPr>
        <w:t xml:space="preserve"> كافر</w:t>
      </w:r>
      <w:r>
        <w:rPr>
          <w:rFonts w:hint="cs"/>
          <w:rtl/>
        </w:rPr>
        <w:t>ی</w:t>
      </w:r>
      <w:r>
        <w:rPr>
          <w:rFonts w:hint="eastAsia"/>
          <w:rtl/>
        </w:rPr>
        <w:t>ن،</w:t>
      </w:r>
      <w:r>
        <w:rPr>
          <w:rtl/>
        </w:rPr>
        <w:t xml:space="preserve"> التقو</w:t>
      </w:r>
      <w:r>
        <w:rPr>
          <w:rFonts w:hint="cs"/>
          <w:rtl/>
        </w:rPr>
        <w:t>ی</w:t>
      </w:r>
      <w:r>
        <w:rPr>
          <w:rFonts w:hint="eastAsia"/>
          <w:rtl/>
        </w:rPr>
        <w:t>،</w:t>
      </w:r>
      <w:r>
        <w:rPr>
          <w:rtl/>
        </w:rPr>
        <w:t xml:space="preserve"> الحسن</w:t>
      </w:r>
      <w:r>
        <w:rPr>
          <w:rFonts w:hint="cs"/>
          <w:rtl/>
        </w:rPr>
        <w:t>ی</w:t>
      </w:r>
      <w:r>
        <w:rPr>
          <w:rFonts w:hint="eastAsia"/>
          <w:rtl/>
        </w:rPr>
        <w:t>،</w:t>
      </w:r>
      <w:r>
        <w:rPr>
          <w:rtl/>
        </w:rPr>
        <w:t xml:space="preserve"> الدن</w:t>
      </w:r>
      <w:r>
        <w:rPr>
          <w:rFonts w:hint="cs"/>
          <w:rtl/>
        </w:rPr>
        <w:t>ی</w:t>
      </w:r>
      <w:r>
        <w:rPr>
          <w:rFonts w:hint="eastAsia"/>
          <w:rtl/>
        </w:rPr>
        <w:t>ا،</w:t>
      </w:r>
      <w:r>
        <w:rPr>
          <w:rtl/>
        </w:rPr>
        <w:t xml:space="preserve"> أخر</w:t>
      </w:r>
      <w:r>
        <w:rPr>
          <w:rFonts w:hint="cs"/>
          <w:rtl/>
        </w:rPr>
        <w:t>ی</w:t>
      </w:r>
      <w:r>
        <w:rPr>
          <w:rFonts w:hint="eastAsia"/>
          <w:rtl/>
        </w:rPr>
        <w:t>،</w:t>
      </w:r>
      <w:r>
        <w:rPr>
          <w:rtl/>
        </w:rPr>
        <w:t xml:space="preserve"> أعم</w:t>
      </w:r>
      <w:r>
        <w:rPr>
          <w:rFonts w:hint="cs"/>
          <w:rtl/>
        </w:rPr>
        <w:t>ی</w:t>
      </w:r>
      <w:r>
        <w:rPr>
          <w:rFonts w:hint="eastAsia"/>
          <w:rtl/>
        </w:rPr>
        <w:t>،</w:t>
      </w:r>
      <w:r>
        <w:rPr>
          <w:rtl/>
        </w:rPr>
        <w:t xml:space="preserve"> أخز</w:t>
      </w:r>
      <w:r>
        <w:rPr>
          <w:rFonts w:hint="cs"/>
          <w:rtl/>
        </w:rPr>
        <w:t>ی</w:t>
      </w:r>
      <w:r>
        <w:rPr>
          <w:rFonts w:hint="eastAsia"/>
          <w:rtl/>
        </w:rPr>
        <w:t>،</w:t>
      </w:r>
      <w:r>
        <w:rPr>
          <w:rtl/>
        </w:rPr>
        <w:t xml:space="preserve"> أحص</w:t>
      </w:r>
      <w:r>
        <w:rPr>
          <w:rFonts w:hint="cs"/>
          <w:rtl/>
        </w:rPr>
        <w:t>ی</w:t>
      </w:r>
      <w:r>
        <w:rPr>
          <w:rFonts w:hint="eastAsia"/>
          <w:rtl/>
        </w:rPr>
        <w:t>،</w:t>
      </w:r>
      <w:r>
        <w:rPr>
          <w:rtl/>
        </w:rPr>
        <w:t xml:space="preserve"> ارتض</w:t>
      </w:r>
      <w:r>
        <w:rPr>
          <w:rFonts w:hint="cs"/>
          <w:rtl/>
        </w:rPr>
        <w:t>ی</w:t>
      </w:r>
      <w:r>
        <w:rPr>
          <w:rtl/>
        </w:rPr>
        <w:t>، أنس</w:t>
      </w:r>
      <w:r>
        <w:rPr>
          <w:rFonts w:hint="cs"/>
          <w:rtl/>
        </w:rPr>
        <w:t>ی</w:t>
      </w:r>
      <w:r>
        <w:rPr>
          <w:rFonts w:hint="eastAsia"/>
          <w:rtl/>
        </w:rPr>
        <w:t>،</w:t>
      </w:r>
      <w:r>
        <w:rPr>
          <w:rtl/>
        </w:rPr>
        <w:t xml:space="preserve"> مأو</w:t>
      </w:r>
      <w:r>
        <w:rPr>
          <w:rFonts w:hint="cs"/>
          <w:rtl/>
        </w:rPr>
        <w:t>ی</w:t>
      </w:r>
      <w:r>
        <w:rPr>
          <w:rFonts w:hint="eastAsia"/>
          <w:rtl/>
        </w:rPr>
        <w:t>،</w:t>
      </w:r>
      <w:r>
        <w:rPr>
          <w:rtl/>
        </w:rPr>
        <w:t xml:space="preserve"> مرض</w:t>
      </w:r>
      <w:r>
        <w:rPr>
          <w:rFonts w:hint="cs"/>
          <w:rtl/>
        </w:rPr>
        <w:t>ی</w:t>
      </w:r>
      <w:r>
        <w:rPr>
          <w:rFonts w:hint="eastAsia"/>
          <w:rtl/>
        </w:rPr>
        <w:t>،</w:t>
      </w:r>
      <w:r>
        <w:rPr>
          <w:rtl/>
        </w:rPr>
        <w:t xml:space="preserve"> وص</w:t>
      </w:r>
      <w:r>
        <w:rPr>
          <w:rFonts w:hint="cs"/>
          <w:rtl/>
        </w:rPr>
        <w:t>ی</w:t>
      </w:r>
      <w:r>
        <w:rPr>
          <w:rFonts w:hint="eastAsia"/>
          <w:rtl/>
        </w:rPr>
        <w:t>،</w:t>
      </w:r>
      <w:r>
        <w:rPr>
          <w:rtl/>
        </w:rPr>
        <w:t xml:space="preserve"> قض</w:t>
      </w:r>
      <w:r>
        <w:rPr>
          <w:rFonts w:hint="cs"/>
          <w:rtl/>
        </w:rPr>
        <w:t>ی</w:t>
      </w:r>
      <w:r>
        <w:rPr>
          <w:rFonts w:hint="eastAsia"/>
          <w:rtl/>
        </w:rPr>
        <w:t>،</w:t>
      </w:r>
      <w:r>
        <w:rPr>
          <w:rtl/>
        </w:rPr>
        <w:t xml:space="preserve"> تر</w:t>
      </w:r>
      <w:r>
        <w:rPr>
          <w:rFonts w:hint="cs"/>
          <w:rtl/>
        </w:rPr>
        <w:t>ی</w:t>
      </w:r>
      <w:r>
        <w:rPr>
          <w:rFonts w:hint="eastAsia"/>
          <w:rtl/>
        </w:rPr>
        <w:t>،</w:t>
      </w:r>
      <w:r>
        <w:rPr>
          <w:rtl/>
        </w:rPr>
        <w:t xml:space="preserve"> </w:t>
      </w:r>
      <w:r>
        <w:rPr>
          <w:rFonts w:hint="cs"/>
          <w:rtl/>
        </w:rPr>
        <w:t>ی</w:t>
      </w:r>
      <w:r>
        <w:rPr>
          <w:rFonts w:hint="eastAsia"/>
          <w:rtl/>
        </w:rPr>
        <w:t>ر</w:t>
      </w:r>
      <w:r>
        <w:rPr>
          <w:rFonts w:hint="cs"/>
          <w:rtl/>
        </w:rPr>
        <w:t>ی</w:t>
      </w:r>
      <w:r>
        <w:rPr>
          <w:rFonts w:hint="eastAsia"/>
          <w:rtl/>
        </w:rPr>
        <w:t>،</w:t>
      </w:r>
      <w:r>
        <w:rPr>
          <w:rtl/>
        </w:rPr>
        <w:t xml:space="preserve"> تولّ</w:t>
      </w:r>
      <w:r>
        <w:rPr>
          <w:rFonts w:hint="cs"/>
          <w:rtl/>
        </w:rPr>
        <w:t>ی</w:t>
      </w:r>
      <w:r>
        <w:rPr>
          <w:rFonts w:hint="eastAsia"/>
          <w:rtl/>
        </w:rPr>
        <w:t>،</w:t>
      </w:r>
      <w:r>
        <w:rPr>
          <w:rtl/>
        </w:rPr>
        <w:t xml:space="preserve"> اشتر</w:t>
      </w:r>
      <w:r>
        <w:rPr>
          <w:rFonts w:hint="cs"/>
          <w:rtl/>
        </w:rPr>
        <w:t>ی</w:t>
      </w:r>
      <w:r>
        <w:rPr>
          <w:rFonts w:hint="eastAsia"/>
          <w:rtl/>
        </w:rPr>
        <w:t>،</w:t>
      </w:r>
      <w:r>
        <w:rPr>
          <w:rtl/>
        </w:rPr>
        <w:t xml:space="preserve"> استو</w:t>
      </w:r>
      <w:r>
        <w:rPr>
          <w:rFonts w:hint="cs"/>
          <w:rtl/>
        </w:rPr>
        <w:t>ی</w:t>
      </w:r>
      <w:r>
        <w:rPr>
          <w:rFonts w:hint="eastAsia"/>
          <w:rtl/>
        </w:rPr>
        <w:t>،</w:t>
      </w:r>
      <w:r>
        <w:rPr>
          <w:rtl/>
        </w:rPr>
        <w:t xml:space="preserve"> أسر</w:t>
      </w:r>
      <w:r>
        <w:rPr>
          <w:rFonts w:hint="cs"/>
          <w:rtl/>
        </w:rPr>
        <w:t>ی</w:t>
      </w:r>
      <w:r>
        <w:rPr>
          <w:rFonts w:hint="eastAsia"/>
          <w:rtl/>
        </w:rPr>
        <w:t>،</w:t>
      </w:r>
      <w:r>
        <w:rPr>
          <w:rtl/>
        </w:rPr>
        <w:t xml:space="preserve"> أر</w:t>
      </w:r>
      <w:r>
        <w:rPr>
          <w:rFonts w:hint="cs"/>
          <w:rtl/>
        </w:rPr>
        <w:t>ی</w:t>
      </w:r>
      <w:r>
        <w:rPr>
          <w:rFonts w:hint="eastAsia"/>
          <w:rtl/>
        </w:rPr>
        <w:t>،</w:t>
      </w:r>
      <w:r>
        <w:rPr>
          <w:rtl/>
        </w:rPr>
        <w:t xml:space="preserve"> أت</w:t>
      </w:r>
      <w:r>
        <w:rPr>
          <w:rFonts w:hint="cs"/>
          <w:rtl/>
        </w:rPr>
        <w:t>ی</w:t>
      </w:r>
      <w:r>
        <w:rPr>
          <w:rFonts w:hint="eastAsia"/>
          <w:rtl/>
        </w:rPr>
        <w:t>،</w:t>
      </w:r>
      <w:r>
        <w:rPr>
          <w:rtl/>
        </w:rPr>
        <w:t xml:space="preserve"> كف</w:t>
      </w:r>
      <w:r>
        <w:rPr>
          <w:rFonts w:hint="cs"/>
          <w:rtl/>
        </w:rPr>
        <w:t>ی</w:t>
      </w:r>
      <w:r>
        <w:rPr>
          <w:rFonts w:hint="eastAsia"/>
          <w:rtl/>
        </w:rPr>
        <w:t>،</w:t>
      </w:r>
      <w:r>
        <w:rPr>
          <w:rtl/>
        </w:rPr>
        <w:t xml:space="preserve"> نجّ</w:t>
      </w:r>
      <w:r>
        <w:rPr>
          <w:rFonts w:hint="cs"/>
          <w:rtl/>
        </w:rPr>
        <w:t>ی</w:t>
      </w:r>
      <w:r>
        <w:rPr>
          <w:rFonts w:hint="eastAsia"/>
          <w:rtl/>
        </w:rPr>
        <w:t>،</w:t>
      </w:r>
      <w:r>
        <w:rPr>
          <w:rtl/>
        </w:rPr>
        <w:t xml:space="preserve"> أوف</w:t>
      </w:r>
      <w:r>
        <w:rPr>
          <w:rFonts w:hint="cs"/>
          <w:rtl/>
        </w:rPr>
        <w:t>ی</w:t>
      </w:r>
      <w:r>
        <w:rPr>
          <w:rFonts w:hint="eastAsia"/>
          <w:rtl/>
        </w:rPr>
        <w:t>،</w:t>
      </w:r>
      <w:r>
        <w:rPr>
          <w:rtl/>
        </w:rPr>
        <w:t xml:space="preserve"> أوح</w:t>
      </w:r>
      <w:r>
        <w:rPr>
          <w:rFonts w:hint="cs"/>
          <w:rtl/>
        </w:rPr>
        <w:t>ی</w:t>
      </w:r>
      <w:r>
        <w:rPr>
          <w:rFonts w:hint="eastAsia"/>
          <w:rtl/>
        </w:rPr>
        <w:t>،</w:t>
      </w:r>
      <w:r>
        <w:rPr>
          <w:rtl/>
        </w:rPr>
        <w:t xml:space="preserve"> ماو</w:t>
      </w:r>
      <w:r>
        <w:rPr>
          <w:rFonts w:hint="cs"/>
          <w:rtl/>
        </w:rPr>
        <w:t>ی</w:t>
      </w:r>
      <w:r>
        <w:rPr>
          <w:rFonts w:hint="eastAsia"/>
          <w:rtl/>
        </w:rPr>
        <w:t>،</w:t>
      </w:r>
      <w:r>
        <w:rPr>
          <w:rtl/>
        </w:rPr>
        <w:t xml:space="preserve"> نجو</w:t>
      </w:r>
      <w:r>
        <w:rPr>
          <w:rFonts w:hint="cs"/>
          <w:rtl/>
        </w:rPr>
        <w:t>ی</w:t>
      </w:r>
      <w:r>
        <w:rPr>
          <w:rFonts w:hint="eastAsia"/>
          <w:rtl/>
        </w:rPr>
        <w:t>،</w:t>
      </w:r>
      <w:r>
        <w:rPr>
          <w:rtl/>
        </w:rPr>
        <w:t xml:space="preserve"> الهو</w:t>
      </w:r>
      <w:r>
        <w:rPr>
          <w:rFonts w:hint="cs"/>
          <w:rtl/>
        </w:rPr>
        <w:t>ی</w:t>
      </w:r>
      <w:r>
        <w:rPr>
          <w:rFonts w:hint="eastAsia"/>
          <w:rtl/>
        </w:rPr>
        <w:t>،</w:t>
      </w:r>
      <w:r>
        <w:rPr>
          <w:rtl/>
        </w:rPr>
        <w:t xml:space="preserve"> ألق</w:t>
      </w:r>
      <w:r>
        <w:rPr>
          <w:rFonts w:hint="cs"/>
          <w:rtl/>
        </w:rPr>
        <w:t>ی</w:t>
      </w:r>
      <w:r>
        <w:rPr>
          <w:rFonts w:hint="eastAsia"/>
          <w:rtl/>
        </w:rPr>
        <w:t>ها،</w:t>
      </w:r>
      <w:r>
        <w:rPr>
          <w:rtl/>
        </w:rPr>
        <w:t xml:space="preserve"> ننس</w:t>
      </w:r>
      <w:r>
        <w:rPr>
          <w:rFonts w:hint="cs"/>
          <w:rtl/>
        </w:rPr>
        <w:t>ی</w:t>
      </w:r>
      <w:r>
        <w:rPr>
          <w:rFonts w:hint="eastAsia"/>
          <w:rtl/>
        </w:rPr>
        <w:t>هم،</w:t>
      </w:r>
      <w:r>
        <w:rPr>
          <w:rtl/>
        </w:rPr>
        <w:t xml:space="preserve"> آو</w:t>
      </w:r>
      <w:r>
        <w:rPr>
          <w:rFonts w:hint="cs"/>
          <w:rtl/>
        </w:rPr>
        <w:t>ی</w:t>
      </w:r>
      <w:r>
        <w:rPr>
          <w:rFonts w:hint="eastAsia"/>
          <w:rtl/>
        </w:rPr>
        <w:t>كم،</w:t>
      </w:r>
      <w:r>
        <w:rPr>
          <w:rtl/>
        </w:rPr>
        <w:t xml:space="preserve"> أصف</w:t>
      </w:r>
      <w:r>
        <w:rPr>
          <w:rFonts w:hint="cs"/>
          <w:rtl/>
        </w:rPr>
        <w:t>ی</w:t>
      </w:r>
      <w:r>
        <w:rPr>
          <w:rFonts w:hint="eastAsia"/>
          <w:rtl/>
        </w:rPr>
        <w:t>كم،</w:t>
      </w:r>
      <w:r>
        <w:rPr>
          <w:rtl/>
        </w:rPr>
        <w:t xml:space="preserve"> آو</w:t>
      </w:r>
      <w:r>
        <w:rPr>
          <w:rFonts w:hint="cs"/>
          <w:rtl/>
        </w:rPr>
        <w:t>ی</w:t>
      </w:r>
      <w:r>
        <w:rPr>
          <w:rFonts w:hint="eastAsia"/>
          <w:rtl/>
        </w:rPr>
        <w:t>،</w:t>
      </w:r>
      <w:r>
        <w:rPr>
          <w:rtl/>
        </w:rPr>
        <w:t xml:space="preserve"> النصار</w:t>
      </w:r>
      <w:r>
        <w:rPr>
          <w:rFonts w:hint="cs"/>
          <w:rtl/>
        </w:rPr>
        <w:t>ی</w:t>
      </w:r>
      <w:r>
        <w:rPr>
          <w:rFonts w:hint="eastAsia"/>
          <w:rtl/>
        </w:rPr>
        <w:t>،</w:t>
      </w:r>
      <w:r>
        <w:rPr>
          <w:rtl/>
        </w:rPr>
        <w:t xml:space="preserve"> التقو</w:t>
      </w:r>
      <w:r>
        <w:rPr>
          <w:rFonts w:hint="cs"/>
          <w:rtl/>
        </w:rPr>
        <w:t>ی</w:t>
      </w:r>
      <w:r>
        <w:rPr>
          <w:rFonts w:hint="eastAsia"/>
          <w:rtl/>
        </w:rPr>
        <w:t>،</w:t>
      </w:r>
      <w:r>
        <w:rPr>
          <w:rtl/>
        </w:rPr>
        <w:t xml:space="preserve"> ذكر</w:t>
      </w:r>
      <w:r>
        <w:rPr>
          <w:rFonts w:hint="cs"/>
          <w:rtl/>
        </w:rPr>
        <w:t>ی</w:t>
      </w:r>
      <w:r>
        <w:rPr>
          <w:rFonts w:hint="eastAsia"/>
          <w:rtl/>
        </w:rPr>
        <w:t>،</w:t>
      </w:r>
      <w:r>
        <w:rPr>
          <w:rtl/>
        </w:rPr>
        <w:t xml:space="preserve"> التور</w:t>
      </w:r>
      <w:r>
        <w:rPr>
          <w:rFonts w:hint="cs"/>
          <w:rtl/>
        </w:rPr>
        <w:t>ی</w:t>
      </w:r>
      <w:r>
        <w:rPr>
          <w:rFonts w:hint="eastAsia"/>
          <w:rtl/>
        </w:rPr>
        <w:t>ة،</w:t>
      </w:r>
      <w:r>
        <w:rPr>
          <w:rtl/>
        </w:rPr>
        <w:t xml:space="preserve"> الموت</w:t>
      </w:r>
      <w:r>
        <w:rPr>
          <w:rFonts w:hint="cs"/>
          <w:rtl/>
        </w:rPr>
        <w:t>ی</w:t>
      </w:r>
      <w:r>
        <w:rPr>
          <w:rFonts w:hint="eastAsia"/>
          <w:rtl/>
        </w:rPr>
        <w:t>،</w:t>
      </w:r>
      <w:r>
        <w:rPr>
          <w:rtl/>
        </w:rPr>
        <w:t xml:space="preserve"> موس</w:t>
      </w:r>
      <w:r>
        <w:rPr>
          <w:rFonts w:hint="cs"/>
          <w:rtl/>
        </w:rPr>
        <w:t>ی</w:t>
      </w:r>
      <w:r>
        <w:rPr>
          <w:rFonts w:hint="eastAsia"/>
          <w:rtl/>
        </w:rPr>
        <w:t>،</w:t>
      </w:r>
      <w:r>
        <w:rPr>
          <w:rtl/>
        </w:rPr>
        <w:t xml:space="preserve"> القُر</w:t>
      </w:r>
      <w:r>
        <w:rPr>
          <w:rFonts w:hint="cs"/>
          <w:rtl/>
        </w:rPr>
        <w:t>ی</w:t>
      </w:r>
      <w:r>
        <w:rPr>
          <w:rFonts w:hint="eastAsia"/>
          <w:rtl/>
        </w:rPr>
        <w:t>،</w:t>
      </w:r>
      <w:r>
        <w:rPr>
          <w:rtl/>
        </w:rPr>
        <w:t xml:space="preserve"> أنّ</w:t>
      </w:r>
      <w:r>
        <w:rPr>
          <w:rFonts w:hint="cs"/>
          <w:rtl/>
        </w:rPr>
        <w:t>ی</w:t>
      </w:r>
      <w:r>
        <w:rPr>
          <w:rFonts w:hint="eastAsia"/>
          <w:rtl/>
        </w:rPr>
        <w:t>،</w:t>
      </w:r>
      <w:r>
        <w:rPr>
          <w:rtl/>
        </w:rPr>
        <w:t xml:space="preserve"> بشر</w:t>
      </w:r>
      <w:r>
        <w:rPr>
          <w:rFonts w:hint="cs"/>
          <w:rtl/>
        </w:rPr>
        <w:t>ی</w:t>
      </w:r>
      <w:r>
        <w:rPr>
          <w:rFonts w:hint="eastAsia"/>
          <w:rtl/>
        </w:rPr>
        <w:t>،</w:t>
      </w:r>
      <w:r>
        <w:rPr>
          <w:rtl/>
        </w:rPr>
        <w:t xml:space="preserve"> أعم</w:t>
      </w:r>
      <w:r>
        <w:rPr>
          <w:rFonts w:hint="cs"/>
          <w:rtl/>
        </w:rPr>
        <w:t>ی</w:t>
      </w:r>
      <w:r>
        <w:rPr>
          <w:rFonts w:hint="eastAsia"/>
          <w:rtl/>
        </w:rPr>
        <w:t>،</w:t>
      </w:r>
      <w:r>
        <w:rPr>
          <w:rtl/>
        </w:rPr>
        <w:t xml:space="preserve"> مَثن</w:t>
      </w:r>
      <w:r>
        <w:rPr>
          <w:rFonts w:hint="cs"/>
          <w:rtl/>
        </w:rPr>
        <w:t>ی</w:t>
      </w:r>
      <w:r>
        <w:rPr>
          <w:rFonts w:hint="eastAsia"/>
          <w:rtl/>
        </w:rPr>
        <w:t>،</w:t>
      </w:r>
      <w:r>
        <w:rPr>
          <w:rtl/>
        </w:rPr>
        <w:t xml:space="preserve"> شتّ</w:t>
      </w:r>
      <w:r>
        <w:rPr>
          <w:rFonts w:hint="cs"/>
          <w:rtl/>
        </w:rPr>
        <w:t>ی</w:t>
      </w:r>
      <w:r>
        <w:rPr>
          <w:rFonts w:hint="eastAsia"/>
          <w:rtl/>
        </w:rPr>
        <w:t>،</w:t>
      </w:r>
      <w:r>
        <w:rPr>
          <w:rtl/>
        </w:rPr>
        <w:t xml:space="preserve"> تتل</w:t>
      </w:r>
      <w:r>
        <w:rPr>
          <w:rFonts w:hint="cs"/>
          <w:rtl/>
        </w:rPr>
        <w:t>ی</w:t>
      </w:r>
      <w:r>
        <w:rPr>
          <w:rFonts w:hint="eastAsia"/>
          <w:rtl/>
        </w:rPr>
        <w:t>،</w:t>
      </w:r>
      <w:r>
        <w:rPr>
          <w:rtl/>
        </w:rPr>
        <w:t xml:space="preserve"> بشر</w:t>
      </w:r>
      <w:r>
        <w:rPr>
          <w:rFonts w:hint="cs"/>
          <w:rtl/>
        </w:rPr>
        <w:t>ی</w:t>
      </w:r>
      <w:r>
        <w:rPr>
          <w:rFonts w:hint="eastAsia"/>
          <w:rtl/>
        </w:rPr>
        <w:t>،</w:t>
      </w:r>
      <w:r>
        <w:rPr>
          <w:rtl/>
        </w:rPr>
        <w:t xml:space="preserve"> القر</w:t>
      </w:r>
      <w:r>
        <w:rPr>
          <w:rFonts w:hint="cs"/>
          <w:rtl/>
        </w:rPr>
        <w:t>ی</w:t>
      </w:r>
      <w:r>
        <w:rPr>
          <w:rFonts w:hint="eastAsia"/>
          <w:rtl/>
        </w:rPr>
        <w:t>،</w:t>
      </w:r>
      <w:r>
        <w:rPr>
          <w:rtl/>
        </w:rPr>
        <w:t xml:space="preserve"> رأ</w:t>
      </w:r>
      <w:r>
        <w:rPr>
          <w:rFonts w:hint="cs"/>
          <w:rtl/>
        </w:rPr>
        <w:t>ی</w:t>
      </w:r>
      <w:r>
        <w:rPr>
          <w:rFonts w:hint="eastAsia"/>
          <w:rtl/>
        </w:rPr>
        <w:t>،</w:t>
      </w:r>
      <w:r>
        <w:rPr>
          <w:rtl/>
        </w:rPr>
        <w:t xml:space="preserve"> نَئا، هد</w:t>
      </w:r>
      <w:r>
        <w:rPr>
          <w:rFonts w:hint="cs"/>
          <w:rtl/>
        </w:rPr>
        <w:t>ی</w:t>
      </w:r>
      <w:r>
        <w:rPr>
          <w:rFonts w:hint="eastAsia"/>
          <w:rtl/>
        </w:rPr>
        <w:t>نا،</w:t>
      </w:r>
      <w:r>
        <w:rPr>
          <w:rtl/>
        </w:rPr>
        <w:t xml:space="preserve"> ناد</w:t>
      </w:r>
      <w:r>
        <w:rPr>
          <w:rFonts w:hint="cs"/>
          <w:rtl/>
        </w:rPr>
        <w:t>ی</w:t>
      </w:r>
      <w:r>
        <w:rPr>
          <w:rFonts w:hint="eastAsia"/>
          <w:rtl/>
        </w:rPr>
        <w:t>،</w:t>
      </w:r>
      <w:r>
        <w:rPr>
          <w:rtl/>
        </w:rPr>
        <w:t xml:space="preserve"> عس</w:t>
      </w:r>
      <w:r>
        <w:rPr>
          <w:rFonts w:hint="cs"/>
          <w:rtl/>
        </w:rPr>
        <w:t>ی</w:t>
      </w:r>
      <w:r>
        <w:rPr>
          <w:rFonts w:hint="eastAsia"/>
          <w:rtl/>
        </w:rPr>
        <w:t>،</w:t>
      </w:r>
      <w:r>
        <w:rPr>
          <w:rtl/>
        </w:rPr>
        <w:t xml:space="preserve"> طس، طسم).</w:t>
      </w:r>
    </w:p>
    <w:p w14:paraId="7F7285F4" w14:textId="29A12F6A" w:rsidR="008B2B03" w:rsidRDefault="008B2B03" w:rsidP="008B2B03">
      <w:pPr>
        <w:rPr>
          <w:rtl/>
        </w:rPr>
      </w:pPr>
      <w:r>
        <w:rPr>
          <w:rFonts w:hint="eastAsia"/>
          <w:rtl/>
        </w:rPr>
        <w:t>ح</w:t>
      </w:r>
      <w:r>
        <w:rPr>
          <w:rtl/>
        </w:rPr>
        <w:t>) كما استُخدمت النقطة باللون الأخضر للإشارة إلىٰ الهمزة الممدودة بعد الألف في كلمات مثل: ضُعَفَاءَ (النساء، 9) في الصفحة: (85)؛ أش</w:t>
      </w:r>
      <w:r>
        <w:rPr>
          <w:rFonts w:hint="cs"/>
          <w:rtl/>
        </w:rPr>
        <w:t>ی</w:t>
      </w:r>
      <w:r>
        <w:rPr>
          <w:rFonts w:hint="eastAsia"/>
          <w:rtl/>
        </w:rPr>
        <w:t>اء</w:t>
      </w:r>
      <w:r>
        <w:rPr>
          <w:rtl/>
        </w:rPr>
        <w:t xml:space="preserve"> (المائدة، 101) في الصفحة: (138)؛ زكر</w:t>
      </w:r>
      <w:r>
        <w:rPr>
          <w:rFonts w:hint="cs"/>
          <w:rtl/>
        </w:rPr>
        <w:t>ی</w:t>
      </w:r>
      <w:r>
        <w:rPr>
          <w:rFonts w:hint="eastAsia"/>
          <w:rtl/>
        </w:rPr>
        <w:t>اء</w:t>
      </w:r>
      <w:r>
        <w:rPr>
          <w:rtl/>
        </w:rPr>
        <w:t xml:space="preserve"> (الأنعام، 85) في الصفحة: (154)؛ تلقاء (الأعراف، 47) في الصفحة: </w:t>
      </w:r>
    </w:p>
    <w:p w14:paraId="0F1B1534" w14:textId="77777777" w:rsidR="008B2B03" w:rsidRDefault="008B2B03" w:rsidP="008B2B03">
      <w:pPr>
        <w:pStyle w:val="rfdLine"/>
        <w:rPr>
          <w:rtl/>
        </w:rPr>
      </w:pPr>
      <w:r>
        <w:rPr>
          <w:rtl/>
        </w:rPr>
        <w:t>__________</w:t>
      </w:r>
    </w:p>
    <w:p w14:paraId="2F81AF07" w14:textId="3A4EDFCE" w:rsidR="008B2B03" w:rsidRDefault="008B2B03" w:rsidP="008B2B03">
      <w:pPr>
        <w:pStyle w:val="rfdFootnote0"/>
        <w:rPr>
          <w:rtl/>
        </w:rPr>
      </w:pPr>
      <w:r>
        <w:rPr>
          <w:rtl/>
        </w:rPr>
        <w:t>(1) أدغمت العين بالعين مطابقاً لقراءة أبي عمرو ويعقوب.</w:t>
      </w:r>
    </w:p>
    <w:p w14:paraId="3CD76ECF" w14:textId="77777777" w:rsidR="008B2B03" w:rsidRDefault="008B2B03" w:rsidP="008B2B03">
      <w:pPr>
        <w:rPr>
          <w:rtl/>
        </w:rPr>
      </w:pPr>
      <w:r>
        <w:br w:type="page"/>
      </w:r>
      <w:r>
        <w:rPr>
          <w:rtl/>
        </w:rPr>
        <w:t>(175)؛ دكّاً/ دكاء (الأعراف، 143) في الصفحة: (187)؛ شركاً / شركاء (</w:t>
      </w:r>
      <w:r>
        <w:rPr>
          <w:rFonts w:hint="cs"/>
          <w:rtl/>
        </w:rPr>
        <w:t>ی</w:t>
      </w:r>
      <w:r>
        <w:rPr>
          <w:rFonts w:hint="eastAsia"/>
          <w:rtl/>
        </w:rPr>
        <w:t>ونس،</w:t>
      </w:r>
      <w:r>
        <w:rPr>
          <w:rtl/>
        </w:rPr>
        <w:t xml:space="preserve"> 66) في الصفحة: (240)؛ زكر</w:t>
      </w:r>
      <w:r>
        <w:rPr>
          <w:rFonts w:hint="cs"/>
          <w:rtl/>
        </w:rPr>
        <w:t>یّ</w:t>
      </w:r>
      <w:r>
        <w:rPr>
          <w:rFonts w:hint="eastAsia"/>
          <w:rtl/>
        </w:rPr>
        <w:t>ا</w:t>
      </w:r>
      <w:r>
        <w:rPr>
          <w:rtl/>
        </w:rPr>
        <w:t>/ زكر</w:t>
      </w:r>
      <w:r>
        <w:rPr>
          <w:rFonts w:hint="cs"/>
          <w:rtl/>
        </w:rPr>
        <w:t>یّ</w:t>
      </w:r>
      <w:r>
        <w:rPr>
          <w:rFonts w:hint="eastAsia"/>
          <w:rtl/>
        </w:rPr>
        <w:t>اء</w:t>
      </w:r>
      <w:r>
        <w:rPr>
          <w:rtl/>
        </w:rPr>
        <w:t xml:space="preserve"> (مر</w:t>
      </w:r>
      <w:r>
        <w:rPr>
          <w:rFonts w:hint="cs"/>
          <w:rtl/>
        </w:rPr>
        <w:t>ی</w:t>
      </w:r>
      <w:r>
        <w:rPr>
          <w:rFonts w:hint="eastAsia"/>
          <w:rtl/>
        </w:rPr>
        <w:t>م،</w:t>
      </w:r>
      <w:r>
        <w:rPr>
          <w:rtl/>
        </w:rPr>
        <w:t xml:space="preserve"> 2 و 7) في الصفحة: (324)</w:t>
      </w:r>
      <w:r w:rsidRPr="008B2B03">
        <w:rPr>
          <w:rStyle w:val="rfdFootnotenum"/>
          <w:rtl/>
        </w:rPr>
        <w:t>(1)</w:t>
      </w:r>
      <w:r>
        <w:rPr>
          <w:rtl/>
        </w:rPr>
        <w:t>.</w:t>
      </w:r>
    </w:p>
    <w:p w14:paraId="2F442114" w14:textId="0CCDEA1E" w:rsidR="008B2B03" w:rsidRDefault="008B2B03" w:rsidP="008B2B03">
      <w:pPr>
        <w:rPr>
          <w:rtl/>
        </w:rPr>
      </w:pPr>
      <w:r>
        <w:rPr>
          <w:rFonts w:hint="eastAsia"/>
          <w:rtl/>
        </w:rPr>
        <w:t>ط</w:t>
      </w:r>
      <w:r>
        <w:rPr>
          <w:rtl/>
        </w:rPr>
        <w:t>) كما استُخدمت النقطة باللون الأخضر تحت الحروف لتمييز الهمزة عن الياء في كلمات مثل: طائرهم/ط</w:t>
      </w:r>
      <w:r>
        <w:rPr>
          <w:rFonts w:hint="cs"/>
          <w:rtl/>
        </w:rPr>
        <w:t>ی</w:t>
      </w:r>
      <w:r>
        <w:rPr>
          <w:rFonts w:hint="eastAsia"/>
          <w:rtl/>
        </w:rPr>
        <w:t>رهم</w:t>
      </w:r>
      <w:r>
        <w:rPr>
          <w:rtl/>
        </w:rPr>
        <w:t xml:space="preserve"> (الأعراف، 131)، في الصفحة: (185)، الذئب/الذ</w:t>
      </w:r>
      <w:r>
        <w:rPr>
          <w:rFonts w:hint="cs"/>
          <w:rtl/>
        </w:rPr>
        <w:t>ی</w:t>
      </w:r>
      <w:r>
        <w:rPr>
          <w:rFonts w:hint="eastAsia"/>
          <w:rtl/>
        </w:rPr>
        <w:t>ب</w:t>
      </w:r>
      <w:r>
        <w:rPr>
          <w:rtl/>
        </w:rPr>
        <w:t xml:space="preserve"> (</w:t>
      </w:r>
      <w:r>
        <w:rPr>
          <w:rFonts w:hint="cs"/>
          <w:rtl/>
        </w:rPr>
        <w:t>ی</w:t>
      </w:r>
      <w:r>
        <w:rPr>
          <w:rFonts w:hint="eastAsia"/>
          <w:rtl/>
        </w:rPr>
        <w:t>وسف،</w:t>
      </w:r>
      <w:r>
        <w:rPr>
          <w:rtl/>
        </w:rPr>
        <w:t xml:space="preserve"> 23)، في الصفحة: (265)، أئمّة/أ</w:t>
      </w:r>
      <w:r>
        <w:rPr>
          <w:rFonts w:hint="cs"/>
          <w:rtl/>
        </w:rPr>
        <w:t>ی</w:t>
      </w:r>
      <w:r>
        <w:rPr>
          <w:rFonts w:hint="eastAsia"/>
          <w:rtl/>
        </w:rPr>
        <w:t xml:space="preserve">مّة </w:t>
      </w:r>
      <w:r>
        <w:rPr>
          <w:rtl/>
        </w:rPr>
        <w:t>(السجدة، 24) في الصفحة: (434)، معائش/ معا</w:t>
      </w:r>
      <w:r>
        <w:rPr>
          <w:rFonts w:hint="cs"/>
          <w:rtl/>
        </w:rPr>
        <w:t>ی</w:t>
      </w:r>
      <w:r>
        <w:rPr>
          <w:rFonts w:hint="eastAsia"/>
          <w:rtl/>
        </w:rPr>
        <w:t>ش</w:t>
      </w:r>
      <w:r>
        <w:rPr>
          <w:rtl/>
        </w:rPr>
        <w:t xml:space="preserve"> (الأعراف، 10) في الصفحة: (169)؛ وكذلك أيضاً لتمييز الهمزة عن الواو في كلمات مثل: التناؤش/ التناوش (سبأ، 52)، في الصفحة: (454). </w:t>
      </w:r>
    </w:p>
    <w:p w14:paraId="63B5D8A6" w14:textId="294320E2" w:rsidR="008B2B03" w:rsidRDefault="008B2B03" w:rsidP="008B2B03">
      <w:pPr>
        <w:rPr>
          <w:rtl/>
        </w:rPr>
      </w:pPr>
      <w:r>
        <w:rPr>
          <w:rFonts w:hint="eastAsia"/>
          <w:rtl/>
        </w:rPr>
        <w:t>ي</w:t>
      </w:r>
      <w:r>
        <w:rPr>
          <w:rtl/>
        </w:rPr>
        <w:t>) إذا وضعت النقطة باللون (الذهبي أو الأخضر) في الجانب الأيمن من حرف الألف فذلك الحرف مهموز ويقرأ بالهمزة مثل: (أنتَ)، وإذا وضعت النقطة في الجانب الأيسر من الألف تقرأ حينها بالمدّ (آ) مثل: (آلله). ونلاحظ في هذه النسخة أنموذجين من الإعراب في الكلمة الواحدة مثل: (أئنّا/آ</w:t>
      </w:r>
      <w:r>
        <w:rPr>
          <w:rFonts w:hint="cs"/>
          <w:rtl/>
        </w:rPr>
        <w:t>ی</w:t>
      </w:r>
      <w:r>
        <w:rPr>
          <w:rFonts w:hint="eastAsia"/>
          <w:rtl/>
        </w:rPr>
        <w:t>نّا</w:t>
      </w:r>
      <w:r>
        <w:rPr>
          <w:rtl/>
        </w:rPr>
        <w:t xml:space="preserve">) (الصافّات، 35) في الصفحة: (469). </w:t>
      </w:r>
    </w:p>
    <w:p w14:paraId="52455715" w14:textId="3ACD9695" w:rsidR="008B2B03" w:rsidRDefault="008B2B03" w:rsidP="008B2B03">
      <w:pPr>
        <w:rPr>
          <w:rtl/>
        </w:rPr>
      </w:pPr>
      <w:r>
        <w:rPr>
          <w:rFonts w:hint="eastAsia"/>
          <w:rtl/>
        </w:rPr>
        <w:t>الجدول</w:t>
      </w:r>
      <w:r>
        <w:rPr>
          <w:rtl/>
        </w:rPr>
        <w:t xml:space="preserve"> التالي ـ أدناه ـ نقدّم فيه قائمة عن أهمّ مواضع اختلاف القراءات في النسخة رقم: (4251) الموجودة في المتحف الوطني الإيراني. وبما أنّ القراءات السبعة تعتبر هي القراءات المتداولة في أغلب النسخ الكوفية، جعلت أكثر اهتمامي في هذا الجدول بأن أسعىٰ إلىٰ جمع </w:t>
      </w:r>
      <w:r>
        <w:rPr>
          <w:rFonts w:hint="eastAsia"/>
          <w:rtl/>
        </w:rPr>
        <w:t>القراءات</w:t>
      </w:r>
      <w:r>
        <w:rPr>
          <w:rtl/>
        </w:rPr>
        <w:t xml:space="preserve"> الشاذّة (ممّا هو خارج عن القراءات السبعة والعشرة). وقد تميّزت القراءات السبعة في هذه النسخة باللون الذهبي، وأمّا القراءات الخارجة عنها فقد تميّزت باللون الأخضر.</w:t>
      </w:r>
    </w:p>
    <w:p w14:paraId="492AA75B" w14:textId="77777777" w:rsidR="008B2B03" w:rsidRDefault="008B2B03" w:rsidP="008B2B03">
      <w:pPr>
        <w:rPr>
          <w:rtl/>
        </w:rPr>
      </w:pPr>
      <w:r>
        <w:rPr>
          <w:rtl/>
        </w:rPr>
        <w:t>[بدا</w:t>
      </w:r>
      <w:r>
        <w:rPr>
          <w:rFonts w:hint="cs"/>
          <w:rtl/>
        </w:rPr>
        <w:t>ی</w:t>
      </w:r>
      <w:r>
        <w:rPr>
          <w:rFonts w:hint="eastAsia"/>
          <w:rtl/>
        </w:rPr>
        <w:t>ة</w:t>
      </w:r>
      <w:r>
        <w:rPr>
          <w:rtl/>
        </w:rPr>
        <w:t xml:space="preserve"> جدول]</w:t>
      </w:r>
    </w:p>
    <w:p w14:paraId="04632907" w14:textId="77777777" w:rsidR="008B2B03" w:rsidRDefault="008B2B03" w:rsidP="008B2B03">
      <w:pPr>
        <w:rPr>
          <w:rtl/>
        </w:rPr>
      </w:pPr>
    </w:p>
    <w:p w14:paraId="7FE9D959" w14:textId="77777777" w:rsidR="008B2B03" w:rsidRDefault="008B2B03" w:rsidP="008B2B03">
      <w:pPr>
        <w:pStyle w:val="rfdLine"/>
        <w:rPr>
          <w:rtl/>
        </w:rPr>
      </w:pPr>
      <w:r>
        <w:rPr>
          <w:rtl/>
        </w:rPr>
        <w:t>__________</w:t>
      </w:r>
    </w:p>
    <w:p w14:paraId="34DDE2D2" w14:textId="7E107DB8" w:rsidR="008B2B03" w:rsidRDefault="008B2B03" w:rsidP="008B2B03">
      <w:pPr>
        <w:pStyle w:val="rfdFootnote0"/>
        <w:rPr>
          <w:rtl/>
        </w:rPr>
      </w:pPr>
      <w:r>
        <w:rPr>
          <w:rtl/>
        </w:rPr>
        <w:t>(1) يبدو من التنقيط في بعض الموارد أنّه جاء باللون الأخضر الغامق المائل إلىٰ السواد. ويحتمل أن يكون هذا ناتجاً من أنّ التنقيط الأوّلي في هذه الموارد كان باللون الأحمر أو الشنجرف، ثمّ طليت مرّة أخرىٰ باللون الأخضر.</w:t>
      </w:r>
    </w:p>
    <w:p w14:paraId="2FC2D21E" w14:textId="77777777" w:rsidR="008B2B03" w:rsidRDefault="008B2B03" w:rsidP="008B2B03">
      <w:pPr>
        <w:rPr>
          <w:rtl/>
        </w:rPr>
      </w:pPr>
      <w:r>
        <w:br w:type="page"/>
      </w:r>
      <w:r>
        <w:rPr>
          <w:rFonts w:hint="eastAsia"/>
          <w:rtl/>
        </w:rPr>
        <w:t xml:space="preserve">الصفحةالسورة </w:t>
      </w:r>
      <w:r>
        <w:rPr>
          <w:rtl/>
        </w:rPr>
        <w:t>والآ</w:t>
      </w:r>
      <w:r>
        <w:rPr>
          <w:rFonts w:hint="cs"/>
          <w:rtl/>
        </w:rPr>
        <w:t>ی</w:t>
      </w:r>
      <w:r>
        <w:rPr>
          <w:rFonts w:hint="eastAsia"/>
          <w:rtl/>
        </w:rPr>
        <w:t>ةروا</w:t>
      </w:r>
      <w:r>
        <w:rPr>
          <w:rFonts w:hint="cs"/>
          <w:rtl/>
        </w:rPr>
        <w:t>ی</w:t>
      </w:r>
      <w:r>
        <w:rPr>
          <w:rFonts w:hint="eastAsia"/>
          <w:rtl/>
        </w:rPr>
        <w:t>ة</w:t>
      </w:r>
      <w:r>
        <w:rPr>
          <w:rtl/>
        </w:rPr>
        <w:t xml:space="preserve"> حفص عن عاصمقراءة أصل النسخةالتطابق مع قراءة</w:t>
      </w:r>
    </w:p>
    <w:p w14:paraId="00C6B889" w14:textId="34085549" w:rsidR="008B2B03" w:rsidRDefault="008B2B03" w:rsidP="008B2B03">
      <w:pPr>
        <w:rPr>
          <w:rtl/>
        </w:rPr>
      </w:pPr>
      <w:r>
        <w:rPr>
          <w:rtl/>
        </w:rPr>
        <w:t>1الفاتحة، 4مَالِكِمَلِكَ (أخضر) مَلَكَ (أخضر) أنس بن مالك، الشعبي، أبوح</w:t>
      </w:r>
      <w:r>
        <w:rPr>
          <w:rFonts w:hint="cs"/>
          <w:rtl/>
        </w:rPr>
        <w:t>ی</w:t>
      </w:r>
      <w:r>
        <w:rPr>
          <w:rFonts w:hint="eastAsia"/>
          <w:rtl/>
        </w:rPr>
        <w:t>وة،</w:t>
      </w:r>
      <w:r>
        <w:rPr>
          <w:rtl/>
        </w:rPr>
        <w:t xml:space="preserve"> أبوعثمان النهدي، أبوالبَرَهْسَم </w:t>
      </w:r>
      <w:r>
        <w:rPr>
          <w:rFonts w:hint="cs"/>
          <w:rtl/>
        </w:rPr>
        <w:t>ی</w:t>
      </w:r>
      <w:r>
        <w:rPr>
          <w:rFonts w:hint="eastAsia"/>
          <w:rtl/>
        </w:rPr>
        <w:t>ح</w:t>
      </w:r>
      <w:r>
        <w:rPr>
          <w:rFonts w:hint="cs"/>
          <w:rtl/>
        </w:rPr>
        <w:t>یی</w:t>
      </w:r>
      <w:r>
        <w:rPr>
          <w:rtl/>
        </w:rPr>
        <w:t xml:space="preserve"> بن </w:t>
      </w:r>
      <w:r>
        <w:rPr>
          <w:rFonts w:hint="cs"/>
          <w:rtl/>
        </w:rPr>
        <w:t>ی</w:t>
      </w:r>
      <w:r>
        <w:rPr>
          <w:rFonts w:hint="eastAsia"/>
          <w:rtl/>
        </w:rPr>
        <w:t>عمر،</w:t>
      </w:r>
      <w:r>
        <w:rPr>
          <w:rtl/>
        </w:rPr>
        <w:t xml:space="preserve"> عب</w:t>
      </w:r>
      <w:r>
        <w:rPr>
          <w:rFonts w:hint="cs"/>
          <w:rtl/>
        </w:rPr>
        <w:t>ی</w:t>
      </w:r>
      <w:r>
        <w:rPr>
          <w:rFonts w:hint="eastAsia"/>
          <w:rtl/>
        </w:rPr>
        <w:t>د</w:t>
      </w:r>
      <w:r>
        <w:rPr>
          <w:rtl/>
        </w:rPr>
        <w:t xml:space="preserve"> بن عم</w:t>
      </w:r>
      <w:r>
        <w:rPr>
          <w:rFonts w:hint="cs"/>
          <w:rtl/>
        </w:rPr>
        <w:t>ی</w:t>
      </w:r>
      <w:r>
        <w:rPr>
          <w:rFonts w:hint="eastAsia"/>
          <w:rtl/>
        </w:rPr>
        <w:t>ر،</w:t>
      </w:r>
      <w:r>
        <w:rPr>
          <w:rtl/>
        </w:rPr>
        <w:t xml:space="preserve"> أبوحن</w:t>
      </w:r>
      <w:r>
        <w:rPr>
          <w:rFonts w:hint="cs"/>
          <w:rtl/>
        </w:rPr>
        <w:t>ی</w:t>
      </w:r>
      <w:r>
        <w:rPr>
          <w:rFonts w:hint="eastAsia"/>
          <w:rtl/>
        </w:rPr>
        <w:t>فة،</w:t>
      </w:r>
      <w:r>
        <w:rPr>
          <w:rtl/>
        </w:rPr>
        <w:t xml:space="preserve"> روا</w:t>
      </w:r>
      <w:r>
        <w:rPr>
          <w:rFonts w:hint="cs"/>
          <w:rtl/>
        </w:rPr>
        <w:t>ی</w:t>
      </w:r>
      <w:r>
        <w:rPr>
          <w:rFonts w:hint="eastAsia"/>
          <w:rtl/>
        </w:rPr>
        <w:t>ة</w:t>
      </w:r>
      <w:r>
        <w:rPr>
          <w:rtl/>
        </w:rPr>
        <w:t xml:space="preserve"> كرداب عن رو</w:t>
      </w:r>
      <w:r>
        <w:rPr>
          <w:rFonts w:hint="cs"/>
          <w:rtl/>
        </w:rPr>
        <w:t>ی</w:t>
      </w:r>
      <w:r>
        <w:rPr>
          <w:rFonts w:hint="eastAsia"/>
          <w:rtl/>
        </w:rPr>
        <w:t xml:space="preserve">س </w:t>
      </w:r>
      <w:r>
        <w:rPr>
          <w:rtl/>
        </w:rPr>
        <w:t xml:space="preserve">عن </w:t>
      </w:r>
      <w:r>
        <w:rPr>
          <w:rFonts w:hint="cs"/>
          <w:rtl/>
        </w:rPr>
        <w:t>ی</w:t>
      </w:r>
      <w:r>
        <w:rPr>
          <w:rFonts w:hint="eastAsia"/>
          <w:rtl/>
        </w:rPr>
        <w:t>عقوب</w:t>
      </w:r>
    </w:p>
    <w:p w14:paraId="62A21019" w14:textId="3EFB8AA2" w:rsidR="008B2B03" w:rsidRDefault="008B2B03" w:rsidP="008B2B03">
      <w:pPr>
        <w:rPr>
          <w:rtl/>
        </w:rPr>
      </w:pPr>
      <w:r>
        <w:rPr>
          <w:rtl/>
        </w:rPr>
        <w:t>2البقرة، 14لَقُوا الذ</w:t>
      </w:r>
      <w:r>
        <w:rPr>
          <w:rFonts w:hint="cs"/>
          <w:rtl/>
        </w:rPr>
        <w:t>ی</w:t>
      </w:r>
      <w:r>
        <w:rPr>
          <w:rFonts w:hint="eastAsia"/>
          <w:rtl/>
        </w:rPr>
        <w:t>نلَاقَوُا</w:t>
      </w:r>
      <w:r>
        <w:rPr>
          <w:rtl/>
        </w:rPr>
        <w:t xml:space="preserve"> الذ</w:t>
      </w:r>
      <w:r>
        <w:rPr>
          <w:rFonts w:hint="cs"/>
          <w:rtl/>
        </w:rPr>
        <w:t>ی</w:t>
      </w:r>
      <w:r>
        <w:rPr>
          <w:rFonts w:hint="eastAsia"/>
          <w:rtl/>
        </w:rPr>
        <w:t>ن</w:t>
      </w:r>
      <w:r>
        <w:rPr>
          <w:rtl/>
        </w:rPr>
        <w:t xml:space="preserve"> (أخضر) أبوحن</w:t>
      </w:r>
      <w:r>
        <w:rPr>
          <w:rFonts w:hint="cs"/>
          <w:rtl/>
        </w:rPr>
        <w:t>ی</w:t>
      </w:r>
      <w:r>
        <w:rPr>
          <w:rFonts w:hint="eastAsia"/>
          <w:rtl/>
        </w:rPr>
        <w:t xml:space="preserve">فة، </w:t>
      </w:r>
      <w:r>
        <w:rPr>
          <w:rtl/>
        </w:rPr>
        <w:t>ابن مقسم، ابن السم</w:t>
      </w:r>
      <w:r>
        <w:rPr>
          <w:rFonts w:hint="cs"/>
          <w:rtl/>
        </w:rPr>
        <w:t>ی</w:t>
      </w:r>
      <w:r>
        <w:rPr>
          <w:rFonts w:hint="eastAsia"/>
          <w:rtl/>
        </w:rPr>
        <w:t xml:space="preserve">فع </w:t>
      </w:r>
      <w:r>
        <w:rPr>
          <w:rtl/>
        </w:rPr>
        <w:t>ال</w:t>
      </w:r>
      <w:r>
        <w:rPr>
          <w:rFonts w:hint="cs"/>
          <w:rtl/>
        </w:rPr>
        <w:t>ی</w:t>
      </w:r>
      <w:r>
        <w:rPr>
          <w:rFonts w:hint="eastAsia"/>
          <w:rtl/>
        </w:rPr>
        <w:t>ماني،</w:t>
      </w:r>
      <w:r>
        <w:rPr>
          <w:rtl/>
        </w:rPr>
        <w:t xml:space="preserve"> </w:t>
      </w:r>
      <w:r>
        <w:rPr>
          <w:rFonts w:hint="cs"/>
          <w:rtl/>
        </w:rPr>
        <w:t>ی</w:t>
      </w:r>
      <w:r>
        <w:rPr>
          <w:rFonts w:hint="eastAsia"/>
          <w:rtl/>
        </w:rPr>
        <w:t>ح</w:t>
      </w:r>
      <w:r>
        <w:rPr>
          <w:rFonts w:hint="cs"/>
          <w:rtl/>
        </w:rPr>
        <w:t>یی</w:t>
      </w:r>
      <w:r>
        <w:rPr>
          <w:rtl/>
        </w:rPr>
        <w:t xml:space="preserve"> بن </w:t>
      </w:r>
      <w:r>
        <w:rPr>
          <w:rFonts w:hint="cs"/>
          <w:rtl/>
        </w:rPr>
        <w:t>ی</w:t>
      </w:r>
      <w:r>
        <w:rPr>
          <w:rFonts w:hint="eastAsia"/>
          <w:rtl/>
        </w:rPr>
        <w:t>عمر</w:t>
      </w:r>
    </w:p>
    <w:p w14:paraId="7E506EFD" w14:textId="77777777" w:rsidR="008B2B03" w:rsidRDefault="008B2B03" w:rsidP="008B2B03">
      <w:pPr>
        <w:rPr>
          <w:rtl/>
        </w:rPr>
      </w:pPr>
      <w:r>
        <w:rPr>
          <w:rtl/>
        </w:rPr>
        <w:t>3البقرة، 20</w:t>
      </w:r>
      <w:r>
        <w:rPr>
          <w:rFonts w:hint="cs"/>
          <w:rtl/>
        </w:rPr>
        <w:t>یَ</w:t>
      </w:r>
      <w:r>
        <w:rPr>
          <w:rFonts w:hint="eastAsia"/>
          <w:rtl/>
        </w:rPr>
        <w:t>خطَفُ</w:t>
      </w:r>
      <w:r>
        <w:rPr>
          <w:rFonts w:hint="cs"/>
          <w:rtl/>
        </w:rPr>
        <w:t>یَ</w:t>
      </w:r>
      <w:r>
        <w:rPr>
          <w:rFonts w:hint="eastAsia"/>
          <w:rtl/>
        </w:rPr>
        <w:t>خِطِّفُ</w:t>
      </w:r>
      <w:r>
        <w:rPr>
          <w:rtl/>
        </w:rPr>
        <w:t xml:space="preserve"> (أخضر) الحسن البصري</w:t>
      </w:r>
    </w:p>
    <w:p w14:paraId="6EBED864" w14:textId="77777777" w:rsidR="008B2B03" w:rsidRDefault="008B2B03" w:rsidP="008B2B03">
      <w:pPr>
        <w:rPr>
          <w:rtl/>
        </w:rPr>
      </w:pPr>
      <w:r>
        <w:rPr>
          <w:rtl/>
        </w:rPr>
        <w:t>4البقرة، 26بعوضةًبعوضةٌ (أخضر) مالك بن د</w:t>
      </w:r>
      <w:r>
        <w:rPr>
          <w:rFonts w:hint="cs"/>
          <w:rtl/>
        </w:rPr>
        <w:t>ی</w:t>
      </w:r>
      <w:r>
        <w:rPr>
          <w:rFonts w:hint="eastAsia"/>
          <w:rtl/>
        </w:rPr>
        <w:t>نار،</w:t>
      </w:r>
      <w:r>
        <w:rPr>
          <w:rtl/>
        </w:rPr>
        <w:t xml:space="preserve"> عاصم الجحدري، أبان بن تغلب، وروا</w:t>
      </w:r>
      <w:r>
        <w:rPr>
          <w:rFonts w:hint="cs"/>
          <w:rtl/>
        </w:rPr>
        <w:t>ی</w:t>
      </w:r>
      <w:r>
        <w:rPr>
          <w:rFonts w:hint="eastAsia"/>
          <w:rtl/>
        </w:rPr>
        <w:t>ة</w:t>
      </w:r>
      <w:r>
        <w:rPr>
          <w:rtl/>
        </w:rPr>
        <w:t xml:space="preserve"> الأصمعي عن نافع</w:t>
      </w:r>
    </w:p>
    <w:p w14:paraId="2A807787" w14:textId="77777777" w:rsidR="008B2B03" w:rsidRDefault="008B2B03" w:rsidP="008B2B03">
      <w:pPr>
        <w:rPr>
          <w:rtl/>
        </w:rPr>
      </w:pPr>
      <w:r>
        <w:rPr>
          <w:rtl/>
        </w:rPr>
        <w:t>5البقرة، 31عَلَّمَ آدمَ الأسماءَعُلِّمَ آدمُ الأسماءَ (أخضر) ز</w:t>
      </w:r>
      <w:r>
        <w:rPr>
          <w:rFonts w:hint="cs"/>
          <w:rtl/>
        </w:rPr>
        <w:t>ی</w:t>
      </w:r>
      <w:r>
        <w:rPr>
          <w:rFonts w:hint="eastAsia"/>
          <w:rtl/>
        </w:rPr>
        <w:t>د</w:t>
      </w:r>
      <w:r>
        <w:rPr>
          <w:rtl/>
        </w:rPr>
        <w:t xml:space="preserve"> بن علي، الحسن البصري، و</w:t>
      </w:r>
      <w:r>
        <w:rPr>
          <w:rFonts w:hint="cs"/>
          <w:rtl/>
        </w:rPr>
        <w:t>ی</w:t>
      </w:r>
      <w:r>
        <w:rPr>
          <w:rFonts w:hint="eastAsia"/>
          <w:rtl/>
        </w:rPr>
        <w:t>ز</w:t>
      </w:r>
      <w:r>
        <w:rPr>
          <w:rFonts w:hint="cs"/>
          <w:rtl/>
        </w:rPr>
        <w:t>ی</w:t>
      </w:r>
      <w:r>
        <w:rPr>
          <w:rFonts w:hint="eastAsia"/>
          <w:rtl/>
        </w:rPr>
        <w:t>د</w:t>
      </w:r>
      <w:r>
        <w:rPr>
          <w:rtl/>
        </w:rPr>
        <w:t xml:space="preserve"> البربري</w:t>
      </w:r>
    </w:p>
    <w:p w14:paraId="1D7651FB" w14:textId="77777777" w:rsidR="008B2B03" w:rsidRDefault="008B2B03" w:rsidP="008B2B03">
      <w:pPr>
        <w:rPr>
          <w:rtl/>
        </w:rPr>
      </w:pPr>
      <w:r>
        <w:rPr>
          <w:rtl/>
        </w:rPr>
        <w:t>6البقرة، 60اثنتا عَشْرَةاثنتا عَشِرَةَ (أخضر) الأعمش، عمرو بن م</w:t>
      </w:r>
      <w:r>
        <w:rPr>
          <w:rFonts w:hint="cs"/>
          <w:rtl/>
        </w:rPr>
        <w:t>ی</w:t>
      </w:r>
      <w:r>
        <w:rPr>
          <w:rFonts w:hint="eastAsia"/>
          <w:rtl/>
        </w:rPr>
        <w:t>مون،</w:t>
      </w:r>
      <w:r>
        <w:rPr>
          <w:rtl/>
        </w:rPr>
        <w:t xml:space="preserve"> مجاهد، ع</w:t>
      </w:r>
      <w:r>
        <w:rPr>
          <w:rFonts w:hint="cs"/>
          <w:rtl/>
        </w:rPr>
        <w:t>ی</w:t>
      </w:r>
      <w:r>
        <w:rPr>
          <w:rFonts w:hint="eastAsia"/>
          <w:rtl/>
        </w:rPr>
        <w:t>س</w:t>
      </w:r>
      <w:r>
        <w:rPr>
          <w:rFonts w:hint="cs"/>
          <w:rtl/>
        </w:rPr>
        <w:t>ی</w:t>
      </w:r>
      <w:r>
        <w:rPr>
          <w:rtl/>
        </w:rPr>
        <w:t xml:space="preserve"> بن عمر، حُمَ</w:t>
      </w:r>
      <w:r>
        <w:rPr>
          <w:rFonts w:hint="cs"/>
          <w:rtl/>
        </w:rPr>
        <w:t>ی</w:t>
      </w:r>
      <w:r>
        <w:rPr>
          <w:rFonts w:hint="eastAsia"/>
          <w:rtl/>
        </w:rPr>
        <w:t>د</w:t>
      </w:r>
    </w:p>
    <w:p w14:paraId="5F33DF27" w14:textId="23178BD6" w:rsidR="008B2B03" w:rsidRDefault="008B2B03" w:rsidP="008B2B03">
      <w:pPr>
        <w:rPr>
          <w:rtl/>
        </w:rPr>
      </w:pPr>
      <w:r>
        <w:rPr>
          <w:rtl/>
        </w:rPr>
        <w:t>6البقرة، 61</w:t>
      </w:r>
      <w:r>
        <w:rPr>
          <w:rFonts w:hint="cs"/>
          <w:rtl/>
        </w:rPr>
        <w:t>یَ</w:t>
      </w:r>
      <w:r>
        <w:rPr>
          <w:rFonts w:hint="eastAsia"/>
          <w:rtl/>
        </w:rPr>
        <w:t>قْتُلُونَ</w:t>
      </w:r>
      <w:r>
        <w:rPr>
          <w:rFonts w:hint="cs"/>
          <w:rtl/>
        </w:rPr>
        <w:t>یُ</w:t>
      </w:r>
      <w:r>
        <w:rPr>
          <w:rFonts w:hint="eastAsia"/>
          <w:rtl/>
        </w:rPr>
        <w:t>قَتِّلونَ</w:t>
      </w:r>
      <w:r>
        <w:rPr>
          <w:rtl/>
        </w:rPr>
        <w:t xml:space="preserve"> (أخضر) الحسن البصري، أبو عبد الرحمن السلمي، ابن مقسم، الإمام علي (ع)</w:t>
      </w:r>
    </w:p>
    <w:p w14:paraId="6404B441" w14:textId="050E889B" w:rsidR="008B2B03" w:rsidRDefault="008B2B03" w:rsidP="008B2B03">
      <w:pPr>
        <w:rPr>
          <w:rtl/>
        </w:rPr>
      </w:pPr>
      <w:r>
        <w:rPr>
          <w:rtl/>
        </w:rPr>
        <w:t>8البقرة، 70إنَّ البَقَرَإنَّ البَاقِرَ (أخضر) ز</w:t>
      </w:r>
      <w:r>
        <w:rPr>
          <w:rFonts w:hint="cs"/>
          <w:rtl/>
        </w:rPr>
        <w:t>ی</w:t>
      </w:r>
      <w:r>
        <w:rPr>
          <w:rFonts w:hint="eastAsia"/>
          <w:rtl/>
        </w:rPr>
        <w:t>د</w:t>
      </w:r>
      <w:r>
        <w:rPr>
          <w:rtl/>
        </w:rPr>
        <w:t xml:space="preserve"> بن علي، </w:t>
      </w:r>
      <w:r>
        <w:rPr>
          <w:rFonts w:hint="cs"/>
          <w:rtl/>
        </w:rPr>
        <w:t>ی</w:t>
      </w:r>
      <w:r>
        <w:rPr>
          <w:rFonts w:hint="eastAsia"/>
          <w:rtl/>
        </w:rPr>
        <w:t>ح</w:t>
      </w:r>
      <w:r>
        <w:rPr>
          <w:rFonts w:hint="cs"/>
          <w:rtl/>
        </w:rPr>
        <w:t>یی</w:t>
      </w:r>
      <w:r>
        <w:rPr>
          <w:rtl/>
        </w:rPr>
        <w:t xml:space="preserve"> بن </w:t>
      </w:r>
      <w:r>
        <w:rPr>
          <w:rFonts w:hint="cs"/>
          <w:rtl/>
        </w:rPr>
        <w:t>ی</w:t>
      </w:r>
      <w:r>
        <w:rPr>
          <w:rFonts w:hint="eastAsia"/>
          <w:rtl/>
        </w:rPr>
        <w:t>عمر،</w:t>
      </w:r>
      <w:r>
        <w:rPr>
          <w:rtl/>
        </w:rPr>
        <w:t xml:space="preserve"> ابن‌مقسم، روا</w:t>
      </w:r>
      <w:r>
        <w:rPr>
          <w:rFonts w:hint="cs"/>
          <w:rtl/>
        </w:rPr>
        <w:t>ی</w:t>
      </w:r>
      <w:r>
        <w:rPr>
          <w:rFonts w:hint="eastAsia"/>
          <w:rtl/>
        </w:rPr>
        <w:t>ة</w:t>
      </w:r>
      <w:r>
        <w:rPr>
          <w:rtl/>
        </w:rPr>
        <w:t xml:space="preserve"> هارون عن أبي عمرو، روا</w:t>
      </w:r>
      <w:r>
        <w:rPr>
          <w:rFonts w:hint="cs"/>
          <w:rtl/>
        </w:rPr>
        <w:t>ی</w:t>
      </w:r>
      <w:r>
        <w:rPr>
          <w:rFonts w:hint="eastAsia"/>
          <w:rtl/>
        </w:rPr>
        <w:t>ة</w:t>
      </w:r>
      <w:r>
        <w:rPr>
          <w:rtl/>
        </w:rPr>
        <w:t xml:space="preserve"> كرداب عن رو</w:t>
      </w:r>
      <w:r>
        <w:rPr>
          <w:rFonts w:hint="cs"/>
          <w:rtl/>
        </w:rPr>
        <w:t>ی</w:t>
      </w:r>
      <w:r>
        <w:rPr>
          <w:rFonts w:hint="eastAsia"/>
          <w:rtl/>
        </w:rPr>
        <w:t>س</w:t>
      </w:r>
    </w:p>
    <w:p w14:paraId="238420B2" w14:textId="77777777" w:rsidR="008B2B03" w:rsidRDefault="008B2B03" w:rsidP="008B2B03">
      <w:pPr>
        <w:rPr>
          <w:rtl/>
        </w:rPr>
      </w:pPr>
      <w:r>
        <w:rPr>
          <w:rtl/>
        </w:rPr>
        <w:t>8البقرة، 70تَشَابَهَ عل</w:t>
      </w:r>
      <w:r>
        <w:rPr>
          <w:rFonts w:hint="cs"/>
          <w:rtl/>
        </w:rPr>
        <w:t>ی</w:t>
      </w:r>
      <w:r>
        <w:rPr>
          <w:rFonts w:hint="eastAsia"/>
          <w:rtl/>
        </w:rPr>
        <w:t>نا</w:t>
      </w:r>
      <w:r>
        <w:rPr>
          <w:rFonts w:hint="cs"/>
          <w:rtl/>
        </w:rPr>
        <w:t>یَ</w:t>
      </w:r>
      <w:r>
        <w:rPr>
          <w:rFonts w:hint="eastAsia"/>
          <w:rtl/>
        </w:rPr>
        <w:t>شَّابَهُ</w:t>
      </w:r>
      <w:r>
        <w:rPr>
          <w:rtl/>
        </w:rPr>
        <w:t xml:space="preserve"> عل</w:t>
      </w:r>
      <w:r>
        <w:rPr>
          <w:rFonts w:hint="cs"/>
          <w:rtl/>
        </w:rPr>
        <w:t>ی</w:t>
      </w:r>
      <w:r>
        <w:rPr>
          <w:rFonts w:hint="eastAsia"/>
          <w:rtl/>
        </w:rPr>
        <w:t>نا</w:t>
      </w:r>
      <w:r>
        <w:rPr>
          <w:rtl/>
        </w:rPr>
        <w:t xml:space="preserve"> (أخضر) ابن‌أبي ل</w:t>
      </w:r>
      <w:r>
        <w:rPr>
          <w:rFonts w:hint="cs"/>
          <w:rtl/>
        </w:rPr>
        <w:t>ی</w:t>
      </w:r>
      <w:r>
        <w:rPr>
          <w:rFonts w:hint="eastAsia"/>
          <w:rtl/>
        </w:rPr>
        <w:t>ل</w:t>
      </w:r>
      <w:r>
        <w:rPr>
          <w:rFonts w:hint="cs"/>
          <w:rtl/>
        </w:rPr>
        <w:t>ی</w:t>
      </w:r>
      <w:r>
        <w:rPr>
          <w:rFonts w:hint="eastAsia"/>
          <w:rtl/>
        </w:rPr>
        <w:t>،</w:t>
      </w:r>
      <w:r>
        <w:rPr>
          <w:rtl/>
        </w:rPr>
        <w:t xml:space="preserve"> ابن‌مقسم</w:t>
      </w:r>
    </w:p>
    <w:p w14:paraId="1EE7028A" w14:textId="2AF26601" w:rsidR="008B2B03" w:rsidRDefault="008B2B03" w:rsidP="008B2B03">
      <w:pPr>
        <w:rPr>
          <w:rtl/>
        </w:rPr>
      </w:pPr>
      <w:r>
        <w:rPr>
          <w:rtl/>
        </w:rPr>
        <w:t>8البقرة، 71لا ذَلُولٌلا ذَلُولَ (أخضر) روا</w:t>
      </w:r>
      <w:r>
        <w:rPr>
          <w:rFonts w:hint="cs"/>
          <w:rtl/>
        </w:rPr>
        <w:t>ی</w:t>
      </w:r>
      <w:r>
        <w:rPr>
          <w:rFonts w:hint="eastAsia"/>
          <w:rtl/>
        </w:rPr>
        <w:t>ة</w:t>
      </w:r>
      <w:r>
        <w:rPr>
          <w:rtl/>
        </w:rPr>
        <w:t xml:space="preserve"> الشافعي عن ابن كث</w:t>
      </w:r>
      <w:r>
        <w:rPr>
          <w:rFonts w:hint="cs"/>
          <w:rtl/>
        </w:rPr>
        <w:t>ی</w:t>
      </w:r>
      <w:r>
        <w:rPr>
          <w:rFonts w:hint="eastAsia"/>
          <w:rtl/>
        </w:rPr>
        <w:t xml:space="preserve">ر، </w:t>
      </w:r>
      <w:r>
        <w:rPr>
          <w:rtl/>
        </w:rPr>
        <w:t xml:space="preserve">الأصمعي </w:t>
      </w:r>
    </w:p>
    <w:p w14:paraId="60039759" w14:textId="77777777" w:rsidR="008B2B03" w:rsidRDefault="008B2B03" w:rsidP="008B2B03">
      <w:pPr>
        <w:rPr>
          <w:rtl/>
        </w:rPr>
      </w:pPr>
      <w:r>
        <w:br w:type="page"/>
      </w:r>
      <w:r>
        <w:rPr>
          <w:rFonts w:hint="eastAsia"/>
          <w:rtl/>
        </w:rPr>
        <w:t>عن</w:t>
      </w:r>
      <w:r>
        <w:rPr>
          <w:rtl/>
        </w:rPr>
        <w:t xml:space="preserve"> نافع، الشَ</w:t>
      </w:r>
      <w:r>
        <w:rPr>
          <w:rFonts w:hint="cs"/>
          <w:rtl/>
        </w:rPr>
        <w:t>ی</w:t>
      </w:r>
      <w:r>
        <w:rPr>
          <w:rFonts w:hint="eastAsia"/>
          <w:rtl/>
        </w:rPr>
        <w:t>زري</w:t>
      </w:r>
      <w:r>
        <w:rPr>
          <w:rtl/>
        </w:rPr>
        <w:t xml:space="preserve"> عن أبي جعفر</w:t>
      </w:r>
    </w:p>
    <w:p w14:paraId="04D211FE" w14:textId="77777777" w:rsidR="008B2B03" w:rsidRDefault="008B2B03" w:rsidP="008B2B03">
      <w:pPr>
        <w:rPr>
          <w:rtl/>
        </w:rPr>
      </w:pPr>
      <w:r>
        <w:br w:type="page"/>
      </w:r>
      <w:r>
        <w:rPr>
          <w:rtl/>
        </w:rPr>
        <w:t>9البقرة، 76لَقُوا الذ</w:t>
      </w:r>
      <w:r>
        <w:rPr>
          <w:rFonts w:hint="cs"/>
          <w:rtl/>
        </w:rPr>
        <w:t>ی</w:t>
      </w:r>
      <w:r>
        <w:rPr>
          <w:rFonts w:hint="eastAsia"/>
          <w:rtl/>
        </w:rPr>
        <w:t>نلَاقَوُا</w:t>
      </w:r>
      <w:r>
        <w:rPr>
          <w:rtl/>
        </w:rPr>
        <w:t xml:space="preserve"> الذ</w:t>
      </w:r>
      <w:r>
        <w:rPr>
          <w:rFonts w:hint="cs"/>
          <w:rtl/>
        </w:rPr>
        <w:t>ی</w:t>
      </w:r>
      <w:r>
        <w:rPr>
          <w:rFonts w:hint="eastAsia"/>
          <w:rtl/>
        </w:rPr>
        <w:t>ن</w:t>
      </w:r>
      <w:r>
        <w:rPr>
          <w:rtl/>
        </w:rPr>
        <w:t xml:space="preserve"> (أخضر) ابن‌السم</w:t>
      </w:r>
      <w:r>
        <w:rPr>
          <w:rFonts w:hint="cs"/>
          <w:rtl/>
        </w:rPr>
        <w:t>ی</w:t>
      </w:r>
      <w:r>
        <w:rPr>
          <w:rFonts w:hint="eastAsia"/>
          <w:rtl/>
        </w:rPr>
        <w:t xml:space="preserve">فع </w:t>
      </w:r>
      <w:r>
        <w:rPr>
          <w:rtl/>
        </w:rPr>
        <w:t>ال</w:t>
      </w:r>
      <w:r>
        <w:rPr>
          <w:rFonts w:hint="cs"/>
          <w:rtl/>
        </w:rPr>
        <w:t>ی</w:t>
      </w:r>
      <w:r>
        <w:rPr>
          <w:rFonts w:hint="eastAsia"/>
          <w:rtl/>
        </w:rPr>
        <w:t>ماني</w:t>
      </w:r>
    </w:p>
    <w:p w14:paraId="6691E356" w14:textId="77777777" w:rsidR="008B2B03" w:rsidRDefault="008B2B03" w:rsidP="008B2B03">
      <w:pPr>
        <w:rPr>
          <w:rtl/>
        </w:rPr>
      </w:pPr>
      <w:r>
        <w:rPr>
          <w:rtl/>
        </w:rPr>
        <w:t xml:space="preserve">10البقرة، 83للناس حُسْناًللناس حَسَناً (أخضر) حمزة، الكسائي، </w:t>
      </w:r>
      <w:r>
        <w:rPr>
          <w:rFonts w:hint="cs"/>
          <w:rtl/>
        </w:rPr>
        <w:t>ی</w:t>
      </w:r>
      <w:r>
        <w:rPr>
          <w:rFonts w:hint="eastAsia"/>
          <w:rtl/>
        </w:rPr>
        <w:t>عقوب،</w:t>
      </w:r>
      <w:r>
        <w:rPr>
          <w:rtl/>
        </w:rPr>
        <w:t xml:space="preserve"> خلف، الأعمش، ز</w:t>
      </w:r>
      <w:r>
        <w:rPr>
          <w:rFonts w:hint="cs"/>
          <w:rtl/>
        </w:rPr>
        <w:t>ی</w:t>
      </w:r>
      <w:r>
        <w:rPr>
          <w:rFonts w:hint="eastAsia"/>
          <w:rtl/>
        </w:rPr>
        <w:t>د</w:t>
      </w:r>
      <w:r>
        <w:rPr>
          <w:rtl/>
        </w:rPr>
        <w:t xml:space="preserve"> بن علي</w:t>
      </w:r>
    </w:p>
    <w:p w14:paraId="05CB50B5" w14:textId="05747B56" w:rsidR="008B2B03" w:rsidRDefault="008B2B03" w:rsidP="008B2B03">
      <w:pPr>
        <w:rPr>
          <w:rtl/>
        </w:rPr>
      </w:pPr>
      <w:r>
        <w:rPr>
          <w:rtl/>
        </w:rPr>
        <w:t>11البقرة، 85</w:t>
      </w:r>
      <w:r>
        <w:rPr>
          <w:rFonts w:ascii="Traditional Arabic" w:hAnsi="Traditional Arabic" w:hint="cs"/>
          <w:rtl/>
        </w:rPr>
        <w:t>تَظَاهَرُونَتُظَاهِرُونَ</w:t>
      </w:r>
      <w:r>
        <w:rPr>
          <w:rtl/>
        </w:rPr>
        <w:t xml:space="preserve"> (</w:t>
      </w:r>
      <w:r>
        <w:rPr>
          <w:rFonts w:ascii="Traditional Arabic" w:hAnsi="Traditional Arabic" w:hint="cs"/>
          <w:rtl/>
        </w:rPr>
        <w:t>أخضر</w:t>
      </w:r>
      <w:r>
        <w:rPr>
          <w:rtl/>
        </w:rPr>
        <w:t xml:space="preserve">) </w:t>
      </w:r>
      <w:r>
        <w:rPr>
          <w:rFonts w:ascii="Traditional Arabic" w:hAnsi="Traditional Arabic" w:hint="cs"/>
          <w:rtl/>
        </w:rPr>
        <w:t>أبوح</w:t>
      </w:r>
      <w:r>
        <w:rPr>
          <w:rFonts w:hint="cs"/>
          <w:rtl/>
        </w:rPr>
        <w:t>ی</w:t>
      </w:r>
      <w:r>
        <w:rPr>
          <w:rFonts w:hint="eastAsia"/>
          <w:rtl/>
        </w:rPr>
        <w:t>وة،</w:t>
      </w:r>
      <w:r>
        <w:rPr>
          <w:rtl/>
        </w:rPr>
        <w:t xml:space="preserve"> الأعمش، ابن‌أبي عبلة، </w:t>
      </w:r>
      <w:r>
        <w:rPr>
          <w:rFonts w:hint="cs"/>
          <w:rtl/>
        </w:rPr>
        <w:t>ی</w:t>
      </w:r>
      <w:r>
        <w:rPr>
          <w:rFonts w:hint="eastAsia"/>
          <w:rtl/>
        </w:rPr>
        <w:t>ز</w:t>
      </w:r>
      <w:r>
        <w:rPr>
          <w:rFonts w:hint="cs"/>
          <w:rtl/>
        </w:rPr>
        <w:t>ی</w:t>
      </w:r>
      <w:r>
        <w:rPr>
          <w:rFonts w:hint="eastAsia"/>
          <w:rtl/>
        </w:rPr>
        <w:t>د</w:t>
      </w:r>
      <w:r>
        <w:rPr>
          <w:rtl/>
        </w:rPr>
        <w:t xml:space="preserve"> بن قط</w:t>
      </w:r>
      <w:r>
        <w:rPr>
          <w:rFonts w:hint="cs"/>
          <w:rtl/>
        </w:rPr>
        <w:t>ی</w:t>
      </w:r>
      <w:r>
        <w:rPr>
          <w:rFonts w:hint="eastAsia"/>
          <w:rtl/>
        </w:rPr>
        <w:t>ب</w:t>
      </w:r>
    </w:p>
    <w:p w14:paraId="63E3E9E5" w14:textId="139CE7C7" w:rsidR="008B2B03" w:rsidRDefault="008B2B03" w:rsidP="008B2B03">
      <w:pPr>
        <w:rPr>
          <w:rtl/>
        </w:rPr>
      </w:pPr>
      <w:r>
        <w:rPr>
          <w:rtl/>
        </w:rPr>
        <w:t>11البقرة، 85</w:t>
      </w:r>
      <w:r>
        <w:rPr>
          <w:rFonts w:ascii="Traditional Arabic" w:hAnsi="Traditional Arabic" w:hint="cs"/>
          <w:rtl/>
        </w:rPr>
        <w:t>أُسَارَ</w:t>
      </w:r>
      <w:r>
        <w:rPr>
          <w:rFonts w:hint="cs"/>
          <w:rtl/>
        </w:rPr>
        <w:t>ی</w:t>
      </w:r>
      <w:r>
        <w:rPr>
          <w:rtl/>
        </w:rPr>
        <w:t xml:space="preserve"> تُفَادُوهُمْأَسْرَ</w:t>
      </w:r>
      <w:r>
        <w:rPr>
          <w:rFonts w:hint="cs"/>
          <w:rtl/>
        </w:rPr>
        <w:t>ی</w:t>
      </w:r>
      <w:r>
        <w:rPr>
          <w:rtl/>
        </w:rPr>
        <w:t xml:space="preserve"> تَفْدُوهُمْ (أخضر) حمزة، ابن‌أبي ل</w:t>
      </w:r>
      <w:r>
        <w:rPr>
          <w:rFonts w:hint="cs"/>
          <w:rtl/>
        </w:rPr>
        <w:t>ی</w:t>
      </w:r>
      <w:r>
        <w:rPr>
          <w:rFonts w:hint="eastAsia"/>
          <w:rtl/>
        </w:rPr>
        <w:t>ل</w:t>
      </w:r>
      <w:r>
        <w:rPr>
          <w:rFonts w:hint="cs"/>
          <w:rtl/>
        </w:rPr>
        <w:t>ی</w:t>
      </w:r>
      <w:r>
        <w:rPr>
          <w:rFonts w:hint="eastAsia"/>
          <w:rtl/>
        </w:rPr>
        <w:t>،</w:t>
      </w:r>
      <w:r>
        <w:rPr>
          <w:rtl/>
        </w:rPr>
        <w:t xml:space="preserve"> الأعمش، أبوبحر</w:t>
      </w:r>
      <w:r>
        <w:rPr>
          <w:rFonts w:hint="cs"/>
          <w:rtl/>
        </w:rPr>
        <w:t>ی</w:t>
      </w:r>
      <w:r>
        <w:rPr>
          <w:rFonts w:hint="eastAsia"/>
          <w:rtl/>
        </w:rPr>
        <w:t>ة</w:t>
      </w:r>
    </w:p>
    <w:p w14:paraId="3990F499" w14:textId="797820A7" w:rsidR="008B2B03" w:rsidRDefault="008B2B03" w:rsidP="008B2B03">
      <w:pPr>
        <w:rPr>
          <w:rtl/>
        </w:rPr>
      </w:pPr>
      <w:r>
        <w:rPr>
          <w:rtl/>
        </w:rPr>
        <w:t>11البقرة، 88غُلْفٌغُلُفٌ (أخضر) الحسن البصري، ابن مح</w:t>
      </w:r>
      <w:r>
        <w:rPr>
          <w:rFonts w:hint="cs"/>
          <w:rtl/>
        </w:rPr>
        <w:t>ی</w:t>
      </w:r>
      <w:r>
        <w:rPr>
          <w:rFonts w:hint="eastAsia"/>
          <w:rtl/>
        </w:rPr>
        <w:t>صن،</w:t>
      </w:r>
      <w:r>
        <w:rPr>
          <w:rtl/>
        </w:rPr>
        <w:t xml:space="preserve"> الأعرج عن ابن عبّاس، ابن ‌هرمز</w:t>
      </w:r>
    </w:p>
    <w:p w14:paraId="09045579" w14:textId="77777777" w:rsidR="008B2B03" w:rsidRDefault="008B2B03" w:rsidP="008B2B03">
      <w:pPr>
        <w:rPr>
          <w:rtl/>
        </w:rPr>
      </w:pPr>
      <w:r>
        <w:rPr>
          <w:rtl/>
        </w:rPr>
        <w:t>13البقرة،97و98لِجِبْرِ</w:t>
      </w:r>
      <w:r>
        <w:rPr>
          <w:rFonts w:hint="cs"/>
          <w:rtl/>
        </w:rPr>
        <w:t>ی</w:t>
      </w:r>
      <w:r>
        <w:rPr>
          <w:rFonts w:hint="eastAsia"/>
          <w:rtl/>
        </w:rPr>
        <w:t>لَ</w:t>
      </w:r>
      <w:r>
        <w:rPr>
          <w:rtl/>
        </w:rPr>
        <w:t xml:space="preserve"> / جِبْرِ</w:t>
      </w:r>
      <w:r>
        <w:rPr>
          <w:rFonts w:hint="cs"/>
          <w:rtl/>
        </w:rPr>
        <w:t>ی</w:t>
      </w:r>
      <w:r>
        <w:rPr>
          <w:rFonts w:hint="eastAsia"/>
          <w:rtl/>
        </w:rPr>
        <w:t>لَلِجَبْرَئِ</w:t>
      </w:r>
      <w:r>
        <w:rPr>
          <w:rFonts w:hint="cs"/>
          <w:rtl/>
        </w:rPr>
        <w:t>ی</w:t>
      </w:r>
      <w:r>
        <w:rPr>
          <w:rFonts w:hint="eastAsia"/>
          <w:rtl/>
        </w:rPr>
        <w:t>لَ</w:t>
      </w:r>
      <w:r>
        <w:rPr>
          <w:rtl/>
        </w:rPr>
        <w:t>/ جَبْرَئِ</w:t>
      </w:r>
      <w:r>
        <w:rPr>
          <w:rFonts w:hint="cs"/>
          <w:rtl/>
        </w:rPr>
        <w:t>ی</w:t>
      </w:r>
      <w:r>
        <w:rPr>
          <w:rFonts w:hint="eastAsia"/>
          <w:rtl/>
        </w:rPr>
        <w:t>لَ</w:t>
      </w:r>
      <w:r>
        <w:rPr>
          <w:rtl/>
        </w:rPr>
        <w:t xml:space="preserve"> (أخضر) حمزة،الكسائي، خلف، الأعمش</w:t>
      </w:r>
    </w:p>
    <w:p w14:paraId="064FA5CD" w14:textId="77777777" w:rsidR="008B2B03" w:rsidRDefault="008B2B03" w:rsidP="008B2B03">
      <w:pPr>
        <w:rPr>
          <w:rtl/>
        </w:rPr>
      </w:pPr>
      <w:r>
        <w:rPr>
          <w:rtl/>
        </w:rPr>
        <w:t>633البقرة، 104راعِناراعناً (أخضر) الحسن البصري، حم</w:t>
      </w:r>
      <w:r>
        <w:rPr>
          <w:rFonts w:hint="cs"/>
          <w:rtl/>
        </w:rPr>
        <w:t>ی</w:t>
      </w:r>
      <w:r>
        <w:rPr>
          <w:rFonts w:hint="eastAsia"/>
          <w:rtl/>
        </w:rPr>
        <w:t>د،</w:t>
      </w:r>
      <w:r>
        <w:rPr>
          <w:rtl/>
        </w:rPr>
        <w:t xml:space="preserve"> ابن‌مح</w:t>
      </w:r>
      <w:r>
        <w:rPr>
          <w:rFonts w:hint="cs"/>
          <w:rtl/>
        </w:rPr>
        <w:t>ی</w:t>
      </w:r>
      <w:r>
        <w:rPr>
          <w:rFonts w:hint="eastAsia"/>
          <w:rtl/>
        </w:rPr>
        <w:t>صن،</w:t>
      </w:r>
      <w:r>
        <w:rPr>
          <w:rtl/>
        </w:rPr>
        <w:t xml:space="preserve"> أبو ح</w:t>
      </w:r>
      <w:r>
        <w:rPr>
          <w:rFonts w:hint="cs"/>
          <w:rtl/>
        </w:rPr>
        <w:t>ی</w:t>
      </w:r>
      <w:r>
        <w:rPr>
          <w:rFonts w:hint="eastAsia"/>
          <w:rtl/>
        </w:rPr>
        <w:t>وة</w:t>
      </w:r>
    </w:p>
    <w:p w14:paraId="38986EB5" w14:textId="77777777" w:rsidR="008B2B03" w:rsidRDefault="008B2B03" w:rsidP="008B2B03">
      <w:pPr>
        <w:rPr>
          <w:rtl/>
        </w:rPr>
      </w:pPr>
      <w:r>
        <w:rPr>
          <w:rtl/>
        </w:rPr>
        <w:t>633البقرة، 106نُنْسِهَانَنْسَاْهَا (أخضر) ابن‌كث</w:t>
      </w:r>
      <w:r>
        <w:rPr>
          <w:rFonts w:hint="cs"/>
          <w:rtl/>
        </w:rPr>
        <w:t>ی</w:t>
      </w:r>
      <w:r>
        <w:rPr>
          <w:rFonts w:hint="eastAsia"/>
          <w:rtl/>
        </w:rPr>
        <w:t>ر،</w:t>
      </w:r>
      <w:r>
        <w:rPr>
          <w:rtl/>
        </w:rPr>
        <w:t xml:space="preserve"> ابوعمرو، ابن‌مح</w:t>
      </w:r>
      <w:r>
        <w:rPr>
          <w:rFonts w:hint="cs"/>
          <w:rtl/>
        </w:rPr>
        <w:t>ی</w:t>
      </w:r>
      <w:r>
        <w:rPr>
          <w:rFonts w:hint="eastAsia"/>
          <w:rtl/>
        </w:rPr>
        <w:t>صن،</w:t>
      </w:r>
      <w:r>
        <w:rPr>
          <w:rtl/>
        </w:rPr>
        <w:t xml:space="preserve"> إبراه</w:t>
      </w:r>
      <w:r>
        <w:rPr>
          <w:rFonts w:hint="cs"/>
          <w:rtl/>
        </w:rPr>
        <w:t>ی</w:t>
      </w:r>
      <w:r>
        <w:rPr>
          <w:rFonts w:hint="eastAsia"/>
          <w:rtl/>
        </w:rPr>
        <w:t>م</w:t>
      </w:r>
      <w:r>
        <w:rPr>
          <w:rtl/>
        </w:rPr>
        <w:t xml:space="preserve"> النخعي، مجاهد، عاصم الجحدري، عمر بن الخطّاب، ابن‌عبّاس</w:t>
      </w:r>
    </w:p>
    <w:p w14:paraId="4ADBE94C" w14:textId="77777777" w:rsidR="008B2B03" w:rsidRDefault="008B2B03" w:rsidP="008B2B03">
      <w:pPr>
        <w:rPr>
          <w:rtl/>
        </w:rPr>
      </w:pPr>
      <w:r>
        <w:rPr>
          <w:rtl/>
        </w:rPr>
        <w:t>17البقرة، 126ثمَّ أَضْطَرُّهُثُمَّ اضْطَرَّهُ (أخضر) الأعمش</w:t>
      </w:r>
    </w:p>
    <w:p w14:paraId="7191F6C0" w14:textId="77777777" w:rsidR="008B2B03" w:rsidRDefault="008B2B03" w:rsidP="008B2B03">
      <w:pPr>
        <w:rPr>
          <w:rtl/>
        </w:rPr>
      </w:pPr>
      <w:r>
        <w:rPr>
          <w:rtl/>
        </w:rPr>
        <w:t>17البقرة، 128مُسْلِمَ</w:t>
      </w:r>
      <w:r>
        <w:rPr>
          <w:rFonts w:hint="cs"/>
          <w:rtl/>
        </w:rPr>
        <w:t>یْ</w:t>
      </w:r>
      <w:r>
        <w:rPr>
          <w:rFonts w:hint="eastAsia"/>
          <w:rtl/>
        </w:rPr>
        <w:t>نِ</w:t>
      </w:r>
      <w:r>
        <w:rPr>
          <w:rtl/>
        </w:rPr>
        <w:t xml:space="preserve"> لَكمُسْلِمِ</w:t>
      </w:r>
      <w:r>
        <w:rPr>
          <w:rFonts w:hint="cs"/>
          <w:rtl/>
        </w:rPr>
        <w:t>ی</w:t>
      </w:r>
      <w:r>
        <w:rPr>
          <w:rFonts w:hint="eastAsia"/>
          <w:rtl/>
        </w:rPr>
        <w:t>نَ</w:t>
      </w:r>
      <w:r>
        <w:rPr>
          <w:rtl/>
        </w:rPr>
        <w:t xml:space="preserve"> لَك (أخضر) ابن‌عبّاس، الحسن البصري</w:t>
      </w:r>
    </w:p>
    <w:p w14:paraId="07B42468" w14:textId="6799D568" w:rsidR="008B2B03" w:rsidRDefault="008B2B03" w:rsidP="008B2B03">
      <w:pPr>
        <w:rPr>
          <w:rtl/>
        </w:rPr>
      </w:pPr>
      <w:r>
        <w:rPr>
          <w:rtl/>
        </w:rPr>
        <w:t>17البقرة،128</w:t>
      </w:r>
      <w:r>
        <w:rPr>
          <w:rFonts w:ascii="Traditional Arabic" w:hAnsi="Traditional Arabic" w:hint="cs"/>
          <w:rtl/>
        </w:rPr>
        <w:t>وَ</w:t>
      </w:r>
      <w:r>
        <w:rPr>
          <w:rtl/>
        </w:rPr>
        <w:t xml:space="preserve"> </w:t>
      </w:r>
      <w:r>
        <w:rPr>
          <w:rFonts w:ascii="Traditional Arabic" w:hAnsi="Traditional Arabic" w:hint="cs"/>
          <w:rtl/>
        </w:rPr>
        <w:t>أَرِنَاوَ</w:t>
      </w:r>
      <w:r>
        <w:rPr>
          <w:rtl/>
        </w:rPr>
        <w:t xml:space="preserve"> </w:t>
      </w:r>
      <w:r>
        <w:rPr>
          <w:rFonts w:ascii="Traditional Arabic" w:hAnsi="Traditional Arabic" w:hint="cs"/>
          <w:rtl/>
        </w:rPr>
        <w:t>أَرُنَا</w:t>
      </w:r>
      <w:r>
        <w:rPr>
          <w:rtl/>
        </w:rPr>
        <w:t xml:space="preserve"> (</w:t>
      </w:r>
      <w:r>
        <w:rPr>
          <w:rFonts w:ascii="Traditional Arabic" w:hAnsi="Traditional Arabic" w:hint="cs"/>
          <w:rtl/>
        </w:rPr>
        <w:t>ذهبي</w:t>
      </w:r>
      <w:r>
        <w:rPr>
          <w:rtl/>
        </w:rPr>
        <w:t>)</w:t>
      </w:r>
      <w:r w:rsidRPr="008B2B03">
        <w:rPr>
          <w:rStyle w:val="rfdFootnotenum"/>
          <w:rtl/>
        </w:rPr>
        <w:t>(1)</w:t>
      </w:r>
      <w:r>
        <w:rPr>
          <w:rFonts w:ascii="Traditional Arabic" w:hAnsi="Traditional Arabic" w:hint="cs"/>
          <w:rtl/>
        </w:rPr>
        <w:t>قراءة</w:t>
      </w:r>
      <w:r>
        <w:rPr>
          <w:rtl/>
        </w:rPr>
        <w:t xml:space="preserve"> </w:t>
      </w:r>
      <w:r>
        <w:rPr>
          <w:rFonts w:ascii="Traditional Arabic" w:hAnsi="Traditional Arabic" w:hint="cs"/>
          <w:rtl/>
        </w:rPr>
        <w:t>غير</w:t>
      </w:r>
      <w:r>
        <w:rPr>
          <w:rtl/>
        </w:rPr>
        <w:t xml:space="preserve"> </w:t>
      </w:r>
      <w:r>
        <w:rPr>
          <w:rFonts w:ascii="Traditional Arabic" w:hAnsi="Traditional Arabic" w:hint="cs"/>
          <w:rtl/>
        </w:rPr>
        <w:t>معروفة</w:t>
      </w:r>
    </w:p>
    <w:p w14:paraId="55AECAE1" w14:textId="77777777" w:rsidR="008B2B03" w:rsidRDefault="008B2B03" w:rsidP="008B2B03">
      <w:pPr>
        <w:pStyle w:val="rfdLine"/>
        <w:rPr>
          <w:rtl/>
        </w:rPr>
      </w:pPr>
      <w:r>
        <w:rPr>
          <w:rtl/>
        </w:rPr>
        <w:t>__________</w:t>
      </w:r>
    </w:p>
    <w:p w14:paraId="0D8546AC" w14:textId="02799BCB" w:rsidR="008B2B03" w:rsidRDefault="008B2B03" w:rsidP="008B2B03">
      <w:pPr>
        <w:pStyle w:val="rfdFootnote0"/>
        <w:rPr>
          <w:rtl/>
        </w:rPr>
      </w:pPr>
      <w:r>
        <w:rPr>
          <w:rtl/>
        </w:rPr>
        <w:t>(1) تمّت الإشارة هنا باللون الأخضر إلىٰ القراءة المشهورة (وَأَرِنَا).</w:t>
      </w:r>
    </w:p>
    <w:p w14:paraId="0A08FCE4" w14:textId="77777777" w:rsidR="008B2B03" w:rsidRDefault="008B2B03" w:rsidP="008B2B03">
      <w:pPr>
        <w:rPr>
          <w:rtl/>
        </w:rPr>
      </w:pPr>
      <w:r>
        <w:br w:type="page"/>
      </w:r>
      <w:r>
        <w:rPr>
          <w:rtl/>
        </w:rPr>
        <w:t>17البقرة، 132وَ وَصّ</w:t>
      </w:r>
      <w:r>
        <w:rPr>
          <w:rFonts w:hint="cs"/>
          <w:rtl/>
        </w:rPr>
        <w:t>ی</w:t>
      </w:r>
      <w:r>
        <w:rPr>
          <w:rFonts w:hint="eastAsia"/>
          <w:rtl/>
        </w:rPr>
        <w:t>وَ</w:t>
      </w:r>
      <w:r>
        <w:rPr>
          <w:rtl/>
        </w:rPr>
        <w:t xml:space="preserve"> أَوْصَ</w:t>
      </w:r>
      <w:r>
        <w:rPr>
          <w:rFonts w:hint="cs"/>
          <w:rtl/>
        </w:rPr>
        <w:t>ی</w:t>
      </w:r>
      <w:r>
        <w:rPr>
          <w:rtl/>
        </w:rPr>
        <w:t xml:space="preserve"> (أخضر) نافع، ابن‌عامر، أبوجعفر (مصاحف الشام و المد</w:t>
      </w:r>
      <w:r>
        <w:rPr>
          <w:rFonts w:hint="cs"/>
          <w:rtl/>
        </w:rPr>
        <w:t>ی</w:t>
      </w:r>
      <w:r>
        <w:rPr>
          <w:rFonts w:hint="eastAsia"/>
          <w:rtl/>
        </w:rPr>
        <w:t>نة</w:t>
      </w:r>
      <w:r>
        <w:rPr>
          <w:rtl/>
        </w:rPr>
        <w:t>)</w:t>
      </w:r>
    </w:p>
    <w:p w14:paraId="6666D6B3" w14:textId="77777777" w:rsidR="008B2B03" w:rsidRDefault="008B2B03" w:rsidP="008B2B03">
      <w:pPr>
        <w:rPr>
          <w:rtl/>
        </w:rPr>
      </w:pPr>
      <w:r>
        <w:rPr>
          <w:rtl/>
        </w:rPr>
        <w:t>18البقرة، 135بَل مِلَّةَبَل مِلَّةُ (أخضر) ابن‌أبي عبلة، الأعرج، مسلم بن جُندَب</w:t>
      </w:r>
    </w:p>
    <w:p w14:paraId="12478EE9" w14:textId="77777777" w:rsidR="008B2B03" w:rsidRDefault="008B2B03" w:rsidP="008B2B03">
      <w:pPr>
        <w:rPr>
          <w:rtl/>
        </w:rPr>
      </w:pPr>
      <w:r>
        <w:rPr>
          <w:rtl/>
        </w:rPr>
        <w:t xml:space="preserve">18البقرة، 136لا نُفَرِّقُلا </w:t>
      </w:r>
      <w:r>
        <w:rPr>
          <w:rFonts w:hint="cs"/>
          <w:rtl/>
        </w:rPr>
        <w:t>یَ</w:t>
      </w:r>
      <w:r>
        <w:rPr>
          <w:rFonts w:hint="eastAsia"/>
          <w:rtl/>
        </w:rPr>
        <w:t>فرِقُ؟</w:t>
      </w:r>
      <w:r>
        <w:rPr>
          <w:rtl/>
        </w:rPr>
        <w:t xml:space="preserve"> (أخضر) قراءة غير معروفة</w:t>
      </w:r>
    </w:p>
    <w:p w14:paraId="5E423A1D" w14:textId="77777777" w:rsidR="008B2B03" w:rsidRDefault="008B2B03" w:rsidP="008B2B03">
      <w:pPr>
        <w:rPr>
          <w:rtl/>
        </w:rPr>
      </w:pPr>
      <w:r>
        <w:rPr>
          <w:rtl/>
        </w:rPr>
        <w:t>20البقرة، 143الّا لنَعْلَمَالّا لِ</w:t>
      </w:r>
      <w:r>
        <w:rPr>
          <w:rFonts w:hint="cs"/>
          <w:rtl/>
        </w:rPr>
        <w:t>یُ</w:t>
      </w:r>
      <w:r>
        <w:rPr>
          <w:rFonts w:hint="eastAsia"/>
          <w:rtl/>
        </w:rPr>
        <w:t>عْلَمَ</w:t>
      </w:r>
      <w:r>
        <w:rPr>
          <w:rtl/>
        </w:rPr>
        <w:t xml:space="preserve"> (أخضر) الزُهري</w:t>
      </w:r>
    </w:p>
    <w:p w14:paraId="2DBC5097" w14:textId="77777777" w:rsidR="008B2B03" w:rsidRDefault="008B2B03" w:rsidP="008B2B03">
      <w:pPr>
        <w:rPr>
          <w:rtl/>
        </w:rPr>
      </w:pPr>
      <w:r>
        <w:rPr>
          <w:rtl/>
        </w:rPr>
        <w:t>21البقرة، 148وَ لِكلٍّ وِجْهَةٌوَ لِكلِّ وِجْهَةٍ (أخضر) ابن‌عبّاس، عب</w:t>
      </w:r>
      <w:r>
        <w:rPr>
          <w:rFonts w:hint="cs"/>
          <w:rtl/>
        </w:rPr>
        <w:t>ی</w:t>
      </w:r>
      <w:r>
        <w:rPr>
          <w:rFonts w:hint="eastAsia"/>
          <w:rtl/>
        </w:rPr>
        <w:t>د</w:t>
      </w:r>
      <w:r>
        <w:rPr>
          <w:rtl/>
        </w:rPr>
        <w:t xml:space="preserve"> بن عم</w:t>
      </w:r>
      <w:r>
        <w:rPr>
          <w:rFonts w:hint="cs"/>
          <w:rtl/>
        </w:rPr>
        <w:t>ی</w:t>
      </w:r>
      <w:r>
        <w:rPr>
          <w:rFonts w:hint="eastAsia"/>
          <w:rtl/>
        </w:rPr>
        <w:t>ر</w:t>
      </w:r>
    </w:p>
    <w:p w14:paraId="2C6C7378" w14:textId="0C0FE7F9" w:rsidR="008B2B03" w:rsidRDefault="008B2B03" w:rsidP="008B2B03">
      <w:pPr>
        <w:rPr>
          <w:rtl/>
        </w:rPr>
      </w:pPr>
      <w:r>
        <w:rPr>
          <w:rtl/>
        </w:rPr>
        <w:t>21البقرة، 148هو مُوَلِّ</w:t>
      </w:r>
      <w:r>
        <w:rPr>
          <w:rFonts w:hint="cs"/>
          <w:rtl/>
        </w:rPr>
        <w:t>ی</w:t>
      </w:r>
      <w:r>
        <w:rPr>
          <w:rFonts w:hint="eastAsia"/>
          <w:rtl/>
        </w:rPr>
        <w:t>هَاهُوَ</w:t>
      </w:r>
      <w:r>
        <w:rPr>
          <w:rtl/>
        </w:rPr>
        <w:t xml:space="preserve"> مُوَلَّاهَا (أخضر) ابن‌عامر، ابن‌عبّاس، أبوجعفر، الإمام الباقر(ع)، أبورجاء</w:t>
      </w:r>
    </w:p>
    <w:p w14:paraId="5796886D" w14:textId="77777777" w:rsidR="008B2B03" w:rsidRDefault="008B2B03" w:rsidP="008B2B03">
      <w:pPr>
        <w:rPr>
          <w:rtl/>
        </w:rPr>
      </w:pPr>
      <w:r>
        <w:rPr>
          <w:rtl/>
        </w:rPr>
        <w:t>25البقرة، 173حَرَّمَ عل</w:t>
      </w:r>
      <w:r>
        <w:rPr>
          <w:rFonts w:hint="cs"/>
          <w:rtl/>
        </w:rPr>
        <w:t>ی</w:t>
      </w:r>
      <w:r>
        <w:rPr>
          <w:rFonts w:hint="eastAsia"/>
          <w:rtl/>
        </w:rPr>
        <w:t>كم</w:t>
      </w:r>
      <w:r>
        <w:rPr>
          <w:rtl/>
        </w:rPr>
        <w:t xml:space="preserve"> المَ</w:t>
      </w:r>
      <w:r>
        <w:rPr>
          <w:rFonts w:hint="cs"/>
          <w:rtl/>
        </w:rPr>
        <w:t>ی</w:t>
      </w:r>
      <w:r>
        <w:rPr>
          <w:rFonts w:hint="eastAsia"/>
          <w:rtl/>
        </w:rPr>
        <w:t>تةَحُرِّمَ</w:t>
      </w:r>
      <w:r>
        <w:rPr>
          <w:rtl/>
        </w:rPr>
        <w:t xml:space="preserve"> عل</w:t>
      </w:r>
      <w:r>
        <w:rPr>
          <w:rFonts w:hint="cs"/>
          <w:rtl/>
        </w:rPr>
        <w:t>ی</w:t>
      </w:r>
      <w:r>
        <w:rPr>
          <w:rFonts w:hint="eastAsia"/>
          <w:rtl/>
        </w:rPr>
        <w:t>كم</w:t>
      </w:r>
      <w:r>
        <w:rPr>
          <w:rtl/>
        </w:rPr>
        <w:t xml:space="preserve"> المَ</w:t>
      </w:r>
      <w:r>
        <w:rPr>
          <w:rFonts w:hint="cs"/>
          <w:rtl/>
        </w:rPr>
        <w:t>ی</w:t>
      </w:r>
      <w:r>
        <w:rPr>
          <w:rFonts w:hint="eastAsia"/>
          <w:rtl/>
        </w:rPr>
        <w:t>تةُ</w:t>
      </w:r>
      <w:r>
        <w:rPr>
          <w:rtl/>
        </w:rPr>
        <w:t xml:space="preserve"> (أخضر) السُلَمي، روا</w:t>
      </w:r>
      <w:r>
        <w:rPr>
          <w:rFonts w:hint="cs"/>
          <w:rtl/>
        </w:rPr>
        <w:t>ی</w:t>
      </w:r>
      <w:r>
        <w:rPr>
          <w:rFonts w:hint="eastAsia"/>
          <w:rtl/>
        </w:rPr>
        <w:t>ة</w:t>
      </w:r>
      <w:r>
        <w:rPr>
          <w:rtl/>
        </w:rPr>
        <w:t xml:space="preserve"> محبوب عن أبي عمرو، ابن‌هرمز، أبوعمران الجوني، تم</w:t>
      </w:r>
      <w:r>
        <w:rPr>
          <w:rFonts w:hint="cs"/>
          <w:rtl/>
        </w:rPr>
        <w:t>ی</w:t>
      </w:r>
      <w:r>
        <w:rPr>
          <w:rFonts w:hint="eastAsia"/>
          <w:rtl/>
        </w:rPr>
        <w:t>م</w:t>
      </w:r>
      <w:r>
        <w:rPr>
          <w:rtl/>
        </w:rPr>
        <w:t xml:space="preserve"> بن حذلم</w:t>
      </w:r>
    </w:p>
    <w:p w14:paraId="44FCA287" w14:textId="77777777" w:rsidR="008B2B03" w:rsidRDefault="008B2B03" w:rsidP="008B2B03">
      <w:pPr>
        <w:rPr>
          <w:rtl/>
        </w:rPr>
      </w:pPr>
      <w:r>
        <w:rPr>
          <w:rtl/>
        </w:rPr>
        <w:t>25البقرة، 173فَمَنِ اضْطُرَّفَمَنُ اضْطِرَّ (أخضر) أبوجعفر، أبوالسمّال</w:t>
      </w:r>
    </w:p>
    <w:p w14:paraId="2AF3E239" w14:textId="77777777" w:rsidR="008B2B03" w:rsidRDefault="008B2B03" w:rsidP="008B2B03">
      <w:pPr>
        <w:rPr>
          <w:rtl/>
        </w:rPr>
      </w:pPr>
      <w:r>
        <w:rPr>
          <w:rtl/>
        </w:rPr>
        <w:t>25البقرة، 177و لكنَّ البِرَّو لكنِ البِرُّ (أخضر) نافع، ابن‌عامر، الحسن البصري</w:t>
      </w:r>
    </w:p>
    <w:p w14:paraId="693A5BA1" w14:textId="77777777" w:rsidR="008B2B03" w:rsidRDefault="008B2B03" w:rsidP="008B2B03">
      <w:pPr>
        <w:rPr>
          <w:rtl/>
        </w:rPr>
      </w:pPr>
      <w:r>
        <w:rPr>
          <w:rtl/>
        </w:rPr>
        <w:t>27البقرة، 185تَطَوَّعَ</w:t>
      </w:r>
      <w:r>
        <w:rPr>
          <w:rFonts w:hint="cs"/>
          <w:rtl/>
        </w:rPr>
        <w:t>یَ</w:t>
      </w:r>
      <w:r>
        <w:rPr>
          <w:rFonts w:hint="eastAsia"/>
          <w:rtl/>
        </w:rPr>
        <w:t>طَّوَّعَ</w:t>
      </w:r>
      <w:r>
        <w:rPr>
          <w:rtl/>
        </w:rPr>
        <w:t xml:space="preserve"> (أخضر) حمزة، الكسائي، خلف، </w:t>
      </w:r>
      <w:r>
        <w:rPr>
          <w:rFonts w:hint="cs"/>
          <w:rtl/>
        </w:rPr>
        <w:t>ی</w:t>
      </w:r>
      <w:r>
        <w:rPr>
          <w:rFonts w:hint="eastAsia"/>
          <w:rtl/>
        </w:rPr>
        <w:t>عقوب،</w:t>
      </w:r>
      <w:r>
        <w:rPr>
          <w:rtl/>
        </w:rPr>
        <w:t xml:space="preserve"> ع</w:t>
      </w:r>
      <w:r>
        <w:rPr>
          <w:rFonts w:hint="cs"/>
          <w:rtl/>
        </w:rPr>
        <w:t>ی</w:t>
      </w:r>
      <w:r>
        <w:rPr>
          <w:rFonts w:hint="eastAsia"/>
          <w:rtl/>
        </w:rPr>
        <w:t>س</w:t>
      </w:r>
      <w:r>
        <w:rPr>
          <w:rFonts w:hint="cs"/>
          <w:rtl/>
        </w:rPr>
        <w:t>ی</w:t>
      </w:r>
      <w:r>
        <w:rPr>
          <w:rtl/>
        </w:rPr>
        <w:t xml:space="preserve"> بن عمر</w:t>
      </w:r>
    </w:p>
    <w:p w14:paraId="7EDA0ECB" w14:textId="77777777" w:rsidR="008B2B03" w:rsidRDefault="008B2B03" w:rsidP="008B2B03">
      <w:pPr>
        <w:rPr>
          <w:rtl/>
        </w:rPr>
      </w:pPr>
      <w:r>
        <w:rPr>
          <w:rtl/>
        </w:rPr>
        <w:t>27البقرة، 185وَ أَنْ تَصُومُواوَ إِنْ تَصُومُوا (أخضر) ز</w:t>
      </w:r>
      <w:r>
        <w:rPr>
          <w:rFonts w:hint="cs"/>
          <w:rtl/>
        </w:rPr>
        <w:t>ی</w:t>
      </w:r>
      <w:r>
        <w:rPr>
          <w:rFonts w:hint="eastAsia"/>
          <w:rtl/>
        </w:rPr>
        <w:t>د</w:t>
      </w:r>
      <w:r>
        <w:rPr>
          <w:rtl/>
        </w:rPr>
        <w:t xml:space="preserve"> بن علي</w:t>
      </w:r>
    </w:p>
    <w:p w14:paraId="0E7683C0" w14:textId="764B4A36" w:rsidR="008B2B03" w:rsidRDefault="008B2B03" w:rsidP="008B2B03">
      <w:pPr>
        <w:rPr>
          <w:rtl/>
        </w:rPr>
      </w:pPr>
      <w:r>
        <w:rPr>
          <w:rtl/>
        </w:rPr>
        <w:t>27البقرة، 186شَهْرُ رَمَضَانَشَهْرَ رَمَضَانَ (ذهبي)أبوح</w:t>
      </w:r>
      <w:r>
        <w:rPr>
          <w:rFonts w:hint="cs"/>
          <w:rtl/>
        </w:rPr>
        <w:t>ی</w:t>
      </w:r>
      <w:r>
        <w:rPr>
          <w:rFonts w:hint="eastAsia"/>
          <w:rtl/>
        </w:rPr>
        <w:t>وة،</w:t>
      </w:r>
      <w:r>
        <w:rPr>
          <w:rtl/>
        </w:rPr>
        <w:t xml:space="preserve"> مجاهد، ابن‌مقسم، ابن‌مح</w:t>
      </w:r>
      <w:r>
        <w:rPr>
          <w:rFonts w:hint="cs"/>
          <w:rtl/>
        </w:rPr>
        <w:t>ی</w:t>
      </w:r>
      <w:r>
        <w:rPr>
          <w:rFonts w:hint="eastAsia"/>
          <w:rtl/>
        </w:rPr>
        <w:t>صن،</w:t>
      </w:r>
      <w:r>
        <w:rPr>
          <w:rtl/>
        </w:rPr>
        <w:t xml:space="preserve"> الزعفراني، شهر بن حوشب</w:t>
      </w:r>
    </w:p>
    <w:p w14:paraId="73A915EB" w14:textId="6745FD8B" w:rsidR="008B2B03" w:rsidRDefault="008B2B03" w:rsidP="008B2B03">
      <w:pPr>
        <w:rPr>
          <w:rtl/>
        </w:rPr>
      </w:pPr>
      <w:r>
        <w:rPr>
          <w:rtl/>
        </w:rPr>
        <w:t>27البقرة، 186وَ لِتُكمِلُواوَ لِتُكمِّلُوا (أخضر) شعبة، الحسن البصري، ابن‌مقسم، عاصم الحجدري</w:t>
      </w:r>
    </w:p>
    <w:p w14:paraId="38BAC8EA" w14:textId="7F925A1C" w:rsidR="008B2B03" w:rsidRDefault="008B2B03" w:rsidP="008B2B03">
      <w:pPr>
        <w:rPr>
          <w:rtl/>
        </w:rPr>
      </w:pPr>
      <w:r>
        <w:rPr>
          <w:rtl/>
        </w:rPr>
        <w:t>29بقرة، 189و لكنَّ البِرَّو لكنِ البِرُّ (أخضر) نافع، ابن‌عامر، الحسن البصري</w:t>
      </w:r>
    </w:p>
    <w:p w14:paraId="70BA8C40" w14:textId="77777777" w:rsidR="008B2B03" w:rsidRDefault="008B2B03" w:rsidP="008B2B03">
      <w:pPr>
        <w:rPr>
          <w:rtl/>
        </w:rPr>
      </w:pPr>
      <w:r>
        <w:rPr>
          <w:rtl/>
        </w:rPr>
        <w:t>29البقرة، 191تُقَاتِلُوهُم/</w:t>
      </w:r>
      <w:r>
        <w:rPr>
          <w:rFonts w:hint="cs"/>
          <w:rtl/>
        </w:rPr>
        <w:t>یُ</w:t>
      </w:r>
      <w:r>
        <w:rPr>
          <w:rFonts w:hint="eastAsia"/>
          <w:rtl/>
        </w:rPr>
        <w:t>قَاتِلُ</w:t>
      </w:r>
    </w:p>
    <w:p w14:paraId="15DA7279" w14:textId="77777777" w:rsidR="008B2B03" w:rsidRDefault="008B2B03" w:rsidP="008B2B03">
      <w:pPr>
        <w:rPr>
          <w:rtl/>
        </w:rPr>
      </w:pPr>
      <w:r>
        <w:br w:type="page"/>
      </w:r>
      <w:r>
        <w:rPr>
          <w:rFonts w:hint="eastAsia"/>
          <w:rtl/>
        </w:rPr>
        <w:t>وكم</w:t>
      </w:r>
      <w:r>
        <w:rPr>
          <w:rtl/>
        </w:rPr>
        <w:t>/قَاتَلُوكم</w:t>
      </w:r>
    </w:p>
    <w:p w14:paraId="786655E8" w14:textId="77777777" w:rsidR="008B2B03" w:rsidRDefault="008B2B03" w:rsidP="008B2B03">
      <w:pPr>
        <w:rPr>
          <w:rtl/>
        </w:rPr>
      </w:pPr>
      <w:r>
        <w:br w:type="page"/>
      </w:r>
      <w:r>
        <w:rPr>
          <w:rFonts w:hint="eastAsia"/>
          <w:rtl/>
        </w:rPr>
        <w:t>تَقتُلُوهُم</w:t>
      </w:r>
      <w:r>
        <w:rPr>
          <w:rtl/>
        </w:rPr>
        <w:t>/</w:t>
      </w:r>
      <w:r>
        <w:rPr>
          <w:rFonts w:hint="cs"/>
          <w:rtl/>
        </w:rPr>
        <w:t>یَ</w:t>
      </w:r>
      <w:r>
        <w:rPr>
          <w:rFonts w:hint="eastAsia"/>
          <w:rtl/>
        </w:rPr>
        <w:t>قْتُلوكم</w:t>
      </w:r>
      <w:r>
        <w:rPr>
          <w:rtl/>
        </w:rPr>
        <w:t xml:space="preserve">/قَتَلُوكم </w:t>
      </w:r>
    </w:p>
    <w:p w14:paraId="08FAB034" w14:textId="77777777" w:rsidR="008B2B03" w:rsidRDefault="008B2B03" w:rsidP="008B2B03">
      <w:pPr>
        <w:rPr>
          <w:rtl/>
        </w:rPr>
      </w:pPr>
      <w:r>
        <w:br w:type="page"/>
      </w:r>
      <w:r>
        <w:rPr>
          <w:rtl/>
        </w:rPr>
        <w:t>(أخضر)</w:t>
      </w:r>
    </w:p>
    <w:p w14:paraId="14466561" w14:textId="77777777" w:rsidR="008B2B03" w:rsidRDefault="008B2B03" w:rsidP="008B2B03">
      <w:pPr>
        <w:rPr>
          <w:rtl/>
        </w:rPr>
      </w:pPr>
      <w:r>
        <w:br w:type="page"/>
      </w:r>
      <w:r>
        <w:rPr>
          <w:rFonts w:hint="eastAsia"/>
          <w:rtl/>
        </w:rPr>
        <w:t>حمزة،الكسائي،</w:t>
      </w:r>
      <w:r>
        <w:rPr>
          <w:rtl/>
        </w:rPr>
        <w:t xml:space="preserve"> خلف، الأعمش</w:t>
      </w:r>
    </w:p>
    <w:p w14:paraId="6BABED56" w14:textId="77777777" w:rsidR="008B2B03" w:rsidRDefault="008B2B03" w:rsidP="008B2B03">
      <w:pPr>
        <w:rPr>
          <w:rtl/>
        </w:rPr>
      </w:pPr>
      <w:r>
        <w:br w:type="page"/>
      </w:r>
      <w:r>
        <w:rPr>
          <w:rtl/>
        </w:rPr>
        <w:t>30البقرة، 196و العُمرةَ للّهو العُمرةُ للّه (أخضر) السُدّي، الحسن البصري، روا</w:t>
      </w:r>
      <w:r>
        <w:rPr>
          <w:rFonts w:hint="cs"/>
          <w:rtl/>
        </w:rPr>
        <w:t>ی</w:t>
      </w:r>
      <w:r>
        <w:rPr>
          <w:rFonts w:hint="eastAsia"/>
          <w:rtl/>
        </w:rPr>
        <w:t>ة</w:t>
      </w:r>
      <w:r>
        <w:rPr>
          <w:rtl/>
        </w:rPr>
        <w:t xml:space="preserve"> الكسائي عن أبي جعفر، روا</w:t>
      </w:r>
      <w:r>
        <w:rPr>
          <w:rFonts w:hint="cs"/>
          <w:rtl/>
        </w:rPr>
        <w:t>ی</w:t>
      </w:r>
      <w:r>
        <w:rPr>
          <w:rFonts w:hint="eastAsia"/>
          <w:rtl/>
        </w:rPr>
        <w:t>ة</w:t>
      </w:r>
      <w:r>
        <w:rPr>
          <w:rtl/>
        </w:rPr>
        <w:t xml:space="preserve"> محبوب و قزّاز عن أبي عمرو، روا</w:t>
      </w:r>
      <w:r>
        <w:rPr>
          <w:rFonts w:hint="cs"/>
          <w:rtl/>
        </w:rPr>
        <w:t>ی</w:t>
      </w:r>
      <w:r>
        <w:rPr>
          <w:rFonts w:hint="eastAsia"/>
          <w:rtl/>
        </w:rPr>
        <w:t>ة</w:t>
      </w:r>
      <w:r>
        <w:rPr>
          <w:rtl/>
        </w:rPr>
        <w:t xml:space="preserve"> الأصمعي عن نافع</w:t>
      </w:r>
    </w:p>
    <w:p w14:paraId="0D861C68" w14:textId="77777777" w:rsidR="008B2B03" w:rsidRDefault="008B2B03" w:rsidP="008B2B03">
      <w:pPr>
        <w:rPr>
          <w:rtl/>
        </w:rPr>
      </w:pPr>
      <w:r>
        <w:rPr>
          <w:rtl/>
        </w:rPr>
        <w:t xml:space="preserve">32البقرة، 204و </w:t>
      </w:r>
      <w:r>
        <w:rPr>
          <w:rFonts w:hint="cs"/>
          <w:rtl/>
        </w:rPr>
        <w:t>یُ</w:t>
      </w:r>
      <w:r>
        <w:rPr>
          <w:rFonts w:hint="eastAsia"/>
          <w:rtl/>
        </w:rPr>
        <w:t>شْهِدُ</w:t>
      </w:r>
      <w:r>
        <w:rPr>
          <w:rtl/>
        </w:rPr>
        <w:t xml:space="preserve"> اللّهَو </w:t>
      </w:r>
      <w:r>
        <w:rPr>
          <w:rFonts w:hint="cs"/>
          <w:rtl/>
        </w:rPr>
        <w:t>یَ</w:t>
      </w:r>
      <w:r>
        <w:rPr>
          <w:rFonts w:hint="eastAsia"/>
          <w:rtl/>
        </w:rPr>
        <w:t>شْهَدُ</w:t>
      </w:r>
      <w:r>
        <w:rPr>
          <w:rtl/>
        </w:rPr>
        <w:t xml:space="preserve"> اللّهَ (أخضر) الحسن البصري، طلحة، ابن‌مح</w:t>
      </w:r>
      <w:r>
        <w:rPr>
          <w:rFonts w:hint="cs"/>
          <w:rtl/>
        </w:rPr>
        <w:t>ی</w:t>
      </w:r>
      <w:r>
        <w:rPr>
          <w:rFonts w:hint="eastAsia"/>
          <w:rtl/>
        </w:rPr>
        <w:t>صن</w:t>
      </w:r>
    </w:p>
    <w:p w14:paraId="6CFC87FD" w14:textId="77777777" w:rsidR="008B2B03" w:rsidRDefault="008B2B03" w:rsidP="008B2B03">
      <w:pPr>
        <w:rPr>
          <w:rtl/>
        </w:rPr>
      </w:pPr>
      <w:r>
        <w:rPr>
          <w:rtl/>
        </w:rPr>
        <w:t>32البقرة، 205وَ</w:t>
      </w:r>
      <w:r>
        <w:rPr>
          <w:rFonts w:hint="cs"/>
          <w:rtl/>
        </w:rPr>
        <w:t>یُ</w:t>
      </w:r>
      <w:r>
        <w:rPr>
          <w:rFonts w:hint="eastAsia"/>
          <w:rtl/>
        </w:rPr>
        <w:t>هْلِكَ</w:t>
      </w:r>
      <w:r>
        <w:rPr>
          <w:rtl/>
        </w:rPr>
        <w:t xml:space="preserve"> الْحَرْثَ وَالنَّسْلَوَ</w:t>
      </w:r>
      <w:r>
        <w:rPr>
          <w:rFonts w:hint="cs"/>
          <w:rtl/>
        </w:rPr>
        <w:t>یَ</w:t>
      </w:r>
      <w:r>
        <w:rPr>
          <w:rFonts w:hint="eastAsia"/>
          <w:rtl/>
        </w:rPr>
        <w:t>هْلَكُ</w:t>
      </w:r>
      <w:r>
        <w:rPr>
          <w:rtl/>
        </w:rPr>
        <w:t xml:space="preserve"> الْحَرْثُ وَالنَّسْلُ (أخضر)حم</w:t>
      </w:r>
      <w:r>
        <w:rPr>
          <w:rFonts w:hint="cs"/>
          <w:rtl/>
        </w:rPr>
        <w:t>ی</w:t>
      </w:r>
      <w:r>
        <w:rPr>
          <w:rFonts w:hint="eastAsia"/>
          <w:rtl/>
        </w:rPr>
        <w:t>د،</w:t>
      </w:r>
      <w:r>
        <w:rPr>
          <w:rtl/>
        </w:rPr>
        <w:t xml:space="preserve"> ابن‌مح</w:t>
      </w:r>
      <w:r>
        <w:rPr>
          <w:rFonts w:hint="cs"/>
          <w:rtl/>
        </w:rPr>
        <w:t>ی</w:t>
      </w:r>
      <w:r>
        <w:rPr>
          <w:rFonts w:hint="eastAsia"/>
          <w:rtl/>
        </w:rPr>
        <w:t>صن،</w:t>
      </w:r>
      <w:r>
        <w:rPr>
          <w:rtl/>
        </w:rPr>
        <w:t xml:space="preserve"> ابن‌مقسم، الحسن البصري، روا</w:t>
      </w:r>
      <w:r>
        <w:rPr>
          <w:rFonts w:hint="cs"/>
          <w:rtl/>
        </w:rPr>
        <w:t>ی</w:t>
      </w:r>
      <w:r>
        <w:rPr>
          <w:rFonts w:hint="eastAsia"/>
          <w:rtl/>
        </w:rPr>
        <w:t>ة</w:t>
      </w:r>
      <w:r>
        <w:rPr>
          <w:rtl/>
        </w:rPr>
        <w:t xml:space="preserve"> حمّاد بن سلمة عن ابن‌ كث</w:t>
      </w:r>
      <w:r>
        <w:rPr>
          <w:rFonts w:hint="cs"/>
          <w:rtl/>
        </w:rPr>
        <w:t>ی</w:t>
      </w:r>
      <w:r>
        <w:rPr>
          <w:rFonts w:hint="eastAsia"/>
          <w:rtl/>
        </w:rPr>
        <w:t>ر</w:t>
      </w:r>
    </w:p>
    <w:p w14:paraId="2EF9D651" w14:textId="4B5767C1" w:rsidR="008B2B03" w:rsidRDefault="008B2B03" w:rsidP="008B2B03">
      <w:pPr>
        <w:rPr>
          <w:rtl/>
        </w:rPr>
      </w:pPr>
      <w:r>
        <w:rPr>
          <w:rtl/>
        </w:rPr>
        <w:t xml:space="preserve">37البقرة، 229إلّا أَنْ </w:t>
      </w:r>
      <w:r>
        <w:rPr>
          <w:rFonts w:hint="cs"/>
          <w:rtl/>
        </w:rPr>
        <w:t>یَ</w:t>
      </w:r>
      <w:r>
        <w:rPr>
          <w:rFonts w:hint="eastAsia"/>
          <w:rtl/>
        </w:rPr>
        <w:t>خَافَاإلّا</w:t>
      </w:r>
      <w:r>
        <w:rPr>
          <w:rtl/>
        </w:rPr>
        <w:t xml:space="preserve"> أنْ </w:t>
      </w:r>
      <w:r>
        <w:rPr>
          <w:rFonts w:hint="cs"/>
          <w:rtl/>
        </w:rPr>
        <w:t>یُ</w:t>
      </w:r>
      <w:r>
        <w:rPr>
          <w:rFonts w:hint="eastAsia"/>
          <w:rtl/>
        </w:rPr>
        <w:t>خَافَا</w:t>
      </w:r>
      <w:r>
        <w:rPr>
          <w:rtl/>
        </w:rPr>
        <w:t xml:space="preserve"> (أخضر) حمزة، </w:t>
      </w:r>
      <w:r>
        <w:rPr>
          <w:rFonts w:hint="cs"/>
          <w:rtl/>
        </w:rPr>
        <w:t>ی</w:t>
      </w:r>
      <w:r>
        <w:rPr>
          <w:rFonts w:hint="eastAsia"/>
          <w:rtl/>
        </w:rPr>
        <w:t>عقوب،</w:t>
      </w:r>
      <w:r>
        <w:rPr>
          <w:rtl/>
        </w:rPr>
        <w:t xml:space="preserve"> الأعمش، الحسن البصري، مجاهد، طلحة، ابن‌مقسم، ابن‌مح</w:t>
      </w:r>
      <w:r>
        <w:rPr>
          <w:rFonts w:hint="cs"/>
          <w:rtl/>
        </w:rPr>
        <w:t>ی</w:t>
      </w:r>
      <w:r>
        <w:rPr>
          <w:rFonts w:hint="eastAsia"/>
          <w:rtl/>
        </w:rPr>
        <w:t>صن</w:t>
      </w:r>
    </w:p>
    <w:p w14:paraId="419FC05C" w14:textId="77777777" w:rsidR="008B2B03" w:rsidRDefault="008B2B03" w:rsidP="008B2B03">
      <w:pPr>
        <w:rPr>
          <w:rtl/>
        </w:rPr>
      </w:pPr>
      <w:r>
        <w:rPr>
          <w:rtl/>
        </w:rPr>
        <w:t xml:space="preserve">38البقرة، 232أَنْ </w:t>
      </w:r>
      <w:r>
        <w:rPr>
          <w:rFonts w:hint="cs"/>
          <w:rtl/>
        </w:rPr>
        <w:t>یُ</w:t>
      </w:r>
      <w:r>
        <w:rPr>
          <w:rFonts w:hint="eastAsia"/>
          <w:rtl/>
        </w:rPr>
        <w:t>تِمَّ</w:t>
      </w:r>
      <w:r>
        <w:rPr>
          <w:rtl/>
        </w:rPr>
        <w:t xml:space="preserve"> الرَّضَاعَةَأَنْ تَتِمَّ الرَّضَاعَةُ (أخضر) الحسن البصري، مجاهد، حم</w:t>
      </w:r>
      <w:r>
        <w:rPr>
          <w:rFonts w:hint="cs"/>
          <w:rtl/>
        </w:rPr>
        <w:t>ی</w:t>
      </w:r>
      <w:r>
        <w:rPr>
          <w:rFonts w:hint="eastAsia"/>
          <w:rtl/>
        </w:rPr>
        <w:t>د،</w:t>
      </w:r>
      <w:r>
        <w:rPr>
          <w:rtl/>
        </w:rPr>
        <w:t xml:space="preserve"> ابن‌مح</w:t>
      </w:r>
      <w:r>
        <w:rPr>
          <w:rFonts w:hint="cs"/>
          <w:rtl/>
        </w:rPr>
        <w:t>ی</w:t>
      </w:r>
      <w:r>
        <w:rPr>
          <w:rFonts w:hint="eastAsia"/>
          <w:rtl/>
        </w:rPr>
        <w:t>صن</w:t>
      </w:r>
    </w:p>
    <w:p w14:paraId="28A36895" w14:textId="65A54C91" w:rsidR="008B2B03" w:rsidRDefault="008B2B03" w:rsidP="008B2B03">
      <w:pPr>
        <w:rPr>
          <w:rtl/>
        </w:rPr>
      </w:pPr>
      <w:r>
        <w:rPr>
          <w:rtl/>
        </w:rPr>
        <w:t>38البقرة، 232لا تُضارَّلا تُضارُّ (أخضر) ابن‌كث</w:t>
      </w:r>
      <w:r>
        <w:rPr>
          <w:rFonts w:hint="cs"/>
          <w:rtl/>
        </w:rPr>
        <w:t>ی</w:t>
      </w:r>
      <w:r>
        <w:rPr>
          <w:rFonts w:hint="eastAsia"/>
          <w:rtl/>
        </w:rPr>
        <w:t xml:space="preserve">ر، </w:t>
      </w:r>
      <w:r>
        <w:rPr>
          <w:rtl/>
        </w:rPr>
        <w:t>أبوعمرو، ابن‌مح</w:t>
      </w:r>
      <w:r>
        <w:rPr>
          <w:rFonts w:hint="cs"/>
          <w:rtl/>
        </w:rPr>
        <w:t>ی</w:t>
      </w:r>
      <w:r>
        <w:rPr>
          <w:rFonts w:hint="eastAsia"/>
          <w:rtl/>
        </w:rPr>
        <w:t xml:space="preserve">صن، </w:t>
      </w:r>
      <w:r>
        <w:rPr>
          <w:rFonts w:hint="cs"/>
          <w:rtl/>
        </w:rPr>
        <w:t>ی</w:t>
      </w:r>
      <w:r>
        <w:rPr>
          <w:rFonts w:hint="eastAsia"/>
          <w:rtl/>
        </w:rPr>
        <w:t>عقوب،</w:t>
      </w:r>
      <w:r>
        <w:rPr>
          <w:rtl/>
        </w:rPr>
        <w:t xml:space="preserve"> أبان عن عاصم</w:t>
      </w:r>
    </w:p>
    <w:p w14:paraId="1FEFE9D5" w14:textId="77777777" w:rsidR="008B2B03" w:rsidRDefault="008B2B03" w:rsidP="008B2B03">
      <w:pPr>
        <w:rPr>
          <w:rtl/>
        </w:rPr>
      </w:pPr>
      <w:r>
        <w:rPr>
          <w:rtl/>
        </w:rPr>
        <w:t>38البقرة، 236ما لم تَمَسُّوهُنَّما لم تُمَاسُّوهُنَّ (أخضر) حمزة، الكسائي، خلف، الأعمش</w:t>
      </w:r>
    </w:p>
    <w:p w14:paraId="51EA51B7" w14:textId="77777777" w:rsidR="008B2B03" w:rsidRDefault="008B2B03" w:rsidP="008B2B03">
      <w:pPr>
        <w:rPr>
          <w:rtl/>
        </w:rPr>
      </w:pPr>
      <w:r>
        <w:rPr>
          <w:rtl/>
        </w:rPr>
        <w:t>39البقرة، 237أن تَمَسُّوهُنَّأن تُمَاسُّوهُنَّ (أخضر) حمزة، الكسائي، خلف، الأعمش</w:t>
      </w:r>
    </w:p>
    <w:p w14:paraId="254DC24F" w14:textId="27056D2D" w:rsidR="008B2B03" w:rsidRDefault="008B2B03" w:rsidP="008B2B03">
      <w:pPr>
        <w:rPr>
          <w:rtl/>
        </w:rPr>
      </w:pPr>
      <w:r>
        <w:rPr>
          <w:rtl/>
        </w:rPr>
        <w:t>43البقرة، 254لا ب</w:t>
      </w:r>
      <w:r>
        <w:rPr>
          <w:rFonts w:hint="cs"/>
          <w:rtl/>
        </w:rPr>
        <w:t>ی</w:t>
      </w:r>
      <w:r>
        <w:rPr>
          <w:rFonts w:hint="eastAsia"/>
          <w:rtl/>
        </w:rPr>
        <w:t>عَ</w:t>
      </w:r>
      <w:r>
        <w:rPr>
          <w:rtl/>
        </w:rPr>
        <w:t xml:space="preserve"> ف</w:t>
      </w:r>
      <w:r>
        <w:rPr>
          <w:rFonts w:hint="cs"/>
          <w:rtl/>
        </w:rPr>
        <w:t>ی</w:t>
      </w:r>
      <w:r>
        <w:rPr>
          <w:rFonts w:hint="eastAsia"/>
          <w:rtl/>
        </w:rPr>
        <w:t>ه</w:t>
      </w:r>
      <w:r>
        <w:rPr>
          <w:rtl/>
        </w:rPr>
        <w:t xml:space="preserve"> ولا خلةَ ولاشفاعةَلا ب</w:t>
      </w:r>
      <w:r>
        <w:rPr>
          <w:rFonts w:hint="cs"/>
          <w:rtl/>
        </w:rPr>
        <w:t>ی</w:t>
      </w:r>
      <w:r>
        <w:rPr>
          <w:rFonts w:hint="eastAsia"/>
          <w:rtl/>
        </w:rPr>
        <w:t>عٌ</w:t>
      </w:r>
      <w:r>
        <w:rPr>
          <w:rtl/>
        </w:rPr>
        <w:t xml:space="preserve"> ف</w:t>
      </w:r>
      <w:r>
        <w:rPr>
          <w:rFonts w:hint="cs"/>
          <w:rtl/>
        </w:rPr>
        <w:t>ی</w:t>
      </w:r>
      <w:r>
        <w:rPr>
          <w:rFonts w:hint="eastAsia"/>
          <w:rtl/>
        </w:rPr>
        <w:t>ه</w:t>
      </w:r>
      <w:r>
        <w:rPr>
          <w:rtl/>
        </w:rPr>
        <w:t xml:space="preserve"> ولا خلةٌ ولاشفاعةٌ (ذهبي)ابن‌كث</w:t>
      </w:r>
      <w:r>
        <w:rPr>
          <w:rFonts w:hint="cs"/>
          <w:rtl/>
        </w:rPr>
        <w:t>ی</w:t>
      </w:r>
      <w:r>
        <w:rPr>
          <w:rFonts w:hint="eastAsia"/>
          <w:rtl/>
        </w:rPr>
        <w:t>ر،</w:t>
      </w:r>
      <w:r>
        <w:rPr>
          <w:rtl/>
        </w:rPr>
        <w:t xml:space="preserve"> أبوعمرو، </w:t>
      </w:r>
      <w:r>
        <w:rPr>
          <w:rFonts w:hint="cs"/>
          <w:rtl/>
        </w:rPr>
        <w:t>ی</w:t>
      </w:r>
      <w:r>
        <w:rPr>
          <w:rFonts w:hint="eastAsia"/>
          <w:rtl/>
        </w:rPr>
        <w:t>عقوب،</w:t>
      </w:r>
      <w:r>
        <w:rPr>
          <w:rtl/>
        </w:rPr>
        <w:t xml:space="preserve"> ابن‌مح</w:t>
      </w:r>
      <w:r>
        <w:rPr>
          <w:rFonts w:hint="cs"/>
          <w:rtl/>
        </w:rPr>
        <w:t>ی</w:t>
      </w:r>
      <w:r>
        <w:rPr>
          <w:rFonts w:hint="eastAsia"/>
          <w:rtl/>
        </w:rPr>
        <w:t xml:space="preserve">صن، </w:t>
      </w:r>
      <w:r>
        <w:rPr>
          <w:rtl/>
        </w:rPr>
        <w:t>الحسن البصري</w:t>
      </w:r>
    </w:p>
    <w:p w14:paraId="33240899" w14:textId="77777777" w:rsidR="008B2B03" w:rsidRDefault="008B2B03" w:rsidP="008B2B03">
      <w:pPr>
        <w:rPr>
          <w:rtl/>
        </w:rPr>
      </w:pPr>
      <w:r>
        <w:rPr>
          <w:rtl/>
        </w:rPr>
        <w:t>43البقرة، 255الق</w:t>
      </w:r>
      <w:r>
        <w:rPr>
          <w:rFonts w:hint="cs"/>
          <w:rtl/>
        </w:rPr>
        <w:t>یّ</w:t>
      </w:r>
      <w:r>
        <w:rPr>
          <w:rFonts w:hint="eastAsia"/>
          <w:rtl/>
        </w:rPr>
        <w:t>ومالق</w:t>
      </w:r>
      <w:r>
        <w:rPr>
          <w:rFonts w:hint="cs"/>
          <w:rtl/>
        </w:rPr>
        <w:t>یّ</w:t>
      </w:r>
      <w:r>
        <w:rPr>
          <w:rFonts w:hint="eastAsia"/>
          <w:rtl/>
        </w:rPr>
        <w:t>ام</w:t>
      </w:r>
      <w:r>
        <w:rPr>
          <w:rtl/>
        </w:rPr>
        <w:t xml:space="preserve"> (أخضر) عمر بن الخطّاب، ابن‌مسعود، إبراه</w:t>
      </w:r>
      <w:r>
        <w:rPr>
          <w:rFonts w:hint="cs"/>
          <w:rtl/>
        </w:rPr>
        <w:t>ی</w:t>
      </w:r>
      <w:r>
        <w:rPr>
          <w:rFonts w:hint="eastAsia"/>
          <w:rtl/>
        </w:rPr>
        <w:t>م</w:t>
      </w:r>
      <w:r>
        <w:rPr>
          <w:rtl/>
        </w:rPr>
        <w:t xml:space="preserve"> النخعي، الأعمش</w:t>
      </w:r>
    </w:p>
    <w:p w14:paraId="086A9C65" w14:textId="4DC93AC9" w:rsidR="008B2B03" w:rsidRDefault="008B2B03" w:rsidP="008B2B03">
      <w:pPr>
        <w:rPr>
          <w:rtl/>
        </w:rPr>
      </w:pPr>
      <w:r>
        <w:rPr>
          <w:rtl/>
        </w:rPr>
        <w:t>45البقرة، 258فَبُهِتَفَبَهَتَ (أخضر) ز</w:t>
      </w:r>
      <w:r>
        <w:rPr>
          <w:rFonts w:hint="cs"/>
          <w:rtl/>
        </w:rPr>
        <w:t>ی</w:t>
      </w:r>
      <w:r>
        <w:rPr>
          <w:rFonts w:hint="eastAsia"/>
          <w:rtl/>
        </w:rPr>
        <w:t>د</w:t>
      </w:r>
      <w:r>
        <w:rPr>
          <w:rtl/>
        </w:rPr>
        <w:t xml:space="preserve"> بن علي، ابن‌السم</w:t>
      </w:r>
      <w:r>
        <w:rPr>
          <w:rFonts w:hint="cs"/>
          <w:rtl/>
        </w:rPr>
        <w:t>ی</w:t>
      </w:r>
      <w:r>
        <w:rPr>
          <w:rFonts w:hint="eastAsia"/>
          <w:rtl/>
        </w:rPr>
        <w:t xml:space="preserve">فع </w:t>
      </w:r>
      <w:r>
        <w:rPr>
          <w:rtl/>
        </w:rPr>
        <w:t>ال</w:t>
      </w:r>
      <w:r>
        <w:rPr>
          <w:rFonts w:hint="cs"/>
          <w:rtl/>
        </w:rPr>
        <w:t>ی</w:t>
      </w:r>
      <w:r>
        <w:rPr>
          <w:rFonts w:hint="eastAsia"/>
          <w:rtl/>
        </w:rPr>
        <w:t>ماني</w:t>
      </w:r>
    </w:p>
    <w:p w14:paraId="7CFE74C0" w14:textId="77777777" w:rsidR="008B2B03" w:rsidRDefault="008B2B03" w:rsidP="008B2B03">
      <w:pPr>
        <w:rPr>
          <w:rtl/>
        </w:rPr>
      </w:pPr>
      <w:r>
        <w:rPr>
          <w:rtl/>
        </w:rPr>
        <w:t xml:space="preserve">46البقرة، 262لا خوفٌلا خوفَ (أخضر) </w:t>
      </w:r>
      <w:r>
        <w:rPr>
          <w:rFonts w:hint="cs"/>
          <w:rtl/>
        </w:rPr>
        <w:t>ی</w:t>
      </w:r>
      <w:r>
        <w:rPr>
          <w:rFonts w:hint="eastAsia"/>
          <w:rtl/>
        </w:rPr>
        <w:t>عقوب</w:t>
      </w:r>
    </w:p>
    <w:p w14:paraId="3DBCF7CD" w14:textId="77777777" w:rsidR="008B2B03" w:rsidRDefault="008B2B03" w:rsidP="008B2B03">
      <w:pPr>
        <w:rPr>
          <w:rtl/>
        </w:rPr>
      </w:pPr>
      <w:r>
        <w:br w:type="page"/>
      </w:r>
      <w:r>
        <w:rPr>
          <w:rtl/>
        </w:rPr>
        <w:t xml:space="preserve">47البقرة، 269وَ مَنْ </w:t>
      </w:r>
      <w:r>
        <w:rPr>
          <w:rFonts w:hint="cs"/>
          <w:rtl/>
        </w:rPr>
        <w:t>یُ</w:t>
      </w:r>
      <w:r>
        <w:rPr>
          <w:rFonts w:hint="eastAsia"/>
          <w:rtl/>
        </w:rPr>
        <w:t>ؤتَوَ</w:t>
      </w:r>
      <w:r>
        <w:rPr>
          <w:rtl/>
        </w:rPr>
        <w:t xml:space="preserve"> مَنْ </w:t>
      </w:r>
      <w:r>
        <w:rPr>
          <w:rFonts w:hint="cs"/>
          <w:rtl/>
        </w:rPr>
        <w:t>یُ</w:t>
      </w:r>
      <w:r>
        <w:rPr>
          <w:rFonts w:hint="eastAsia"/>
          <w:rtl/>
        </w:rPr>
        <w:t>ؤتِ</w:t>
      </w:r>
      <w:r>
        <w:rPr>
          <w:rtl/>
        </w:rPr>
        <w:t xml:space="preserve"> (أخضر) </w:t>
      </w:r>
      <w:r>
        <w:rPr>
          <w:rFonts w:hint="cs"/>
          <w:rtl/>
        </w:rPr>
        <w:t>ی</w:t>
      </w:r>
      <w:r>
        <w:rPr>
          <w:rFonts w:hint="eastAsia"/>
          <w:rtl/>
        </w:rPr>
        <w:t>عقوب،</w:t>
      </w:r>
      <w:r>
        <w:rPr>
          <w:rtl/>
        </w:rPr>
        <w:t xml:space="preserve"> ابن‌مقسم، ابن‌خُثَ</w:t>
      </w:r>
      <w:r>
        <w:rPr>
          <w:rFonts w:hint="cs"/>
          <w:rtl/>
        </w:rPr>
        <w:t>ی</w:t>
      </w:r>
      <w:r>
        <w:rPr>
          <w:rFonts w:hint="eastAsia"/>
          <w:rtl/>
        </w:rPr>
        <w:t>م</w:t>
      </w:r>
    </w:p>
    <w:p w14:paraId="1BEF2A05" w14:textId="77777777" w:rsidR="008B2B03" w:rsidRDefault="008B2B03" w:rsidP="008B2B03">
      <w:pPr>
        <w:rPr>
          <w:rtl/>
        </w:rPr>
      </w:pPr>
      <w:r>
        <w:rPr>
          <w:rtl/>
        </w:rPr>
        <w:t xml:space="preserve">48البقرة، 271وَ </w:t>
      </w:r>
      <w:r>
        <w:rPr>
          <w:rFonts w:hint="cs"/>
          <w:rtl/>
        </w:rPr>
        <w:t>یُ</w:t>
      </w:r>
      <w:r>
        <w:rPr>
          <w:rFonts w:hint="eastAsia"/>
          <w:rtl/>
        </w:rPr>
        <w:t>كفِّرُوَ</w:t>
      </w:r>
      <w:r>
        <w:rPr>
          <w:rtl/>
        </w:rPr>
        <w:t xml:space="preserve"> تُكفَّرُ (أخضر) ابن‌عبّاس، عاصم الجحدري، روا</w:t>
      </w:r>
      <w:r>
        <w:rPr>
          <w:rFonts w:hint="cs"/>
          <w:rtl/>
        </w:rPr>
        <w:t>ی</w:t>
      </w:r>
      <w:r>
        <w:rPr>
          <w:rFonts w:hint="eastAsia"/>
          <w:rtl/>
        </w:rPr>
        <w:t>ة</w:t>
      </w:r>
      <w:r>
        <w:rPr>
          <w:rtl/>
        </w:rPr>
        <w:t xml:space="preserve"> كرداب عن رو</w:t>
      </w:r>
      <w:r>
        <w:rPr>
          <w:rFonts w:hint="cs"/>
          <w:rtl/>
        </w:rPr>
        <w:t>ی</w:t>
      </w:r>
      <w:r>
        <w:rPr>
          <w:rFonts w:hint="eastAsia"/>
          <w:rtl/>
        </w:rPr>
        <w:t>س</w:t>
      </w:r>
    </w:p>
    <w:p w14:paraId="412BB3A5" w14:textId="77777777" w:rsidR="008B2B03" w:rsidRDefault="008B2B03" w:rsidP="008B2B03">
      <w:pPr>
        <w:rPr>
          <w:rtl/>
        </w:rPr>
      </w:pPr>
      <w:r>
        <w:rPr>
          <w:rtl/>
        </w:rPr>
        <w:t xml:space="preserve">49البقرة، 277لا خوفٌلا خوفَ (أخضر) </w:t>
      </w:r>
      <w:r>
        <w:rPr>
          <w:rFonts w:hint="cs"/>
          <w:rtl/>
        </w:rPr>
        <w:t>ی</w:t>
      </w:r>
      <w:r>
        <w:rPr>
          <w:rFonts w:hint="eastAsia"/>
          <w:rtl/>
        </w:rPr>
        <w:t>عقوب،</w:t>
      </w:r>
      <w:r>
        <w:rPr>
          <w:rtl/>
        </w:rPr>
        <w:t xml:space="preserve"> الحسن البصري، الزهري</w:t>
      </w:r>
    </w:p>
    <w:p w14:paraId="449792C3" w14:textId="78287F50" w:rsidR="008B2B03" w:rsidRDefault="008B2B03" w:rsidP="008B2B03">
      <w:pPr>
        <w:rPr>
          <w:rtl/>
        </w:rPr>
      </w:pPr>
      <w:r>
        <w:rPr>
          <w:rtl/>
        </w:rPr>
        <w:t>49البقرة، 279فَأْذَنُوافَآذِنُوا أخضر )حمزة، شعبة</w:t>
      </w:r>
    </w:p>
    <w:p w14:paraId="05E62A2B" w14:textId="77777777" w:rsidR="008B2B03" w:rsidRDefault="008B2B03" w:rsidP="008B2B03">
      <w:pPr>
        <w:rPr>
          <w:rtl/>
        </w:rPr>
      </w:pPr>
      <w:r>
        <w:rPr>
          <w:rtl/>
        </w:rPr>
        <w:t>49البقرة، 279لَا تَظْلِمُونَ وَ لَا تُظْلَمُونَلَا تُظْلَمُونَ وَ لَا تَظْلِمُونَ (أخضر)مفضَّل، روا</w:t>
      </w:r>
      <w:r>
        <w:rPr>
          <w:rFonts w:hint="cs"/>
          <w:rtl/>
        </w:rPr>
        <w:t>ی</w:t>
      </w:r>
      <w:r>
        <w:rPr>
          <w:rFonts w:hint="eastAsia"/>
          <w:rtl/>
        </w:rPr>
        <w:t>ة</w:t>
      </w:r>
      <w:r>
        <w:rPr>
          <w:rtl/>
        </w:rPr>
        <w:t xml:space="preserve"> أبان عن عاصم و أبوقرّة عن نافع</w:t>
      </w:r>
    </w:p>
    <w:p w14:paraId="69EC799A" w14:textId="77777777" w:rsidR="008B2B03" w:rsidRDefault="008B2B03" w:rsidP="008B2B03">
      <w:pPr>
        <w:rPr>
          <w:rtl/>
        </w:rPr>
      </w:pPr>
      <w:r>
        <w:rPr>
          <w:rtl/>
        </w:rPr>
        <w:t>49البقرة، 280فَنَظِرَةٌفَنَظْرَةٌ (أخضر)الحسن البصري، أبوبِشْر، ابن‌مقسم</w:t>
      </w:r>
    </w:p>
    <w:p w14:paraId="3001FBD0" w14:textId="08DB03F6" w:rsidR="008B2B03" w:rsidRDefault="008B2B03" w:rsidP="008B2B03">
      <w:pPr>
        <w:rPr>
          <w:rtl/>
        </w:rPr>
      </w:pPr>
      <w:r>
        <w:rPr>
          <w:rtl/>
        </w:rPr>
        <w:t>51البقرة، 283كتَاباًكتَّاباً (أخضر)ابن عبّاس، الضحّاك، الحسن البصري،  ابن‌مقسم، أحمد بن حنبل</w:t>
      </w:r>
    </w:p>
    <w:p w14:paraId="57261F7F" w14:textId="3C0DE05F" w:rsidR="008B2B03" w:rsidRDefault="008B2B03" w:rsidP="008B2B03">
      <w:pPr>
        <w:rPr>
          <w:rtl/>
        </w:rPr>
      </w:pPr>
      <w:r>
        <w:rPr>
          <w:rtl/>
        </w:rPr>
        <w:t>51البقرة، 283فَرِهانٌفَرُهُنٌ (أخضر) ابن‌كث</w:t>
      </w:r>
      <w:r>
        <w:rPr>
          <w:rFonts w:hint="cs"/>
          <w:rtl/>
        </w:rPr>
        <w:t>ی</w:t>
      </w:r>
      <w:r>
        <w:rPr>
          <w:rFonts w:hint="eastAsia"/>
          <w:rtl/>
        </w:rPr>
        <w:t>ر،</w:t>
      </w:r>
      <w:r>
        <w:rPr>
          <w:rtl/>
        </w:rPr>
        <w:t xml:space="preserve"> أبوعمرو، ابن‌مح</w:t>
      </w:r>
      <w:r>
        <w:rPr>
          <w:rFonts w:hint="cs"/>
          <w:rtl/>
        </w:rPr>
        <w:t>ی</w:t>
      </w:r>
      <w:r>
        <w:rPr>
          <w:rFonts w:hint="eastAsia"/>
          <w:rtl/>
        </w:rPr>
        <w:t>صن،</w:t>
      </w:r>
      <w:r>
        <w:rPr>
          <w:rtl/>
        </w:rPr>
        <w:t xml:space="preserve"> أبو ح</w:t>
      </w:r>
      <w:r>
        <w:rPr>
          <w:rFonts w:hint="cs"/>
          <w:rtl/>
        </w:rPr>
        <w:t>ی</w:t>
      </w:r>
      <w:r>
        <w:rPr>
          <w:rFonts w:hint="eastAsia"/>
          <w:rtl/>
        </w:rPr>
        <w:t>وة،</w:t>
      </w:r>
      <w:r>
        <w:rPr>
          <w:rtl/>
        </w:rPr>
        <w:t xml:space="preserve"> ال</w:t>
      </w:r>
      <w:r>
        <w:rPr>
          <w:rFonts w:hint="cs"/>
          <w:rtl/>
        </w:rPr>
        <w:t>ی</w:t>
      </w:r>
      <w:r>
        <w:rPr>
          <w:rFonts w:hint="eastAsia"/>
          <w:rtl/>
        </w:rPr>
        <w:t>ز</w:t>
      </w:r>
      <w:r>
        <w:rPr>
          <w:rFonts w:hint="cs"/>
          <w:rtl/>
        </w:rPr>
        <w:t>ی</w:t>
      </w:r>
      <w:r>
        <w:rPr>
          <w:rFonts w:hint="eastAsia"/>
          <w:rtl/>
        </w:rPr>
        <w:t>دي</w:t>
      </w:r>
    </w:p>
    <w:p w14:paraId="6C93292B" w14:textId="7D0D1CCA" w:rsidR="008B2B03" w:rsidRDefault="008B2B03" w:rsidP="008B2B03">
      <w:pPr>
        <w:rPr>
          <w:rtl/>
        </w:rPr>
      </w:pPr>
      <w:r>
        <w:rPr>
          <w:rtl/>
        </w:rPr>
        <w:t>51البقرة، 285وَ كتُبِهِوَ كتَابِهِ (أخضر) حمزة، الكسائي، خلف، الأعمش، ابن‌مسعود، ابن‌عبّاس</w:t>
      </w:r>
    </w:p>
    <w:p w14:paraId="649F553F" w14:textId="77777777" w:rsidR="008B2B03" w:rsidRDefault="008B2B03" w:rsidP="008B2B03">
      <w:pPr>
        <w:rPr>
          <w:rtl/>
        </w:rPr>
      </w:pPr>
      <w:r>
        <w:rPr>
          <w:rtl/>
        </w:rPr>
        <w:t xml:space="preserve">51البقرة، 285لَا نُفَرِّقُلَا </w:t>
      </w:r>
      <w:r>
        <w:rPr>
          <w:rFonts w:hint="cs"/>
          <w:rtl/>
        </w:rPr>
        <w:t>یُ</w:t>
      </w:r>
      <w:r>
        <w:rPr>
          <w:rFonts w:hint="eastAsia"/>
          <w:rtl/>
        </w:rPr>
        <w:t>فَرَّقُ</w:t>
      </w:r>
      <w:r>
        <w:rPr>
          <w:rtl/>
        </w:rPr>
        <w:t xml:space="preserve"> (أخضر) </w:t>
      </w:r>
      <w:r>
        <w:rPr>
          <w:rFonts w:hint="cs"/>
          <w:rtl/>
        </w:rPr>
        <w:t>ی</w:t>
      </w:r>
      <w:r>
        <w:rPr>
          <w:rFonts w:hint="eastAsia"/>
          <w:rtl/>
        </w:rPr>
        <w:t>عقوب</w:t>
      </w:r>
    </w:p>
    <w:p w14:paraId="4F965130" w14:textId="24F3F18E" w:rsidR="008B2B03" w:rsidRDefault="008B2B03" w:rsidP="008B2B03">
      <w:pPr>
        <w:rPr>
          <w:rtl/>
        </w:rPr>
      </w:pPr>
      <w:r>
        <w:rPr>
          <w:rtl/>
        </w:rPr>
        <w:t>52آل‌عمران، 2الق</w:t>
      </w:r>
      <w:r>
        <w:rPr>
          <w:rFonts w:hint="cs"/>
          <w:rtl/>
        </w:rPr>
        <w:t>یّ</w:t>
      </w:r>
      <w:r>
        <w:rPr>
          <w:rFonts w:hint="eastAsia"/>
          <w:rtl/>
        </w:rPr>
        <w:t>ومالق</w:t>
      </w:r>
      <w:r>
        <w:rPr>
          <w:rFonts w:hint="cs"/>
          <w:rtl/>
        </w:rPr>
        <w:t>یّ</w:t>
      </w:r>
      <w:r>
        <w:rPr>
          <w:rFonts w:hint="eastAsia"/>
          <w:rtl/>
        </w:rPr>
        <w:t>ام</w:t>
      </w:r>
      <w:r>
        <w:rPr>
          <w:rtl/>
        </w:rPr>
        <w:t xml:space="preserve"> (أخضر) عمر بن الخطّاب، ابن مسعود، إبراه</w:t>
      </w:r>
      <w:r>
        <w:rPr>
          <w:rFonts w:hint="cs"/>
          <w:rtl/>
        </w:rPr>
        <w:t>ی</w:t>
      </w:r>
      <w:r>
        <w:rPr>
          <w:rFonts w:hint="eastAsia"/>
          <w:rtl/>
        </w:rPr>
        <w:t>م</w:t>
      </w:r>
      <w:r>
        <w:rPr>
          <w:rtl/>
        </w:rPr>
        <w:t xml:space="preserve"> النخعي، الأعمش، حذ</w:t>
      </w:r>
      <w:r>
        <w:rPr>
          <w:rFonts w:hint="cs"/>
          <w:rtl/>
        </w:rPr>
        <w:t>ی</w:t>
      </w:r>
      <w:r>
        <w:rPr>
          <w:rFonts w:hint="eastAsia"/>
          <w:rtl/>
        </w:rPr>
        <w:t>فة</w:t>
      </w:r>
    </w:p>
    <w:p w14:paraId="54B58F94" w14:textId="77777777" w:rsidR="008B2B03" w:rsidRDefault="008B2B03" w:rsidP="008B2B03">
      <w:pPr>
        <w:rPr>
          <w:rtl/>
        </w:rPr>
      </w:pPr>
      <w:r>
        <w:rPr>
          <w:rtl/>
        </w:rPr>
        <w:t>53آل‌عمران، 10وَقُودُوُقُودُ (أخضر) قتادة، مجاهد، الحسن البصري</w:t>
      </w:r>
    </w:p>
    <w:p w14:paraId="5452053E" w14:textId="6F3B072B" w:rsidR="008B2B03" w:rsidRDefault="008B2B03" w:rsidP="008B2B03">
      <w:pPr>
        <w:rPr>
          <w:rtl/>
        </w:rPr>
      </w:pPr>
      <w:r>
        <w:rPr>
          <w:rtl/>
        </w:rPr>
        <w:t>54آل‌عمران، 13فئةٌ... كافرةٌفئةٍ... كافرةٍ (أخضر) الحسن البصري، الزهري، كرداب عن رو</w:t>
      </w:r>
      <w:r>
        <w:rPr>
          <w:rFonts w:hint="cs"/>
          <w:rtl/>
        </w:rPr>
        <w:t>ی</w:t>
      </w:r>
      <w:r>
        <w:rPr>
          <w:rFonts w:hint="eastAsia"/>
          <w:rtl/>
        </w:rPr>
        <w:t>س،</w:t>
      </w:r>
      <w:r>
        <w:rPr>
          <w:rtl/>
        </w:rPr>
        <w:t xml:space="preserve"> مجاهد، ابن‌مقسم، الزعفراني</w:t>
      </w:r>
    </w:p>
    <w:p w14:paraId="157B3B2F" w14:textId="77777777" w:rsidR="008B2B03" w:rsidRDefault="008B2B03" w:rsidP="008B2B03">
      <w:pPr>
        <w:rPr>
          <w:rtl/>
        </w:rPr>
      </w:pPr>
      <w:r>
        <w:br w:type="page"/>
      </w:r>
      <w:r>
        <w:rPr>
          <w:rtl/>
        </w:rPr>
        <w:t>55آل‌عمران، 19إِنَّ الدّ</w:t>
      </w:r>
      <w:r>
        <w:rPr>
          <w:rFonts w:hint="cs"/>
          <w:rtl/>
        </w:rPr>
        <w:t>ی</w:t>
      </w:r>
      <w:r>
        <w:rPr>
          <w:rFonts w:hint="eastAsia"/>
          <w:rtl/>
        </w:rPr>
        <w:t>نَأَنَّ</w:t>
      </w:r>
      <w:r>
        <w:rPr>
          <w:rtl/>
        </w:rPr>
        <w:t xml:space="preserve"> الدّ</w:t>
      </w:r>
      <w:r>
        <w:rPr>
          <w:rFonts w:hint="cs"/>
          <w:rtl/>
        </w:rPr>
        <w:t>ی</w:t>
      </w:r>
      <w:r>
        <w:rPr>
          <w:rFonts w:hint="eastAsia"/>
          <w:rtl/>
        </w:rPr>
        <w:t>نَ</w:t>
      </w:r>
      <w:r>
        <w:rPr>
          <w:rtl/>
        </w:rPr>
        <w:t xml:space="preserve"> (أخضر) الكسائي، ابن‌عبّاس، الاشنبوذي، أبو رز</w:t>
      </w:r>
      <w:r>
        <w:rPr>
          <w:rFonts w:hint="cs"/>
          <w:rtl/>
        </w:rPr>
        <w:t>ی</w:t>
      </w:r>
      <w:r>
        <w:rPr>
          <w:rFonts w:hint="eastAsia"/>
          <w:rtl/>
        </w:rPr>
        <w:t>ن،</w:t>
      </w:r>
      <w:r>
        <w:rPr>
          <w:rtl/>
        </w:rPr>
        <w:t xml:space="preserve"> قتادة</w:t>
      </w:r>
    </w:p>
    <w:p w14:paraId="2DA5B56C" w14:textId="281A1BA2" w:rsidR="008B2B03" w:rsidRDefault="008B2B03" w:rsidP="008B2B03">
      <w:pPr>
        <w:rPr>
          <w:rtl/>
        </w:rPr>
      </w:pPr>
      <w:r>
        <w:rPr>
          <w:rtl/>
        </w:rPr>
        <w:t>55آل‌عمران، 21و</w:t>
      </w:r>
      <w:r>
        <w:rPr>
          <w:rFonts w:hint="cs"/>
          <w:rtl/>
        </w:rPr>
        <w:t>یَ</w:t>
      </w:r>
      <w:r>
        <w:rPr>
          <w:rFonts w:hint="eastAsia"/>
          <w:rtl/>
        </w:rPr>
        <w:t>قْتُلُونَ</w:t>
      </w:r>
      <w:r>
        <w:rPr>
          <w:rtl/>
        </w:rPr>
        <w:t xml:space="preserve"> الذ</w:t>
      </w:r>
      <w:r>
        <w:rPr>
          <w:rFonts w:hint="cs"/>
          <w:rtl/>
        </w:rPr>
        <w:t>ی</w:t>
      </w:r>
      <w:r>
        <w:rPr>
          <w:rFonts w:hint="eastAsia"/>
          <w:rtl/>
        </w:rPr>
        <w:t>نوَ</w:t>
      </w:r>
      <w:r>
        <w:rPr>
          <w:rFonts w:hint="cs"/>
          <w:rtl/>
        </w:rPr>
        <w:t>یُ</w:t>
      </w:r>
      <w:r>
        <w:rPr>
          <w:rFonts w:hint="eastAsia"/>
          <w:rtl/>
        </w:rPr>
        <w:t>قَاتِلُونَ</w:t>
      </w:r>
      <w:r>
        <w:rPr>
          <w:rtl/>
        </w:rPr>
        <w:t xml:space="preserve"> الذ</w:t>
      </w:r>
      <w:r>
        <w:rPr>
          <w:rFonts w:hint="cs"/>
          <w:rtl/>
        </w:rPr>
        <w:t>ی</w:t>
      </w:r>
      <w:r>
        <w:rPr>
          <w:rFonts w:hint="eastAsia"/>
          <w:rtl/>
        </w:rPr>
        <w:t>ن</w:t>
      </w:r>
      <w:r>
        <w:rPr>
          <w:rtl/>
        </w:rPr>
        <w:t xml:space="preserve"> (أخضر) حمزة، الأعمش، ابن‌مقسم، سع</w:t>
      </w:r>
      <w:r>
        <w:rPr>
          <w:rFonts w:hint="cs"/>
          <w:rtl/>
        </w:rPr>
        <w:t>ی</w:t>
      </w:r>
      <w:r>
        <w:rPr>
          <w:rFonts w:hint="eastAsia"/>
          <w:rtl/>
        </w:rPr>
        <w:t xml:space="preserve">د </w:t>
      </w:r>
      <w:r>
        <w:rPr>
          <w:rtl/>
        </w:rPr>
        <w:t>بن جب</w:t>
      </w:r>
      <w:r>
        <w:rPr>
          <w:rFonts w:hint="cs"/>
          <w:rtl/>
        </w:rPr>
        <w:t>ی</w:t>
      </w:r>
      <w:r>
        <w:rPr>
          <w:rFonts w:hint="eastAsia"/>
          <w:rtl/>
        </w:rPr>
        <w:t>ر</w:t>
      </w:r>
    </w:p>
    <w:p w14:paraId="492DBAA3" w14:textId="672D67EA" w:rsidR="008B2B03" w:rsidRDefault="008B2B03" w:rsidP="008B2B03">
      <w:pPr>
        <w:rPr>
          <w:rtl/>
        </w:rPr>
      </w:pPr>
      <w:r>
        <w:rPr>
          <w:rtl/>
        </w:rPr>
        <w:t>56آل‌عمران، 28تُقَاةًتَقِ</w:t>
      </w:r>
      <w:r>
        <w:rPr>
          <w:rFonts w:hint="cs"/>
          <w:rtl/>
        </w:rPr>
        <w:t>ی</w:t>
      </w:r>
      <w:r>
        <w:rPr>
          <w:rFonts w:hint="eastAsia"/>
          <w:rtl/>
        </w:rPr>
        <w:t>ةً</w:t>
      </w:r>
      <w:r>
        <w:rPr>
          <w:rtl/>
        </w:rPr>
        <w:t xml:space="preserve"> (أخضر) ابن‌أبي عبلة، الكسائي بروا</w:t>
      </w:r>
      <w:r>
        <w:rPr>
          <w:rFonts w:hint="cs"/>
          <w:rtl/>
        </w:rPr>
        <w:t>ی</w:t>
      </w:r>
      <w:r>
        <w:rPr>
          <w:rFonts w:hint="eastAsia"/>
          <w:rtl/>
        </w:rPr>
        <w:t>ة</w:t>
      </w:r>
      <w:r>
        <w:rPr>
          <w:rtl/>
        </w:rPr>
        <w:t xml:space="preserve"> ابن‌م</w:t>
      </w:r>
      <w:r>
        <w:rPr>
          <w:rFonts w:hint="cs"/>
          <w:rtl/>
        </w:rPr>
        <w:t>ی</w:t>
      </w:r>
      <w:r>
        <w:rPr>
          <w:rFonts w:hint="eastAsia"/>
          <w:rtl/>
        </w:rPr>
        <w:t xml:space="preserve">سرة </w:t>
      </w:r>
      <w:r>
        <w:rPr>
          <w:rtl/>
        </w:rPr>
        <w:t xml:space="preserve">و ابن‌وردان، ابن‌مقسم، </w:t>
      </w:r>
      <w:r>
        <w:rPr>
          <w:rFonts w:hint="cs"/>
          <w:rtl/>
        </w:rPr>
        <w:t>ی</w:t>
      </w:r>
      <w:r>
        <w:rPr>
          <w:rFonts w:hint="eastAsia"/>
          <w:rtl/>
        </w:rPr>
        <w:t>عقوب،</w:t>
      </w:r>
      <w:r>
        <w:rPr>
          <w:rtl/>
        </w:rPr>
        <w:t xml:space="preserve"> الحسن البصري، حُم</w:t>
      </w:r>
      <w:r>
        <w:rPr>
          <w:rFonts w:hint="cs"/>
          <w:rtl/>
        </w:rPr>
        <w:t>ی</w:t>
      </w:r>
      <w:r>
        <w:rPr>
          <w:rFonts w:hint="eastAsia"/>
          <w:rtl/>
        </w:rPr>
        <w:t>د</w:t>
      </w:r>
    </w:p>
    <w:p w14:paraId="7A5DE736" w14:textId="77777777" w:rsidR="008B2B03" w:rsidRDefault="008B2B03" w:rsidP="008B2B03">
      <w:pPr>
        <w:rPr>
          <w:rtl/>
        </w:rPr>
      </w:pPr>
      <w:r>
        <w:rPr>
          <w:rtl/>
        </w:rPr>
        <w:t>57آل‌عمران، 34ذُرِّ</w:t>
      </w:r>
      <w:r>
        <w:rPr>
          <w:rFonts w:hint="cs"/>
          <w:rtl/>
        </w:rPr>
        <w:t>ی</w:t>
      </w:r>
      <w:r>
        <w:rPr>
          <w:rFonts w:hint="eastAsia"/>
          <w:rtl/>
        </w:rPr>
        <w:t>ةًذُرِّ</w:t>
      </w:r>
      <w:r>
        <w:rPr>
          <w:rFonts w:hint="cs"/>
          <w:rtl/>
        </w:rPr>
        <w:t>ی</w:t>
      </w:r>
      <w:r>
        <w:rPr>
          <w:rFonts w:hint="eastAsia"/>
          <w:rtl/>
        </w:rPr>
        <w:t>ةٌ</w:t>
      </w:r>
      <w:r>
        <w:rPr>
          <w:rtl/>
        </w:rPr>
        <w:t xml:space="preserve"> (أخضر) ز</w:t>
      </w:r>
      <w:r>
        <w:rPr>
          <w:rFonts w:hint="cs"/>
          <w:rtl/>
        </w:rPr>
        <w:t>ی</w:t>
      </w:r>
      <w:r>
        <w:rPr>
          <w:rFonts w:hint="eastAsia"/>
          <w:rtl/>
        </w:rPr>
        <w:t>د</w:t>
      </w:r>
      <w:r>
        <w:rPr>
          <w:rtl/>
        </w:rPr>
        <w:t xml:space="preserve"> بن ثابت، الضحّاك، أبوجعفر في روا</w:t>
      </w:r>
      <w:r>
        <w:rPr>
          <w:rFonts w:hint="cs"/>
          <w:rtl/>
        </w:rPr>
        <w:t>ی</w:t>
      </w:r>
      <w:r>
        <w:rPr>
          <w:rFonts w:hint="eastAsia"/>
          <w:rtl/>
        </w:rPr>
        <w:t>ة</w:t>
      </w:r>
      <w:r>
        <w:rPr>
          <w:rtl/>
        </w:rPr>
        <w:t xml:space="preserve"> الش</w:t>
      </w:r>
      <w:r>
        <w:rPr>
          <w:rFonts w:hint="cs"/>
          <w:rtl/>
        </w:rPr>
        <w:t>ی</w:t>
      </w:r>
      <w:r>
        <w:rPr>
          <w:rFonts w:hint="eastAsia"/>
          <w:rtl/>
        </w:rPr>
        <w:t>زري</w:t>
      </w:r>
    </w:p>
    <w:p w14:paraId="7F7C0750" w14:textId="7938D50B" w:rsidR="008B2B03" w:rsidRDefault="008B2B03" w:rsidP="008B2B03">
      <w:pPr>
        <w:rPr>
          <w:rtl/>
        </w:rPr>
      </w:pPr>
      <w:r>
        <w:rPr>
          <w:rtl/>
        </w:rPr>
        <w:t>58آل‌عمران، 45أَنّ اللّهَإِنَّ اللّهَ (أخضر) حمزة، الكسائي، ابن‌عامر، الأعمش</w:t>
      </w:r>
    </w:p>
    <w:p w14:paraId="54317C46" w14:textId="77777777" w:rsidR="008B2B03" w:rsidRDefault="008B2B03" w:rsidP="008B2B03">
      <w:pPr>
        <w:rPr>
          <w:rtl/>
        </w:rPr>
      </w:pPr>
      <w:r>
        <w:rPr>
          <w:rtl/>
        </w:rPr>
        <w:t>58آل‌عمران، 45</w:t>
      </w:r>
      <w:r>
        <w:rPr>
          <w:rFonts w:hint="cs"/>
          <w:rtl/>
        </w:rPr>
        <w:t>یُ</w:t>
      </w:r>
      <w:r>
        <w:rPr>
          <w:rFonts w:hint="eastAsia"/>
          <w:rtl/>
        </w:rPr>
        <w:t>بَشِّرُك</w:t>
      </w:r>
      <w:r>
        <w:rPr>
          <w:rFonts w:hint="cs"/>
          <w:rtl/>
        </w:rPr>
        <w:t>یَ</w:t>
      </w:r>
      <w:r>
        <w:rPr>
          <w:rFonts w:hint="eastAsia"/>
          <w:rtl/>
        </w:rPr>
        <w:t>بْشُرُك</w:t>
      </w:r>
      <w:r>
        <w:rPr>
          <w:rtl/>
        </w:rPr>
        <w:t xml:space="preserve"> (أخضر) حمزة، الكسائي، الأعمش</w:t>
      </w:r>
    </w:p>
    <w:p w14:paraId="09797F25" w14:textId="4B63C21F" w:rsidR="008B2B03" w:rsidRDefault="008B2B03" w:rsidP="008B2B03">
      <w:pPr>
        <w:rPr>
          <w:rtl/>
        </w:rPr>
      </w:pPr>
      <w:r>
        <w:rPr>
          <w:rtl/>
        </w:rPr>
        <w:t>60آل‌عمران، 49الط</w:t>
      </w:r>
      <w:r>
        <w:rPr>
          <w:rFonts w:hint="cs"/>
          <w:rtl/>
        </w:rPr>
        <w:t>ی</w:t>
      </w:r>
      <w:r>
        <w:rPr>
          <w:rFonts w:hint="eastAsia"/>
          <w:rtl/>
        </w:rPr>
        <w:t>ر</w:t>
      </w:r>
      <w:r>
        <w:rPr>
          <w:rtl/>
        </w:rPr>
        <w:t>... ط</w:t>
      </w:r>
      <w:r>
        <w:rPr>
          <w:rFonts w:hint="cs"/>
          <w:rtl/>
        </w:rPr>
        <w:t>ی</w:t>
      </w:r>
      <w:r>
        <w:rPr>
          <w:rFonts w:hint="eastAsia"/>
          <w:rtl/>
        </w:rPr>
        <w:t>راًالطا</w:t>
      </w:r>
      <w:r>
        <w:rPr>
          <w:rFonts w:hint="cs"/>
          <w:rtl/>
        </w:rPr>
        <w:t>ی</w:t>
      </w:r>
      <w:r>
        <w:rPr>
          <w:rFonts w:hint="eastAsia"/>
          <w:rtl/>
        </w:rPr>
        <w:t>ر</w:t>
      </w:r>
      <w:r>
        <w:rPr>
          <w:rtl/>
        </w:rPr>
        <w:t>... طا</w:t>
      </w:r>
      <w:r>
        <w:rPr>
          <w:rFonts w:hint="cs"/>
          <w:rtl/>
        </w:rPr>
        <w:t>ی</w:t>
      </w:r>
      <w:r>
        <w:rPr>
          <w:rFonts w:hint="eastAsia"/>
          <w:rtl/>
        </w:rPr>
        <w:t>راً</w:t>
      </w:r>
      <w:r>
        <w:rPr>
          <w:rtl/>
        </w:rPr>
        <w:t xml:space="preserve"> (أخضر) أبوجعفر، ش</w:t>
      </w:r>
      <w:r>
        <w:rPr>
          <w:rFonts w:hint="cs"/>
          <w:rtl/>
        </w:rPr>
        <w:t>ی</w:t>
      </w:r>
      <w:r>
        <w:rPr>
          <w:rFonts w:hint="eastAsia"/>
          <w:rtl/>
        </w:rPr>
        <w:t>بة،</w:t>
      </w:r>
      <w:r>
        <w:rPr>
          <w:rtl/>
        </w:rPr>
        <w:t xml:space="preserve"> ابن‌مقسم، روا</w:t>
      </w:r>
      <w:r>
        <w:rPr>
          <w:rFonts w:hint="cs"/>
          <w:rtl/>
        </w:rPr>
        <w:t>ی</w:t>
      </w:r>
      <w:r>
        <w:rPr>
          <w:rFonts w:hint="eastAsia"/>
          <w:rtl/>
        </w:rPr>
        <w:t xml:space="preserve">ة </w:t>
      </w:r>
      <w:r>
        <w:rPr>
          <w:rtl/>
        </w:rPr>
        <w:t xml:space="preserve">روح عن </w:t>
      </w:r>
      <w:r>
        <w:rPr>
          <w:rFonts w:hint="cs"/>
          <w:rtl/>
        </w:rPr>
        <w:t>ی</w:t>
      </w:r>
      <w:r>
        <w:rPr>
          <w:rFonts w:hint="eastAsia"/>
          <w:rtl/>
        </w:rPr>
        <w:t>عقوب</w:t>
      </w:r>
    </w:p>
    <w:p w14:paraId="150F6FA2" w14:textId="77777777" w:rsidR="008B2B03" w:rsidRDefault="008B2B03" w:rsidP="008B2B03">
      <w:pPr>
        <w:rPr>
          <w:rtl/>
        </w:rPr>
      </w:pPr>
      <w:r>
        <w:rPr>
          <w:rtl/>
        </w:rPr>
        <w:t>62آل‌عمران، 64سواءٍسواءً (أخضر) الحسن البصري</w:t>
      </w:r>
    </w:p>
    <w:p w14:paraId="0C3A4E61" w14:textId="77777777" w:rsidR="008B2B03" w:rsidRDefault="008B2B03" w:rsidP="008B2B03">
      <w:pPr>
        <w:rPr>
          <w:rtl/>
        </w:rPr>
      </w:pPr>
      <w:r>
        <w:rPr>
          <w:rtl/>
        </w:rPr>
        <w:t xml:space="preserve">63آل‌عمران، 75تَأمَنْهُتِئْمَنْهُ (أخضر) أبي بن كعب، أبو الأشهب، </w:t>
      </w:r>
      <w:r>
        <w:rPr>
          <w:rFonts w:hint="cs"/>
          <w:rtl/>
        </w:rPr>
        <w:t>ی</w:t>
      </w:r>
      <w:r>
        <w:rPr>
          <w:rFonts w:hint="eastAsia"/>
          <w:rtl/>
        </w:rPr>
        <w:t>ح</w:t>
      </w:r>
      <w:r>
        <w:rPr>
          <w:rFonts w:hint="cs"/>
          <w:rtl/>
        </w:rPr>
        <w:t>یی</w:t>
      </w:r>
      <w:r>
        <w:rPr>
          <w:rtl/>
        </w:rPr>
        <w:t xml:space="preserve"> بن وثّاب</w:t>
      </w:r>
    </w:p>
    <w:p w14:paraId="33DD9F61" w14:textId="77777777" w:rsidR="008B2B03" w:rsidRDefault="008B2B03" w:rsidP="008B2B03">
      <w:pPr>
        <w:rPr>
          <w:rtl/>
        </w:rPr>
      </w:pPr>
      <w:r>
        <w:rPr>
          <w:rtl/>
        </w:rPr>
        <w:t xml:space="preserve">63آل‌عمران، 75دُمْتَدِمْتَ (أخضر) أبوعبدالرحمن السلمي، </w:t>
      </w:r>
      <w:r>
        <w:rPr>
          <w:rFonts w:hint="cs"/>
          <w:rtl/>
        </w:rPr>
        <w:t>ی</w:t>
      </w:r>
      <w:r>
        <w:rPr>
          <w:rFonts w:hint="eastAsia"/>
          <w:rtl/>
        </w:rPr>
        <w:t>ح</w:t>
      </w:r>
      <w:r>
        <w:rPr>
          <w:rFonts w:hint="cs"/>
          <w:rtl/>
        </w:rPr>
        <w:t>یی</w:t>
      </w:r>
      <w:r>
        <w:rPr>
          <w:rtl/>
        </w:rPr>
        <w:t xml:space="preserve"> بن وثّاب، الأعمش، المطوّعي، ابن‌أبي ل</w:t>
      </w:r>
      <w:r>
        <w:rPr>
          <w:rFonts w:hint="cs"/>
          <w:rtl/>
        </w:rPr>
        <w:t>ی</w:t>
      </w:r>
      <w:r>
        <w:rPr>
          <w:rFonts w:hint="eastAsia"/>
          <w:rtl/>
        </w:rPr>
        <w:t>ل</w:t>
      </w:r>
      <w:r>
        <w:rPr>
          <w:rFonts w:hint="cs"/>
          <w:rtl/>
        </w:rPr>
        <w:t>ی</w:t>
      </w:r>
      <w:r>
        <w:rPr>
          <w:rFonts w:hint="eastAsia"/>
          <w:rtl/>
        </w:rPr>
        <w:t>،</w:t>
      </w:r>
      <w:r>
        <w:rPr>
          <w:rtl/>
        </w:rPr>
        <w:t xml:space="preserve"> طلحة</w:t>
      </w:r>
    </w:p>
    <w:p w14:paraId="5838124C" w14:textId="77777777" w:rsidR="008B2B03" w:rsidRDefault="008B2B03" w:rsidP="008B2B03">
      <w:pPr>
        <w:rPr>
          <w:rtl/>
        </w:rPr>
      </w:pPr>
      <w:r>
        <w:rPr>
          <w:rtl/>
        </w:rPr>
        <w:t>64آل‌عمران، 79تُعَلِّمُونَتَعْلَمُونَ (ذهبي)نافع، ابن‌كث</w:t>
      </w:r>
      <w:r>
        <w:rPr>
          <w:rFonts w:hint="cs"/>
          <w:rtl/>
        </w:rPr>
        <w:t>ی</w:t>
      </w:r>
      <w:r>
        <w:rPr>
          <w:rFonts w:hint="eastAsia"/>
          <w:rtl/>
        </w:rPr>
        <w:t>ر،</w:t>
      </w:r>
      <w:r>
        <w:rPr>
          <w:rtl/>
        </w:rPr>
        <w:t xml:space="preserve"> أبوعمرو، أبوجعفر، </w:t>
      </w:r>
      <w:r>
        <w:rPr>
          <w:rFonts w:hint="cs"/>
          <w:rtl/>
        </w:rPr>
        <w:t>ی</w:t>
      </w:r>
      <w:r>
        <w:rPr>
          <w:rFonts w:hint="eastAsia"/>
          <w:rtl/>
        </w:rPr>
        <w:t>عقوب</w:t>
      </w:r>
    </w:p>
    <w:p w14:paraId="7A22C114" w14:textId="77777777" w:rsidR="008B2B03" w:rsidRDefault="008B2B03" w:rsidP="008B2B03">
      <w:pPr>
        <w:rPr>
          <w:rtl/>
        </w:rPr>
      </w:pPr>
      <w:r>
        <w:rPr>
          <w:rtl/>
        </w:rPr>
        <w:t xml:space="preserve">65آل‌عمران، 81لَمَالِمَا (أخضر) حمزة، الأعمش، طلحة، الحسن البصري، </w:t>
      </w:r>
      <w:r>
        <w:rPr>
          <w:rFonts w:hint="cs"/>
          <w:rtl/>
        </w:rPr>
        <w:t>ی</w:t>
      </w:r>
      <w:r>
        <w:rPr>
          <w:rFonts w:hint="eastAsia"/>
          <w:rtl/>
        </w:rPr>
        <w:t>ح</w:t>
      </w:r>
      <w:r>
        <w:rPr>
          <w:rFonts w:hint="cs"/>
          <w:rtl/>
        </w:rPr>
        <w:t>یی</w:t>
      </w:r>
      <w:r>
        <w:rPr>
          <w:rtl/>
        </w:rPr>
        <w:t xml:space="preserve"> بن وثّاب، ابن‌مسعود</w:t>
      </w:r>
    </w:p>
    <w:p w14:paraId="22560372" w14:textId="16B48FBF" w:rsidR="008B2B03" w:rsidRDefault="008B2B03" w:rsidP="008B2B03">
      <w:pPr>
        <w:rPr>
          <w:rtl/>
        </w:rPr>
      </w:pPr>
      <w:r>
        <w:rPr>
          <w:rtl/>
        </w:rPr>
        <w:t>65آل‌عمران، 81آتَ</w:t>
      </w:r>
      <w:r>
        <w:rPr>
          <w:rFonts w:hint="cs"/>
          <w:rtl/>
        </w:rPr>
        <w:t>یْ</w:t>
      </w:r>
      <w:r>
        <w:rPr>
          <w:rFonts w:hint="eastAsia"/>
          <w:rtl/>
        </w:rPr>
        <w:t>تُكمْآتَ</w:t>
      </w:r>
      <w:r>
        <w:rPr>
          <w:rFonts w:hint="cs"/>
          <w:rtl/>
        </w:rPr>
        <w:t>یْ</w:t>
      </w:r>
      <w:r>
        <w:rPr>
          <w:rFonts w:hint="eastAsia"/>
          <w:rtl/>
        </w:rPr>
        <w:t>نَاكمْ</w:t>
      </w:r>
      <w:r>
        <w:rPr>
          <w:rtl/>
        </w:rPr>
        <w:t xml:space="preserve"> (أخضر) نافع، أبوجعفر، الحسن البصري، الأعرج، ابن‌عبّاس، ابن‌مقسم، عاصم الجحدري</w:t>
      </w:r>
    </w:p>
    <w:p w14:paraId="339A2708" w14:textId="77777777" w:rsidR="008B2B03" w:rsidRDefault="008B2B03" w:rsidP="008B2B03">
      <w:pPr>
        <w:rPr>
          <w:rtl/>
        </w:rPr>
      </w:pPr>
      <w:r>
        <w:br w:type="page"/>
      </w:r>
      <w:r>
        <w:rPr>
          <w:rtl/>
        </w:rPr>
        <w:t xml:space="preserve">68آل‌عمران، 106اسودَّتاسوادَّت (أخضر) الزهري (و ابن‌الجوزاء و </w:t>
      </w:r>
      <w:r>
        <w:rPr>
          <w:rFonts w:hint="cs"/>
          <w:rtl/>
        </w:rPr>
        <w:t>ی</w:t>
      </w:r>
      <w:r>
        <w:rPr>
          <w:rFonts w:hint="eastAsia"/>
          <w:rtl/>
        </w:rPr>
        <w:t>ح</w:t>
      </w:r>
      <w:r>
        <w:rPr>
          <w:rFonts w:hint="cs"/>
          <w:rtl/>
        </w:rPr>
        <w:t>یی</w:t>
      </w:r>
      <w:r>
        <w:rPr>
          <w:rFonts w:hint="eastAsia"/>
          <w:rtl/>
        </w:rPr>
        <w:t xml:space="preserve"> </w:t>
      </w:r>
      <w:r>
        <w:rPr>
          <w:rtl/>
        </w:rPr>
        <w:t xml:space="preserve">بن </w:t>
      </w:r>
      <w:r>
        <w:rPr>
          <w:rFonts w:hint="cs"/>
          <w:rtl/>
        </w:rPr>
        <w:t>ی</w:t>
      </w:r>
      <w:r>
        <w:rPr>
          <w:rFonts w:hint="eastAsia"/>
          <w:rtl/>
        </w:rPr>
        <w:t>عمر</w:t>
      </w:r>
      <w:r>
        <w:rPr>
          <w:rtl/>
        </w:rPr>
        <w:t>)</w:t>
      </w:r>
    </w:p>
    <w:p w14:paraId="7FB7501B" w14:textId="350E75BA" w:rsidR="008B2B03" w:rsidRDefault="008B2B03" w:rsidP="008B2B03">
      <w:pPr>
        <w:rPr>
          <w:rtl/>
        </w:rPr>
      </w:pPr>
      <w:r>
        <w:rPr>
          <w:rtl/>
        </w:rPr>
        <w:t>68آل‌عمران، 107اب</w:t>
      </w:r>
      <w:r>
        <w:rPr>
          <w:rFonts w:hint="cs"/>
          <w:rtl/>
        </w:rPr>
        <w:t>ی</w:t>
      </w:r>
      <w:r>
        <w:rPr>
          <w:rFonts w:hint="eastAsia"/>
          <w:rtl/>
        </w:rPr>
        <w:t>ضَّتاب</w:t>
      </w:r>
      <w:r>
        <w:rPr>
          <w:rFonts w:hint="cs"/>
          <w:rtl/>
        </w:rPr>
        <w:t>ی</w:t>
      </w:r>
      <w:r>
        <w:rPr>
          <w:rFonts w:hint="eastAsia"/>
          <w:rtl/>
        </w:rPr>
        <w:t>اضَّت</w:t>
      </w:r>
      <w:r>
        <w:rPr>
          <w:rtl/>
        </w:rPr>
        <w:t xml:space="preserve"> (أخضر) الزهري (و ابن‌الجوزاء و </w:t>
      </w:r>
      <w:r>
        <w:rPr>
          <w:rFonts w:hint="cs"/>
          <w:rtl/>
        </w:rPr>
        <w:t>ی</w:t>
      </w:r>
      <w:r>
        <w:rPr>
          <w:rFonts w:hint="eastAsia"/>
          <w:rtl/>
        </w:rPr>
        <w:t>ح</w:t>
      </w:r>
      <w:r>
        <w:rPr>
          <w:rFonts w:hint="cs"/>
          <w:rtl/>
        </w:rPr>
        <w:t>یی</w:t>
      </w:r>
      <w:r>
        <w:rPr>
          <w:rFonts w:hint="eastAsia"/>
          <w:rtl/>
        </w:rPr>
        <w:t xml:space="preserve"> </w:t>
      </w:r>
      <w:r>
        <w:rPr>
          <w:rtl/>
        </w:rPr>
        <w:t xml:space="preserve">بن </w:t>
      </w:r>
      <w:r>
        <w:rPr>
          <w:rFonts w:hint="cs"/>
          <w:rtl/>
        </w:rPr>
        <w:t>ی</w:t>
      </w:r>
      <w:r>
        <w:rPr>
          <w:rFonts w:hint="eastAsia"/>
          <w:rtl/>
        </w:rPr>
        <w:t>عمر</w:t>
      </w:r>
      <w:r>
        <w:rPr>
          <w:rtl/>
        </w:rPr>
        <w:t>)</w:t>
      </w:r>
    </w:p>
    <w:p w14:paraId="368927A0" w14:textId="77777777" w:rsidR="008B2B03" w:rsidRDefault="008B2B03" w:rsidP="008B2B03">
      <w:pPr>
        <w:rPr>
          <w:rtl/>
        </w:rPr>
      </w:pPr>
      <w:r>
        <w:rPr>
          <w:rtl/>
        </w:rPr>
        <w:t xml:space="preserve">71آل‌عمران، 120لَا </w:t>
      </w:r>
      <w:r>
        <w:rPr>
          <w:rFonts w:hint="cs"/>
          <w:rtl/>
        </w:rPr>
        <w:t>یَ</w:t>
      </w:r>
      <w:r>
        <w:rPr>
          <w:rFonts w:hint="eastAsia"/>
          <w:rtl/>
        </w:rPr>
        <w:t>ضُرُّكمْلَا</w:t>
      </w:r>
      <w:r>
        <w:rPr>
          <w:rtl/>
        </w:rPr>
        <w:t xml:space="preserve"> </w:t>
      </w:r>
      <w:r>
        <w:rPr>
          <w:rFonts w:hint="cs"/>
          <w:rtl/>
        </w:rPr>
        <w:t>یَ</w:t>
      </w:r>
      <w:r>
        <w:rPr>
          <w:rFonts w:hint="eastAsia"/>
          <w:rtl/>
        </w:rPr>
        <w:t>ضِرُّكمْ</w:t>
      </w:r>
      <w:r>
        <w:rPr>
          <w:rtl/>
        </w:rPr>
        <w:t xml:space="preserve"> (ذهبي)ابن‌كث</w:t>
      </w:r>
      <w:r>
        <w:rPr>
          <w:rFonts w:hint="cs"/>
          <w:rtl/>
        </w:rPr>
        <w:t>ی</w:t>
      </w:r>
      <w:r>
        <w:rPr>
          <w:rFonts w:hint="eastAsia"/>
          <w:rtl/>
        </w:rPr>
        <w:t>ر،</w:t>
      </w:r>
      <w:r>
        <w:rPr>
          <w:rtl/>
        </w:rPr>
        <w:t xml:space="preserve"> نافع، أبوعمرو، حمزة، </w:t>
      </w:r>
      <w:r>
        <w:rPr>
          <w:rFonts w:hint="cs"/>
          <w:rtl/>
        </w:rPr>
        <w:t>ی</w:t>
      </w:r>
      <w:r>
        <w:rPr>
          <w:rFonts w:hint="eastAsia"/>
          <w:rtl/>
        </w:rPr>
        <w:t>عقوب،</w:t>
      </w:r>
      <w:r>
        <w:rPr>
          <w:rtl/>
        </w:rPr>
        <w:t xml:space="preserve"> ابن‌مح</w:t>
      </w:r>
      <w:r>
        <w:rPr>
          <w:rFonts w:hint="cs"/>
          <w:rtl/>
        </w:rPr>
        <w:t>ی</w:t>
      </w:r>
      <w:r>
        <w:rPr>
          <w:rFonts w:hint="eastAsia"/>
          <w:rtl/>
        </w:rPr>
        <w:t>صن</w:t>
      </w:r>
    </w:p>
    <w:p w14:paraId="46C1FCDE" w14:textId="44B4612A" w:rsidR="008B2B03" w:rsidRDefault="008B2B03" w:rsidP="008B2B03">
      <w:pPr>
        <w:rPr>
          <w:rtl/>
        </w:rPr>
      </w:pPr>
      <w:r>
        <w:rPr>
          <w:rtl/>
        </w:rPr>
        <w:t>72آل‌عمران، 124مُنْزَلِ</w:t>
      </w:r>
      <w:r>
        <w:rPr>
          <w:rFonts w:hint="cs"/>
          <w:rtl/>
        </w:rPr>
        <w:t>ی</w:t>
      </w:r>
      <w:r>
        <w:rPr>
          <w:rFonts w:hint="eastAsia"/>
          <w:rtl/>
        </w:rPr>
        <w:t>نَمُنَزَّلِ</w:t>
      </w:r>
      <w:r>
        <w:rPr>
          <w:rFonts w:hint="cs"/>
          <w:rtl/>
        </w:rPr>
        <w:t>ی</w:t>
      </w:r>
      <w:r>
        <w:rPr>
          <w:rFonts w:hint="eastAsia"/>
          <w:rtl/>
        </w:rPr>
        <w:t>نَ</w:t>
      </w:r>
      <w:r>
        <w:rPr>
          <w:rtl/>
        </w:rPr>
        <w:t xml:space="preserve"> (أخضر) ابن‌عامر، ابن‌مقسم، طلحة</w:t>
      </w:r>
    </w:p>
    <w:p w14:paraId="1B0E9F07" w14:textId="77777777" w:rsidR="008B2B03" w:rsidRDefault="008B2B03" w:rsidP="008B2B03">
      <w:pPr>
        <w:rPr>
          <w:rtl/>
        </w:rPr>
      </w:pPr>
      <w:r>
        <w:rPr>
          <w:rtl/>
        </w:rPr>
        <w:t xml:space="preserve">72آل‌عمران، 128أو </w:t>
      </w:r>
      <w:r>
        <w:rPr>
          <w:rFonts w:hint="cs"/>
          <w:rtl/>
        </w:rPr>
        <w:t>یَ</w:t>
      </w:r>
      <w:r>
        <w:rPr>
          <w:rFonts w:hint="eastAsia"/>
          <w:rtl/>
        </w:rPr>
        <w:t>توبَ</w:t>
      </w:r>
      <w:r>
        <w:rPr>
          <w:rtl/>
        </w:rPr>
        <w:t xml:space="preserve">... أو </w:t>
      </w:r>
      <w:r>
        <w:rPr>
          <w:rFonts w:hint="cs"/>
          <w:rtl/>
        </w:rPr>
        <w:t>یُ</w:t>
      </w:r>
      <w:r>
        <w:rPr>
          <w:rFonts w:hint="eastAsia"/>
          <w:rtl/>
        </w:rPr>
        <w:t>عَذِّبَهُمأو</w:t>
      </w:r>
      <w:r>
        <w:rPr>
          <w:rtl/>
        </w:rPr>
        <w:t xml:space="preserve"> </w:t>
      </w:r>
      <w:r>
        <w:rPr>
          <w:rFonts w:hint="cs"/>
          <w:rtl/>
        </w:rPr>
        <w:t>یَ</w:t>
      </w:r>
      <w:r>
        <w:rPr>
          <w:rFonts w:hint="eastAsia"/>
          <w:rtl/>
        </w:rPr>
        <w:t>توبُ</w:t>
      </w:r>
      <w:r>
        <w:rPr>
          <w:rtl/>
        </w:rPr>
        <w:t xml:space="preserve">... أو </w:t>
      </w:r>
      <w:r>
        <w:rPr>
          <w:rFonts w:hint="cs"/>
          <w:rtl/>
        </w:rPr>
        <w:t>یُ</w:t>
      </w:r>
      <w:r>
        <w:rPr>
          <w:rFonts w:hint="eastAsia"/>
          <w:rtl/>
        </w:rPr>
        <w:t>عَذِّبُهُم</w:t>
      </w:r>
      <w:r>
        <w:rPr>
          <w:rtl/>
        </w:rPr>
        <w:t xml:space="preserve"> (أخضر )أبي بن كعب</w:t>
      </w:r>
    </w:p>
    <w:p w14:paraId="1AF782DF" w14:textId="77777777" w:rsidR="008B2B03" w:rsidRDefault="008B2B03" w:rsidP="008B2B03">
      <w:pPr>
        <w:rPr>
          <w:rtl/>
        </w:rPr>
      </w:pPr>
      <w:r>
        <w:rPr>
          <w:rtl/>
        </w:rPr>
        <w:t>74آل‌عمران، 142و</w:t>
      </w:r>
      <w:r>
        <w:rPr>
          <w:rFonts w:hint="cs"/>
          <w:rtl/>
        </w:rPr>
        <w:t>ی</w:t>
      </w:r>
      <w:r>
        <w:rPr>
          <w:rFonts w:hint="eastAsia"/>
          <w:rtl/>
        </w:rPr>
        <w:t>علمَ</w:t>
      </w:r>
      <w:r>
        <w:rPr>
          <w:rtl/>
        </w:rPr>
        <w:t xml:space="preserve"> الصابر</w:t>
      </w:r>
      <w:r>
        <w:rPr>
          <w:rFonts w:hint="cs"/>
          <w:rtl/>
        </w:rPr>
        <w:t>ی</w:t>
      </w:r>
      <w:r>
        <w:rPr>
          <w:rFonts w:hint="eastAsia"/>
          <w:rtl/>
        </w:rPr>
        <w:t>نو</w:t>
      </w:r>
      <w:r>
        <w:rPr>
          <w:rFonts w:hint="cs"/>
          <w:rtl/>
        </w:rPr>
        <w:t>ی</w:t>
      </w:r>
      <w:r>
        <w:rPr>
          <w:rFonts w:hint="eastAsia"/>
          <w:rtl/>
        </w:rPr>
        <w:t>علمُ</w:t>
      </w:r>
      <w:r>
        <w:rPr>
          <w:rtl/>
        </w:rPr>
        <w:t xml:space="preserve"> الصابر</w:t>
      </w:r>
      <w:r>
        <w:rPr>
          <w:rFonts w:hint="cs"/>
          <w:rtl/>
        </w:rPr>
        <w:t>ی</w:t>
      </w:r>
      <w:r>
        <w:rPr>
          <w:rFonts w:hint="eastAsia"/>
          <w:rtl/>
        </w:rPr>
        <w:t>ن</w:t>
      </w:r>
      <w:r>
        <w:rPr>
          <w:rtl/>
        </w:rPr>
        <w:t xml:space="preserve"> (أخضر) روا</w:t>
      </w:r>
      <w:r>
        <w:rPr>
          <w:rFonts w:hint="cs"/>
          <w:rtl/>
        </w:rPr>
        <w:t>ی</w:t>
      </w:r>
      <w:r>
        <w:rPr>
          <w:rFonts w:hint="eastAsia"/>
          <w:rtl/>
        </w:rPr>
        <w:t>ة</w:t>
      </w:r>
      <w:r>
        <w:rPr>
          <w:rtl/>
        </w:rPr>
        <w:t xml:space="preserve"> عبدالوارث عن أبي عمرو، القورسي و الجحدري عن أبي جعفر، و شِبل عن ابن‌كث</w:t>
      </w:r>
      <w:r>
        <w:rPr>
          <w:rFonts w:hint="cs"/>
          <w:rtl/>
        </w:rPr>
        <w:t>ی</w:t>
      </w:r>
      <w:r>
        <w:rPr>
          <w:rFonts w:hint="eastAsia"/>
          <w:rtl/>
        </w:rPr>
        <w:t>ر</w:t>
      </w:r>
    </w:p>
    <w:p w14:paraId="246468C0" w14:textId="4247C735" w:rsidR="008B2B03" w:rsidRDefault="008B2B03" w:rsidP="008B2B03">
      <w:pPr>
        <w:rPr>
          <w:rtl/>
        </w:rPr>
      </w:pPr>
      <w:r>
        <w:rPr>
          <w:rtl/>
        </w:rPr>
        <w:t>74آل‌عمران، 145نُؤتِهِ منها</w:t>
      </w:r>
      <w:r>
        <w:rPr>
          <w:rFonts w:hint="cs"/>
          <w:rtl/>
        </w:rPr>
        <w:t>یُ</w:t>
      </w:r>
      <w:r>
        <w:rPr>
          <w:rFonts w:hint="eastAsia"/>
          <w:rtl/>
        </w:rPr>
        <w:t>ؤتِهِ</w:t>
      </w:r>
      <w:r>
        <w:rPr>
          <w:rtl/>
        </w:rPr>
        <w:t xml:space="preserve"> منها (أخضر) ابن‌مقسم، الأعمش، الزعفراني، روا</w:t>
      </w:r>
      <w:r>
        <w:rPr>
          <w:rFonts w:hint="cs"/>
          <w:rtl/>
        </w:rPr>
        <w:t>ی</w:t>
      </w:r>
      <w:r>
        <w:rPr>
          <w:rFonts w:hint="eastAsia"/>
          <w:rtl/>
        </w:rPr>
        <w:t>ة</w:t>
      </w:r>
      <w:r>
        <w:rPr>
          <w:rtl/>
        </w:rPr>
        <w:t xml:space="preserve"> المفضّل و القورسي عن أبي جعفر</w:t>
      </w:r>
    </w:p>
    <w:p w14:paraId="3B134905" w14:textId="06D8C17C" w:rsidR="008B2B03" w:rsidRDefault="008B2B03" w:rsidP="008B2B03">
      <w:pPr>
        <w:rPr>
          <w:rtl/>
        </w:rPr>
      </w:pPr>
      <w:r>
        <w:rPr>
          <w:rtl/>
        </w:rPr>
        <w:t>74آل‌عمران، 146رِبّ</w:t>
      </w:r>
      <w:r>
        <w:rPr>
          <w:rFonts w:hint="cs"/>
          <w:rtl/>
        </w:rPr>
        <w:t>یّ</w:t>
      </w:r>
      <w:r>
        <w:rPr>
          <w:rFonts w:hint="eastAsia"/>
          <w:rtl/>
        </w:rPr>
        <w:t>ونَرُبّ</w:t>
      </w:r>
      <w:r>
        <w:rPr>
          <w:rFonts w:hint="cs"/>
          <w:rtl/>
        </w:rPr>
        <w:t>یّ</w:t>
      </w:r>
      <w:r>
        <w:rPr>
          <w:rFonts w:hint="eastAsia"/>
          <w:rtl/>
        </w:rPr>
        <w:t>ونَ</w:t>
      </w:r>
      <w:r>
        <w:rPr>
          <w:rtl/>
        </w:rPr>
        <w:t xml:space="preserve"> (أخضر)الإمام علي (ع)، ابن‌مسعود، ابن‌عبّاس، الحسن البصري، قتادة، عكرمة، سع</w:t>
      </w:r>
      <w:r>
        <w:rPr>
          <w:rFonts w:hint="cs"/>
          <w:rtl/>
        </w:rPr>
        <w:t>ی</w:t>
      </w:r>
      <w:r>
        <w:rPr>
          <w:rFonts w:hint="eastAsia"/>
          <w:rtl/>
        </w:rPr>
        <w:t>د</w:t>
      </w:r>
      <w:r>
        <w:rPr>
          <w:rtl/>
        </w:rPr>
        <w:t xml:space="preserve"> بن جب</w:t>
      </w:r>
      <w:r>
        <w:rPr>
          <w:rFonts w:hint="cs"/>
          <w:rtl/>
        </w:rPr>
        <w:t>ی</w:t>
      </w:r>
      <w:r>
        <w:rPr>
          <w:rFonts w:hint="eastAsia"/>
          <w:rtl/>
        </w:rPr>
        <w:t>ر،</w:t>
      </w:r>
      <w:r>
        <w:rPr>
          <w:rtl/>
        </w:rPr>
        <w:t xml:space="preserve"> أبوالسمّال</w:t>
      </w:r>
    </w:p>
    <w:p w14:paraId="6DE5124A" w14:textId="77777777" w:rsidR="008B2B03" w:rsidRDefault="008B2B03" w:rsidP="008B2B03">
      <w:pPr>
        <w:rPr>
          <w:rtl/>
        </w:rPr>
      </w:pPr>
      <w:r>
        <w:rPr>
          <w:rtl/>
        </w:rPr>
        <w:t>74آل‌عمران، 146فَمَا وَهَنُوافَمَا وَهِنُوا (أخضر)الحسن البصري، الأعمش، أبوالسمّال</w:t>
      </w:r>
    </w:p>
    <w:p w14:paraId="07FB9A0C" w14:textId="7EDDA2BB" w:rsidR="008B2B03" w:rsidRDefault="008B2B03" w:rsidP="008B2B03">
      <w:pPr>
        <w:rPr>
          <w:rtl/>
        </w:rPr>
      </w:pPr>
      <w:r>
        <w:rPr>
          <w:rtl/>
        </w:rPr>
        <w:t>74آل‌عمران، 147وَ مَا كانَ قَوْلَهُمْوَ مَا كانَ قَوْلُهُمْ (أخضر)الحسن البصري، الأعمش، قتادة، الزعفراني، ابن‌مقسم، أبوبحر</w:t>
      </w:r>
      <w:r>
        <w:rPr>
          <w:rFonts w:hint="cs"/>
          <w:rtl/>
        </w:rPr>
        <w:t>ی</w:t>
      </w:r>
      <w:r>
        <w:rPr>
          <w:rFonts w:hint="eastAsia"/>
          <w:rtl/>
        </w:rPr>
        <w:t>ة،</w:t>
      </w:r>
      <w:r>
        <w:rPr>
          <w:rtl/>
        </w:rPr>
        <w:t xml:space="preserve"> ابن‌مح</w:t>
      </w:r>
      <w:r>
        <w:rPr>
          <w:rFonts w:hint="cs"/>
          <w:rtl/>
        </w:rPr>
        <w:t>ی</w:t>
      </w:r>
      <w:r>
        <w:rPr>
          <w:rFonts w:hint="eastAsia"/>
          <w:rtl/>
        </w:rPr>
        <w:t>صن،حم</w:t>
      </w:r>
      <w:r>
        <w:rPr>
          <w:rFonts w:hint="cs"/>
          <w:rtl/>
        </w:rPr>
        <w:t>ی</w:t>
      </w:r>
      <w:r>
        <w:rPr>
          <w:rFonts w:hint="eastAsia"/>
          <w:rtl/>
        </w:rPr>
        <w:t>د،</w:t>
      </w:r>
      <w:r>
        <w:rPr>
          <w:rtl/>
        </w:rPr>
        <w:t xml:space="preserve"> أبوح</w:t>
      </w:r>
      <w:r>
        <w:rPr>
          <w:rFonts w:hint="cs"/>
          <w:rtl/>
        </w:rPr>
        <w:t>ی</w:t>
      </w:r>
      <w:r>
        <w:rPr>
          <w:rFonts w:hint="eastAsia"/>
          <w:rtl/>
        </w:rPr>
        <w:t>وة،</w:t>
      </w:r>
      <w:r>
        <w:rPr>
          <w:rtl/>
        </w:rPr>
        <w:t xml:space="preserve"> ابن‌أبي عبلة</w:t>
      </w:r>
    </w:p>
    <w:p w14:paraId="5A5166E5" w14:textId="77494188" w:rsidR="008B2B03" w:rsidRDefault="008B2B03" w:rsidP="008B2B03">
      <w:pPr>
        <w:rPr>
          <w:rtl/>
        </w:rPr>
      </w:pPr>
      <w:r>
        <w:rPr>
          <w:rtl/>
        </w:rPr>
        <w:t xml:space="preserve">75آل‌عمران، 151أنْ </w:t>
      </w:r>
      <w:r>
        <w:rPr>
          <w:rFonts w:hint="cs"/>
          <w:rtl/>
        </w:rPr>
        <w:t>یُ</w:t>
      </w:r>
      <w:r>
        <w:rPr>
          <w:rFonts w:hint="eastAsia"/>
          <w:rtl/>
        </w:rPr>
        <w:t>نَزِّلَأنْ</w:t>
      </w:r>
      <w:r>
        <w:rPr>
          <w:rtl/>
        </w:rPr>
        <w:t xml:space="preserve"> </w:t>
      </w:r>
      <w:r>
        <w:rPr>
          <w:rFonts w:hint="cs"/>
          <w:rtl/>
        </w:rPr>
        <w:t>یُ</w:t>
      </w:r>
      <w:r>
        <w:rPr>
          <w:rFonts w:hint="eastAsia"/>
          <w:rtl/>
        </w:rPr>
        <w:t>نْزِلَ</w:t>
      </w:r>
      <w:r>
        <w:rPr>
          <w:rtl/>
        </w:rPr>
        <w:t xml:space="preserve"> (ذهبي)أبوعمرو، ابن‌كث</w:t>
      </w:r>
      <w:r>
        <w:rPr>
          <w:rFonts w:hint="cs"/>
          <w:rtl/>
        </w:rPr>
        <w:t>ی</w:t>
      </w:r>
      <w:r>
        <w:rPr>
          <w:rFonts w:hint="eastAsia"/>
          <w:rtl/>
        </w:rPr>
        <w:t xml:space="preserve">ر، </w:t>
      </w:r>
      <w:r>
        <w:rPr>
          <w:rtl/>
        </w:rPr>
        <w:t>ابن‌مح</w:t>
      </w:r>
      <w:r>
        <w:rPr>
          <w:rFonts w:hint="cs"/>
          <w:rtl/>
        </w:rPr>
        <w:t>ی</w:t>
      </w:r>
      <w:r>
        <w:rPr>
          <w:rFonts w:hint="eastAsia"/>
          <w:rtl/>
        </w:rPr>
        <w:t xml:space="preserve">صن، </w:t>
      </w:r>
      <w:r>
        <w:rPr>
          <w:rFonts w:hint="cs"/>
          <w:rtl/>
        </w:rPr>
        <w:t>ی</w:t>
      </w:r>
      <w:r>
        <w:rPr>
          <w:rFonts w:hint="eastAsia"/>
          <w:rtl/>
        </w:rPr>
        <w:t xml:space="preserve">عقوب، </w:t>
      </w:r>
      <w:r>
        <w:rPr>
          <w:rFonts w:hint="cs"/>
          <w:rtl/>
        </w:rPr>
        <w:t>ی</w:t>
      </w:r>
      <w:r>
        <w:rPr>
          <w:rFonts w:hint="eastAsia"/>
          <w:rtl/>
        </w:rPr>
        <w:t>ز</w:t>
      </w:r>
      <w:r>
        <w:rPr>
          <w:rFonts w:hint="cs"/>
          <w:rtl/>
        </w:rPr>
        <w:t>ی</w:t>
      </w:r>
      <w:r>
        <w:rPr>
          <w:rFonts w:hint="eastAsia"/>
          <w:rtl/>
        </w:rPr>
        <w:t>دي</w:t>
      </w:r>
    </w:p>
    <w:p w14:paraId="7FE5434B" w14:textId="2556ED6D" w:rsidR="008B2B03" w:rsidRDefault="008B2B03" w:rsidP="008B2B03">
      <w:pPr>
        <w:rPr>
          <w:rtl/>
        </w:rPr>
      </w:pPr>
      <w:r>
        <w:rPr>
          <w:rtl/>
        </w:rPr>
        <w:t xml:space="preserve">75آل‌عمران، </w:t>
      </w:r>
    </w:p>
    <w:p w14:paraId="3BD83725" w14:textId="77777777" w:rsidR="008B2B03" w:rsidRDefault="008B2B03" w:rsidP="008B2B03">
      <w:pPr>
        <w:rPr>
          <w:rtl/>
        </w:rPr>
      </w:pPr>
      <w:r>
        <w:br w:type="page"/>
      </w:r>
      <w:r>
        <w:rPr>
          <w:rtl/>
        </w:rPr>
        <w:t>153</w:t>
      </w:r>
    </w:p>
    <w:p w14:paraId="70C86D17" w14:textId="77777777" w:rsidR="008B2B03" w:rsidRDefault="008B2B03" w:rsidP="008B2B03">
      <w:pPr>
        <w:rPr>
          <w:rtl/>
        </w:rPr>
      </w:pPr>
      <w:r>
        <w:br w:type="page"/>
      </w:r>
      <w:r>
        <w:rPr>
          <w:rFonts w:hint="eastAsia"/>
          <w:rtl/>
        </w:rPr>
        <w:t>تُصْعِدُونَتُصْعَدُونَ</w:t>
      </w:r>
      <w:r>
        <w:rPr>
          <w:rtl/>
        </w:rPr>
        <w:t xml:space="preserve"> (أخضر) الحسن البصري، قتادة، حم</w:t>
      </w:r>
      <w:r>
        <w:rPr>
          <w:rFonts w:hint="cs"/>
          <w:rtl/>
        </w:rPr>
        <w:t>ی</w:t>
      </w:r>
      <w:r>
        <w:rPr>
          <w:rFonts w:hint="eastAsia"/>
          <w:rtl/>
        </w:rPr>
        <w:t>د،</w:t>
      </w:r>
      <w:r>
        <w:rPr>
          <w:rtl/>
        </w:rPr>
        <w:t xml:space="preserve"> مجاهد، </w:t>
      </w:r>
    </w:p>
    <w:p w14:paraId="540E05B6" w14:textId="77777777" w:rsidR="008B2B03" w:rsidRDefault="008B2B03" w:rsidP="008B2B03">
      <w:pPr>
        <w:rPr>
          <w:rtl/>
        </w:rPr>
      </w:pPr>
      <w:r>
        <w:br w:type="page"/>
      </w:r>
      <w:r>
        <w:rPr>
          <w:rFonts w:hint="eastAsia"/>
          <w:rtl/>
        </w:rPr>
        <w:t>روا</w:t>
      </w:r>
      <w:r>
        <w:rPr>
          <w:rFonts w:hint="cs"/>
          <w:rtl/>
        </w:rPr>
        <w:t>ی</w:t>
      </w:r>
      <w:r>
        <w:rPr>
          <w:rFonts w:hint="eastAsia"/>
          <w:rtl/>
        </w:rPr>
        <w:t>ة</w:t>
      </w:r>
      <w:r>
        <w:rPr>
          <w:rtl/>
        </w:rPr>
        <w:t xml:space="preserve"> الزعفراني عن ابن‌مح</w:t>
      </w:r>
      <w:r>
        <w:rPr>
          <w:rFonts w:hint="cs"/>
          <w:rtl/>
        </w:rPr>
        <w:t>ی</w:t>
      </w:r>
      <w:r>
        <w:rPr>
          <w:rFonts w:hint="eastAsia"/>
          <w:rtl/>
        </w:rPr>
        <w:t>صن</w:t>
      </w:r>
    </w:p>
    <w:p w14:paraId="38FE08C9" w14:textId="77777777" w:rsidR="008B2B03" w:rsidRDefault="008B2B03" w:rsidP="008B2B03">
      <w:pPr>
        <w:rPr>
          <w:rtl/>
        </w:rPr>
      </w:pPr>
      <w:r>
        <w:br w:type="page"/>
      </w:r>
      <w:r>
        <w:rPr>
          <w:rtl/>
        </w:rPr>
        <w:t>76آل‌عمران، 154و طَائِفَةٌو طَائِفَةً (أخضر) قراءة غير معروفة</w:t>
      </w:r>
    </w:p>
    <w:p w14:paraId="37F007A3" w14:textId="18080399" w:rsidR="008B2B03" w:rsidRDefault="008B2B03" w:rsidP="008B2B03">
      <w:pPr>
        <w:rPr>
          <w:rtl/>
        </w:rPr>
      </w:pPr>
      <w:r>
        <w:rPr>
          <w:rtl/>
        </w:rPr>
        <w:t xml:space="preserve">76آل‌عمران، 154إنَّ الأمرَ كلَّهُإنَّ الأمرَ كلُّهُ (ذهبي)أبوعمرو، </w:t>
      </w:r>
      <w:r>
        <w:rPr>
          <w:rFonts w:hint="cs"/>
          <w:rtl/>
        </w:rPr>
        <w:t>ی</w:t>
      </w:r>
      <w:r>
        <w:rPr>
          <w:rFonts w:hint="eastAsia"/>
          <w:rtl/>
        </w:rPr>
        <w:t>عقوب،</w:t>
      </w:r>
      <w:r>
        <w:rPr>
          <w:rtl/>
        </w:rPr>
        <w:t xml:space="preserve"> ال</w:t>
      </w:r>
      <w:r>
        <w:rPr>
          <w:rFonts w:hint="cs"/>
          <w:rtl/>
        </w:rPr>
        <w:t>ی</w:t>
      </w:r>
      <w:r>
        <w:rPr>
          <w:rFonts w:hint="eastAsia"/>
          <w:rtl/>
        </w:rPr>
        <w:t>ز</w:t>
      </w:r>
      <w:r>
        <w:rPr>
          <w:rFonts w:hint="cs"/>
          <w:rtl/>
        </w:rPr>
        <w:t>ی</w:t>
      </w:r>
      <w:r>
        <w:rPr>
          <w:rFonts w:hint="eastAsia"/>
          <w:rtl/>
        </w:rPr>
        <w:t>دي،</w:t>
      </w:r>
      <w:r>
        <w:rPr>
          <w:rtl/>
        </w:rPr>
        <w:t xml:space="preserve"> طلحة، ابن‌مقسم، ابن‌أبي ل</w:t>
      </w:r>
      <w:r>
        <w:rPr>
          <w:rFonts w:hint="cs"/>
          <w:rtl/>
        </w:rPr>
        <w:t>ی</w:t>
      </w:r>
      <w:r>
        <w:rPr>
          <w:rFonts w:hint="eastAsia"/>
          <w:rtl/>
        </w:rPr>
        <w:t>ل</w:t>
      </w:r>
      <w:r>
        <w:rPr>
          <w:rFonts w:hint="cs"/>
          <w:rtl/>
        </w:rPr>
        <w:t>ی</w:t>
      </w:r>
    </w:p>
    <w:p w14:paraId="0E61CEC3" w14:textId="77777777" w:rsidR="008B2B03" w:rsidRDefault="008B2B03" w:rsidP="008B2B03">
      <w:pPr>
        <w:rPr>
          <w:rtl/>
        </w:rPr>
      </w:pPr>
      <w:r>
        <w:rPr>
          <w:rtl/>
        </w:rPr>
        <w:t>77آل‌عمران، 156غُزّ</w:t>
      </w:r>
      <w:r>
        <w:rPr>
          <w:rFonts w:hint="cs"/>
          <w:rtl/>
        </w:rPr>
        <w:t>یً</w:t>
      </w:r>
      <w:r>
        <w:rPr>
          <w:rFonts w:hint="eastAsia"/>
          <w:rtl/>
        </w:rPr>
        <w:t>غُز</w:t>
      </w:r>
      <w:r>
        <w:rPr>
          <w:rFonts w:hint="cs"/>
          <w:rtl/>
        </w:rPr>
        <w:t>یً</w:t>
      </w:r>
      <w:r>
        <w:rPr>
          <w:rtl/>
        </w:rPr>
        <w:t xml:space="preserve"> (أخضر) الحسن البصري، الزهري، ابن‌مقسم</w:t>
      </w:r>
    </w:p>
    <w:p w14:paraId="5945BA72" w14:textId="77777777" w:rsidR="008B2B03" w:rsidRDefault="008B2B03" w:rsidP="008B2B03">
      <w:pPr>
        <w:rPr>
          <w:rtl/>
        </w:rPr>
      </w:pPr>
      <w:r>
        <w:rPr>
          <w:rtl/>
        </w:rPr>
        <w:t>77آل‌عمران، 157</w:t>
      </w:r>
      <w:r>
        <w:rPr>
          <w:rFonts w:hint="cs"/>
          <w:rtl/>
        </w:rPr>
        <w:t>یَ</w:t>
      </w:r>
      <w:r>
        <w:rPr>
          <w:rFonts w:hint="eastAsia"/>
          <w:rtl/>
        </w:rPr>
        <w:t>غُلّ</w:t>
      </w:r>
      <w:r>
        <w:rPr>
          <w:rFonts w:hint="cs"/>
          <w:rtl/>
        </w:rPr>
        <w:t>یُ</w:t>
      </w:r>
      <w:r>
        <w:rPr>
          <w:rFonts w:hint="eastAsia"/>
          <w:rtl/>
        </w:rPr>
        <w:t>غَلّ</w:t>
      </w:r>
      <w:r>
        <w:rPr>
          <w:rtl/>
        </w:rPr>
        <w:t xml:space="preserve"> (ذهبي)حمزة، الكسائي، أبوجعفر، الحسن البصري، الأعمش، أبان، حم</w:t>
      </w:r>
      <w:r>
        <w:rPr>
          <w:rFonts w:hint="cs"/>
          <w:rtl/>
        </w:rPr>
        <w:t>ی</w:t>
      </w:r>
      <w:r>
        <w:rPr>
          <w:rFonts w:hint="eastAsia"/>
          <w:rtl/>
        </w:rPr>
        <w:t>د</w:t>
      </w:r>
    </w:p>
    <w:p w14:paraId="630E9CAD" w14:textId="77777777" w:rsidR="008B2B03" w:rsidRDefault="008B2B03" w:rsidP="008B2B03">
      <w:pPr>
        <w:rPr>
          <w:rtl/>
        </w:rPr>
      </w:pPr>
      <w:r>
        <w:rPr>
          <w:rtl/>
        </w:rPr>
        <w:t xml:space="preserve">79آل‌عمران، 176لَا </w:t>
      </w:r>
      <w:r>
        <w:rPr>
          <w:rFonts w:hint="cs"/>
          <w:rtl/>
        </w:rPr>
        <w:t>یَ</w:t>
      </w:r>
      <w:r>
        <w:rPr>
          <w:rFonts w:hint="eastAsia"/>
          <w:rtl/>
        </w:rPr>
        <w:t>حْزُنْكلَا</w:t>
      </w:r>
      <w:r>
        <w:rPr>
          <w:rtl/>
        </w:rPr>
        <w:t xml:space="preserve"> </w:t>
      </w:r>
      <w:r>
        <w:rPr>
          <w:rFonts w:hint="cs"/>
          <w:rtl/>
        </w:rPr>
        <w:t>یُ</w:t>
      </w:r>
      <w:r>
        <w:rPr>
          <w:rFonts w:hint="eastAsia"/>
          <w:rtl/>
        </w:rPr>
        <w:t>حْزِنْك</w:t>
      </w:r>
      <w:r>
        <w:rPr>
          <w:rtl/>
        </w:rPr>
        <w:t xml:space="preserve"> (أخضر) نافع، ابن‌مح</w:t>
      </w:r>
      <w:r>
        <w:rPr>
          <w:rFonts w:hint="cs"/>
          <w:rtl/>
        </w:rPr>
        <w:t>ی</w:t>
      </w:r>
      <w:r>
        <w:rPr>
          <w:rFonts w:hint="eastAsia"/>
          <w:rtl/>
        </w:rPr>
        <w:t>صن</w:t>
      </w:r>
    </w:p>
    <w:p w14:paraId="429D7CF4" w14:textId="49D4A1AD" w:rsidR="008B2B03" w:rsidRDefault="008B2B03" w:rsidP="008B2B03">
      <w:pPr>
        <w:rPr>
          <w:rtl/>
        </w:rPr>
      </w:pPr>
      <w:r>
        <w:rPr>
          <w:rtl/>
        </w:rPr>
        <w:t>80آل‌عمران، 179حتّ</w:t>
      </w:r>
      <w:r>
        <w:rPr>
          <w:rFonts w:hint="cs"/>
          <w:rtl/>
        </w:rPr>
        <w:t>ی</w:t>
      </w:r>
      <w:r>
        <w:rPr>
          <w:rtl/>
        </w:rPr>
        <w:t xml:space="preserve"> </w:t>
      </w:r>
      <w:r>
        <w:rPr>
          <w:rFonts w:hint="cs"/>
          <w:rtl/>
        </w:rPr>
        <w:t>یَ</w:t>
      </w:r>
      <w:r>
        <w:rPr>
          <w:rFonts w:hint="eastAsia"/>
          <w:rtl/>
        </w:rPr>
        <w:t>مِ</w:t>
      </w:r>
      <w:r>
        <w:rPr>
          <w:rFonts w:hint="cs"/>
          <w:rtl/>
        </w:rPr>
        <w:t>ی</w:t>
      </w:r>
      <w:r>
        <w:rPr>
          <w:rFonts w:hint="eastAsia"/>
          <w:rtl/>
        </w:rPr>
        <w:t>زَحتّ</w:t>
      </w:r>
      <w:r>
        <w:rPr>
          <w:rFonts w:hint="cs"/>
          <w:rtl/>
        </w:rPr>
        <w:t>ی</w:t>
      </w:r>
      <w:r>
        <w:rPr>
          <w:rtl/>
        </w:rPr>
        <w:t xml:space="preserve"> </w:t>
      </w:r>
      <w:r>
        <w:rPr>
          <w:rFonts w:hint="cs"/>
          <w:rtl/>
        </w:rPr>
        <w:t>یُ</w:t>
      </w:r>
      <w:r>
        <w:rPr>
          <w:rFonts w:hint="eastAsia"/>
          <w:rtl/>
        </w:rPr>
        <w:t>مَ</w:t>
      </w:r>
      <w:r>
        <w:rPr>
          <w:rFonts w:hint="cs"/>
          <w:rtl/>
        </w:rPr>
        <w:t>یّ</w:t>
      </w:r>
      <w:r>
        <w:rPr>
          <w:rFonts w:hint="eastAsia"/>
          <w:rtl/>
        </w:rPr>
        <w:t>زَ</w:t>
      </w:r>
      <w:r>
        <w:rPr>
          <w:rtl/>
        </w:rPr>
        <w:t xml:space="preserve"> (ذهبي)حمزة، الكسائي، </w:t>
      </w:r>
      <w:r>
        <w:rPr>
          <w:rFonts w:hint="cs"/>
          <w:rtl/>
        </w:rPr>
        <w:t>ی</w:t>
      </w:r>
      <w:r>
        <w:rPr>
          <w:rFonts w:hint="eastAsia"/>
          <w:rtl/>
        </w:rPr>
        <w:t>عقوب،</w:t>
      </w:r>
      <w:r>
        <w:rPr>
          <w:rtl/>
        </w:rPr>
        <w:t xml:space="preserve"> خلف، حسن، الأعمش</w:t>
      </w:r>
    </w:p>
    <w:p w14:paraId="2ECF69E5" w14:textId="77777777" w:rsidR="008B2B03" w:rsidRDefault="008B2B03" w:rsidP="008B2B03">
      <w:pPr>
        <w:rPr>
          <w:rtl/>
        </w:rPr>
      </w:pPr>
      <w:r>
        <w:rPr>
          <w:rtl/>
        </w:rPr>
        <w:t>81آل‌عمران، 185ذائقةُ الْمَوتِذائقةٌ الْمَوتَ (أخضر) الأعمش، أبوح</w:t>
      </w:r>
      <w:r>
        <w:rPr>
          <w:rFonts w:hint="cs"/>
          <w:rtl/>
        </w:rPr>
        <w:t>ی</w:t>
      </w:r>
      <w:r>
        <w:rPr>
          <w:rFonts w:hint="eastAsia"/>
          <w:rtl/>
        </w:rPr>
        <w:t>وة،</w:t>
      </w:r>
      <w:r>
        <w:rPr>
          <w:rtl/>
        </w:rPr>
        <w:t xml:space="preserve"> ابن‌أبي عبلة، ال</w:t>
      </w:r>
      <w:r>
        <w:rPr>
          <w:rFonts w:hint="cs"/>
          <w:rtl/>
        </w:rPr>
        <w:t>ی</w:t>
      </w:r>
      <w:r>
        <w:rPr>
          <w:rFonts w:hint="eastAsia"/>
          <w:rtl/>
        </w:rPr>
        <w:t>ز</w:t>
      </w:r>
      <w:r>
        <w:rPr>
          <w:rFonts w:hint="cs"/>
          <w:rtl/>
        </w:rPr>
        <w:t>ی</w:t>
      </w:r>
      <w:r>
        <w:rPr>
          <w:rFonts w:hint="eastAsia"/>
          <w:rtl/>
        </w:rPr>
        <w:t>دي،</w:t>
      </w:r>
      <w:r>
        <w:rPr>
          <w:rtl/>
        </w:rPr>
        <w:t xml:space="preserve"> </w:t>
      </w:r>
      <w:r>
        <w:rPr>
          <w:rFonts w:hint="cs"/>
          <w:rtl/>
        </w:rPr>
        <w:t>ی</w:t>
      </w:r>
      <w:r>
        <w:rPr>
          <w:rFonts w:hint="eastAsia"/>
          <w:rtl/>
        </w:rPr>
        <w:t>ح</w:t>
      </w:r>
      <w:r>
        <w:rPr>
          <w:rFonts w:hint="cs"/>
          <w:rtl/>
        </w:rPr>
        <w:t>یی</w:t>
      </w:r>
      <w:r>
        <w:rPr>
          <w:rtl/>
        </w:rPr>
        <w:t xml:space="preserve"> بن وثّاب، المطوّعي</w:t>
      </w:r>
    </w:p>
    <w:p w14:paraId="661E3415" w14:textId="1AE1F53B" w:rsidR="008B2B03" w:rsidRDefault="008B2B03" w:rsidP="008B2B03">
      <w:pPr>
        <w:rPr>
          <w:rtl/>
        </w:rPr>
      </w:pPr>
      <w:r>
        <w:rPr>
          <w:rtl/>
        </w:rPr>
        <w:t>83آل‌عمران، 195قَاتَلُوا وَ قُتِلُواقُتِلُوا وَ قَاتَلُوا (أخضر) حمزة، الكسائي، الأعمش، ابن‌أبي ل</w:t>
      </w:r>
      <w:r>
        <w:rPr>
          <w:rFonts w:hint="cs"/>
          <w:rtl/>
        </w:rPr>
        <w:t>ی</w:t>
      </w:r>
      <w:r>
        <w:rPr>
          <w:rFonts w:hint="eastAsia"/>
          <w:rtl/>
        </w:rPr>
        <w:t>ل</w:t>
      </w:r>
      <w:r>
        <w:rPr>
          <w:rFonts w:hint="cs"/>
          <w:rtl/>
        </w:rPr>
        <w:t>ی</w:t>
      </w:r>
      <w:r>
        <w:rPr>
          <w:rFonts w:hint="eastAsia"/>
          <w:rtl/>
        </w:rPr>
        <w:t>،</w:t>
      </w:r>
      <w:r>
        <w:rPr>
          <w:rtl/>
        </w:rPr>
        <w:t xml:space="preserve"> طلحة</w:t>
      </w:r>
    </w:p>
    <w:p w14:paraId="2FC0E4D1" w14:textId="4F6B6935" w:rsidR="008B2B03" w:rsidRDefault="008B2B03" w:rsidP="008B2B03">
      <w:pPr>
        <w:rPr>
          <w:rtl/>
        </w:rPr>
      </w:pPr>
      <w:r>
        <w:rPr>
          <w:rtl/>
        </w:rPr>
        <w:t>84النساء، 2حُوباًحَوباً (أخضر) الحسن البصري، أبوالبرهسم؛ ابن‌حنبل، روا</w:t>
      </w:r>
      <w:r>
        <w:rPr>
          <w:rFonts w:hint="cs"/>
          <w:rtl/>
        </w:rPr>
        <w:t>ی</w:t>
      </w:r>
      <w:r>
        <w:rPr>
          <w:rFonts w:hint="eastAsia"/>
          <w:rtl/>
        </w:rPr>
        <w:t xml:space="preserve">ة </w:t>
      </w:r>
      <w:r>
        <w:rPr>
          <w:rtl/>
        </w:rPr>
        <w:t>هارون عن أبي عمرو</w:t>
      </w:r>
    </w:p>
    <w:p w14:paraId="161701F1" w14:textId="08EACB38" w:rsidR="008B2B03" w:rsidRDefault="008B2B03" w:rsidP="008B2B03">
      <w:pPr>
        <w:rPr>
          <w:rtl/>
        </w:rPr>
      </w:pPr>
      <w:r>
        <w:rPr>
          <w:rtl/>
        </w:rPr>
        <w:t>84النساء، 3فَوَاحِدَةًفَوَاحِدَةٌ (أخضر) أبوجعفر، ش</w:t>
      </w:r>
      <w:r>
        <w:rPr>
          <w:rFonts w:hint="cs"/>
          <w:rtl/>
        </w:rPr>
        <w:t>ی</w:t>
      </w:r>
      <w:r>
        <w:rPr>
          <w:rFonts w:hint="eastAsia"/>
          <w:rtl/>
        </w:rPr>
        <w:t xml:space="preserve">بة، </w:t>
      </w:r>
      <w:r>
        <w:rPr>
          <w:rtl/>
        </w:rPr>
        <w:t>الحسن البصري، الأعمش، حم</w:t>
      </w:r>
      <w:r>
        <w:rPr>
          <w:rFonts w:hint="cs"/>
          <w:rtl/>
        </w:rPr>
        <w:t>ی</w:t>
      </w:r>
      <w:r>
        <w:rPr>
          <w:rFonts w:hint="eastAsia"/>
          <w:rtl/>
        </w:rPr>
        <w:t>د</w:t>
      </w:r>
    </w:p>
    <w:p w14:paraId="0BB23021" w14:textId="77777777" w:rsidR="008B2B03" w:rsidRDefault="008B2B03" w:rsidP="008B2B03">
      <w:pPr>
        <w:rPr>
          <w:rtl/>
        </w:rPr>
      </w:pPr>
      <w:r>
        <w:rPr>
          <w:rtl/>
        </w:rPr>
        <w:t>85النساء، 6آنَسْتُمْأَنِسْتُمْ (أخضر) حسن بن عمران</w:t>
      </w:r>
    </w:p>
    <w:p w14:paraId="4DED1098" w14:textId="77777777" w:rsidR="008B2B03" w:rsidRDefault="008B2B03" w:rsidP="008B2B03">
      <w:pPr>
        <w:rPr>
          <w:rtl/>
        </w:rPr>
      </w:pPr>
      <w:r>
        <w:rPr>
          <w:rtl/>
        </w:rPr>
        <w:t>85النساء، 9ضِعَافاًضُعَفاءَ (أخضر) الزهري، ابن‌مح</w:t>
      </w:r>
      <w:r>
        <w:rPr>
          <w:rFonts w:hint="cs"/>
          <w:rtl/>
        </w:rPr>
        <w:t>ی</w:t>
      </w:r>
      <w:r>
        <w:rPr>
          <w:rFonts w:hint="eastAsia"/>
          <w:rtl/>
        </w:rPr>
        <w:t>صن،</w:t>
      </w:r>
      <w:r>
        <w:rPr>
          <w:rtl/>
        </w:rPr>
        <w:t xml:space="preserve"> أبوح</w:t>
      </w:r>
      <w:r>
        <w:rPr>
          <w:rFonts w:hint="cs"/>
          <w:rtl/>
        </w:rPr>
        <w:t>ی</w:t>
      </w:r>
      <w:r>
        <w:rPr>
          <w:rFonts w:hint="eastAsia"/>
          <w:rtl/>
        </w:rPr>
        <w:t>وة،</w:t>
      </w:r>
      <w:r>
        <w:rPr>
          <w:rtl/>
        </w:rPr>
        <w:t xml:space="preserve"> الإمام علي (ع)، ابن‌مسعود</w:t>
      </w:r>
    </w:p>
    <w:p w14:paraId="04A3CF8E" w14:textId="77777777" w:rsidR="008B2B03" w:rsidRDefault="008B2B03" w:rsidP="008B2B03">
      <w:pPr>
        <w:rPr>
          <w:rtl/>
        </w:rPr>
      </w:pPr>
      <w:r>
        <w:br w:type="page"/>
      </w:r>
      <w:r>
        <w:rPr>
          <w:rtl/>
        </w:rPr>
        <w:t>85النساء، 10وَ سَ</w:t>
      </w:r>
      <w:r>
        <w:rPr>
          <w:rFonts w:hint="cs"/>
          <w:rtl/>
        </w:rPr>
        <w:t>یَ</w:t>
      </w:r>
      <w:r>
        <w:rPr>
          <w:rFonts w:hint="eastAsia"/>
          <w:rtl/>
        </w:rPr>
        <w:t>صْلَوْنَوَ</w:t>
      </w:r>
      <w:r>
        <w:rPr>
          <w:rtl/>
        </w:rPr>
        <w:t xml:space="preserve"> سَ</w:t>
      </w:r>
      <w:r>
        <w:rPr>
          <w:rFonts w:hint="cs"/>
          <w:rtl/>
        </w:rPr>
        <w:t>یُ</w:t>
      </w:r>
      <w:r>
        <w:rPr>
          <w:rFonts w:hint="eastAsia"/>
          <w:rtl/>
        </w:rPr>
        <w:t>صْلَوْنَ</w:t>
      </w:r>
      <w:r>
        <w:rPr>
          <w:rtl/>
        </w:rPr>
        <w:t xml:space="preserve"> (ذهبي)ابن‌عامر، شعبة، الحسن البصري، أبان بن تغلب</w:t>
      </w:r>
    </w:p>
    <w:p w14:paraId="034841C0" w14:textId="6E00B18B" w:rsidR="008B2B03" w:rsidRDefault="008B2B03" w:rsidP="008B2B03">
      <w:pPr>
        <w:rPr>
          <w:rtl/>
        </w:rPr>
      </w:pPr>
      <w:r>
        <w:rPr>
          <w:rtl/>
        </w:rPr>
        <w:t>86النساء، 11فَلِأُمِّهِ الثُّلُثُفَلِأِمِّهِ الثُّلُثُ ( ذهبي )حمزة، الكسائي، الإمام علي (ع)، الأعمش، ابن‌أبي ل</w:t>
      </w:r>
      <w:r>
        <w:rPr>
          <w:rFonts w:hint="cs"/>
          <w:rtl/>
        </w:rPr>
        <w:t>ی</w:t>
      </w:r>
      <w:r>
        <w:rPr>
          <w:rFonts w:hint="eastAsia"/>
          <w:rtl/>
        </w:rPr>
        <w:t>ل</w:t>
      </w:r>
      <w:r>
        <w:rPr>
          <w:rFonts w:hint="cs"/>
          <w:rtl/>
        </w:rPr>
        <w:t>ی</w:t>
      </w:r>
    </w:p>
    <w:p w14:paraId="060F06DF" w14:textId="77777777" w:rsidR="008B2B03" w:rsidRDefault="008B2B03" w:rsidP="008B2B03">
      <w:pPr>
        <w:rPr>
          <w:rtl/>
        </w:rPr>
      </w:pPr>
      <w:r>
        <w:rPr>
          <w:rtl/>
        </w:rPr>
        <w:t>86النساء، 12</w:t>
      </w:r>
      <w:r>
        <w:rPr>
          <w:rFonts w:hint="cs"/>
          <w:rtl/>
        </w:rPr>
        <w:t>یُ</w:t>
      </w:r>
      <w:r>
        <w:rPr>
          <w:rFonts w:hint="eastAsia"/>
          <w:rtl/>
        </w:rPr>
        <w:t>ورَثُ</w:t>
      </w:r>
      <w:r>
        <w:rPr>
          <w:rFonts w:hint="cs"/>
          <w:rtl/>
        </w:rPr>
        <w:t>یُ</w:t>
      </w:r>
      <w:r>
        <w:rPr>
          <w:rFonts w:hint="eastAsia"/>
          <w:rtl/>
        </w:rPr>
        <w:t>وَرِّثُ</w:t>
      </w:r>
      <w:r>
        <w:rPr>
          <w:rtl/>
        </w:rPr>
        <w:t xml:space="preserve"> (أخضر) الحسن البصري، ابن‌مقسم، أبورجاء، الأعمش، المطوّعي، ع</w:t>
      </w:r>
      <w:r>
        <w:rPr>
          <w:rFonts w:hint="cs"/>
          <w:rtl/>
        </w:rPr>
        <w:t>ی</w:t>
      </w:r>
      <w:r>
        <w:rPr>
          <w:rFonts w:hint="eastAsia"/>
          <w:rtl/>
        </w:rPr>
        <w:t>س</w:t>
      </w:r>
      <w:r>
        <w:rPr>
          <w:rFonts w:hint="cs"/>
          <w:rtl/>
        </w:rPr>
        <w:t>ی</w:t>
      </w:r>
      <w:r>
        <w:rPr>
          <w:rtl/>
        </w:rPr>
        <w:t xml:space="preserve"> بن عمر</w:t>
      </w:r>
    </w:p>
    <w:p w14:paraId="09873B43" w14:textId="77777777" w:rsidR="008B2B03" w:rsidRDefault="008B2B03" w:rsidP="008B2B03">
      <w:pPr>
        <w:rPr>
          <w:rtl/>
        </w:rPr>
      </w:pPr>
      <w:r>
        <w:rPr>
          <w:rtl/>
        </w:rPr>
        <w:t>88النساء، 19ولا تَعْضُلُوهُنَّولا تُعْضِلُوهُنَّ (أخضر) ز</w:t>
      </w:r>
      <w:r>
        <w:rPr>
          <w:rFonts w:hint="cs"/>
          <w:rtl/>
        </w:rPr>
        <w:t>ی</w:t>
      </w:r>
      <w:r>
        <w:rPr>
          <w:rFonts w:hint="eastAsia"/>
          <w:rtl/>
        </w:rPr>
        <w:t>د</w:t>
      </w:r>
      <w:r>
        <w:rPr>
          <w:rtl/>
        </w:rPr>
        <w:t xml:space="preserve"> بن علي</w:t>
      </w:r>
    </w:p>
    <w:p w14:paraId="23F91DD3" w14:textId="6BF0C40C" w:rsidR="008B2B03" w:rsidRDefault="008B2B03" w:rsidP="008B2B03">
      <w:pPr>
        <w:rPr>
          <w:rtl/>
        </w:rPr>
      </w:pPr>
      <w:r>
        <w:rPr>
          <w:rtl/>
        </w:rPr>
        <w:t>89النساء، 24كتابَ اللّهِكتَبَ اللّهُ (أخضر) أبوح</w:t>
      </w:r>
      <w:r>
        <w:rPr>
          <w:rFonts w:hint="cs"/>
          <w:rtl/>
        </w:rPr>
        <w:t>ی</w:t>
      </w:r>
      <w:r>
        <w:rPr>
          <w:rFonts w:hint="eastAsia"/>
          <w:rtl/>
        </w:rPr>
        <w:t>وة،</w:t>
      </w:r>
      <w:r>
        <w:rPr>
          <w:rtl/>
        </w:rPr>
        <w:t xml:space="preserve"> ابن‌السم</w:t>
      </w:r>
      <w:r>
        <w:rPr>
          <w:rFonts w:hint="cs"/>
          <w:rtl/>
        </w:rPr>
        <w:t>ی</w:t>
      </w:r>
      <w:r>
        <w:rPr>
          <w:rFonts w:hint="eastAsia"/>
          <w:rtl/>
        </w:rPr>
        <w:t xml:space="preserve">فع </w:t>
      </w:r>
      <w:r>
        <w:rPr>
          <w:rtl/>
        </w:rPr>
        <w:t>ال</w:t>
      </w:r>
      <w:r>
        <w:rPr>
          <w:rFonts w:hint="cs"/>
          <w:rtl/>
        </w:rPr>
        <w:t>ی</w:t>
      </w:r>
      <w:r>
        <w:rPr>
          <w:rFonts w:hint="eastAsia"/>
          <w:rtl/>
        </w:rPr>
        <w:t>ماني</w:t>
      </w:r>
    </w:p>
    <w:p w14:paraId="26F9DD7B" w14:textId="59CE3C94" w:rsidR="008B2B03" w:rsidRDefault="008B2B03" w:rsidP="008B2B03">
      <w:pPr>
        <w:rPr>
          <w:rtl/>
        </w:rPr>
      </w:pPr>
      <w:r>
        <w:rPr>
          <w:rtl/>
        </w:rPr>
        <w:t>90النساء، 25اُحْصِنَّاَحْصَنَّ (أخضر) حمزة، الكسائي، شُعبة، الأعمش، الحسن البصري، خلف، ابن‌مسعود</w:t>
      </w:r>
    </w:p>
    <w:p w14:paraId="5AB2829C" w14:textId="77777777" w:rsidR="008B2B03" w:rsidRDefault="008B2B03" w:rsidP="008B2B03">
      <w:pPr>
        <w:rPr>
          <w:rtl/>
        </w:rPr>
      </w:pPr>
      <w:r>
        <w:rPr>
          <w:rtl/>
        </w:rPr>
        <w:t>90النساء، 29وَلَا تَقْتُلُواوَلَا تُقَتِّلُوا (أخضر) الحسن البصري، ابن‌مقسم</w:t>
      </w:r>
    </w:p>
    <w:p w14:paraId="0D498D17" w14:textId="3670ACD5" w:rsidR="008B2B03" w:rsidRDefault="008B2B03" w:rsidP="008B2B03">
      <w:pPr>
        <w:rPr>
          <w:rtl/>
        </w:rPr>
      </w:pPr>
      <w:r>
        <w:rPr>
          <w:rtl/>
        </w:rPr>
        <w:t>90النساء، 31كبَائِرَكبِ</w:t>
      </w:r>
      <w:r>
        <w:rPr>
          <w:rFonts w:hint="cs"/>
          <w:rtl/>
        </w:rPr>
        <w:t>ی</w:t>
      </w:r>
      <w:r>
        <w:rPr>
          <w:rFonts w:hint="eastAsia"/>
          <w:rtl/>
        </w:rPr>
        <w:t>رَ</w:t>
      </w:r>
      <w:r>
        <w:rPr>
          <w:rtl/>
        </w:rPr>
        <w:t xml:space="preserve"> (أخضر) ابن‌مسعود، ابن‌عبّاس، الأعرج، الأعمش، سع</w:t>
      </w:r>
      <w:r>
        <w:rPr>
          <w:rFonts w:hint="cs"/>
          <w:rtl/>
        </w:rPr>
        <w:t>ی</w:t>
      </w:r>
      <w:r>
        <w:rPr>
          <w:rFonts w:hint="eastAsia"/>
          <w:rtl/>
        </w:rPr>
        <w:t>د</w:t>
      </w:r>
      <w:r>
        <w:rPr>
          <w:rtl/>
        </w:rPr>
        <w:t xml:space="preserve"> بن جب</w:t>
      </w:r>
      <w:r>
        <w:rPr>
          <w:rFonts w:hint="cs"/>
          <w:rtl/>
        </w:rPr>
        <w:t>ی</w:t>
      </w:r>
      <w:r>
        <w:rPr>
          <w:rFonts w:hint="eastAsia"/>
          <w:rtl/>
        </w:rPr>
        <w:t>ر،</w:t>
      </w:r>
      <w:r>
        <w:rPr>
          <w:rtl/>
        </w:rPr>
        <w:t xml:space="preserve"> مجاهد</w:t>
      </w:r>
    </w:p>
    <w:p w14:paraId="59B66CD7" w14:textId="5D01E171" w:rsidR="008B2B03" w:rsidRDefault="008B2B03" w:rsidP="008B2B03">
      <w:pPr>
        <w:rPr>
          <w:rtl/>
        </w:rPr>
      </w:pPr>
      <w:r>
        <w:rPr>
          <w:rtl/>
        </w:rPr>
        <w:t>91النساء، 33عَقَدَتْعَاقَدَتْ (أخضر) ابن‌كث</w:t>
      </w:r>
      <w:r>
        <w:rPr>
          <w:rFonts w:hint="cs"/>
          <w:rtl/>
        </w:rPr>
        <w:t>ی</w:t>
      </w:r>
      <w:r>
        <w:rPr>
          <w:rFonts w:hint="eastAsia"/>
          <w:rtl/>
        </w:rPr>
        <w:t xml:space="preserve">ر، </w:t>
      </w:r>
      <w:r>
        <w:rPr>
          <w:rtl/>
        </w:rPr>
        <w:t xml:space="preserve">نافع، أبوعمرو، ابن‌عامر، أبوجعفر، </w:t>
      </w:r>
      <w:r>
        <w:rPr>
          <w:rFonts w:hint="cs"/>
          <w:rtl/>
        </w:rPr>
        <w:t>ی</w:t>
      </w:r>
      <w:r>
        <w:rPr>
          <w:rFonts w:hint="eastAsia"/>
          <w:rtl/>
        </w:rPr>
        <w:t>عقوب</w:t>
      </w:r>
    </w:p>
    <w:p w14:paraId="467A6ADE" w14:textId="77777777" w:rsidR="008B2B03" w:rsidRDefault="008B2B03" w:rsidP="008B2B03">
      <w:pPr>
        <w:rPr>
          <w:rtl/>
        </w:rPr>
      </w:pPr>
      <w:r>
        <w:rPr>
          <w:rtl/>
        </w:rPr>
        <w:t xml:space="preserve">93النساء، 42وعَصَوُا الرّسولوعَصَوِا الرّسول (أخضر) </w:t>
      </w:r>
      <w:r>
        <w:rPr>
          <w:rFonts w:hint="cs"/>
          <w:rtl/>
        </w:rPr>
        <w:t>ی</w:t>
      </w:r>
      <w:r>
        <w:rPr>
          <w:rFonts w:hint="eastAsia"/>
          <w:rtl/>
        </w:rPr>
        <w:t>ح</w:t>
      </w:r>
      <w:r>
        <w:rPr>
          <w:rFonts w:hint="cs"/>
          <w:rtl/>
        </w:rPr>
        <w:t>یی</w:t>
      </w:r>
      <w:r>
        <w:rPr>
          <w:rtl/>
        </w:rPr>
        <w:t xml:space="preserve"> بن </w:t>
      </w:r>
      <w:r>
        <w:rPr>
          <w:rFonts w:hint="cs"/>
          <w:rtl/>
        </w:rPr>
        <w:t>ی</w:t>
      </w:r>
      <w:r>
        <w:rPr>
          <w:rFonts w:hint="eastAsia"/>
          <w:rtl/>
        </w:rPr>
        <w:t>عمر،</w:t>
      </w:r>
      <w:r>
        <w:rPr>
          <w:rtl/>
        </w:rPr>
        <w:t xml:space="preserve"> أبوالسمّال</w:t>
      </w:r>
    </w:p>
    <w:p w14:paraId="61629CAA" w14:textId="77777777" w:rsidR="008B2B03" w:rsidRDefault="008B2B03" w:rsidP="008B2B03">
      <w:pPr>
        <w:rPr>
          <w:rtl/>
        </w:rPr>
      </w:pPr>
      <w:r>
        <w:rPr>
          <w:rtl/>
        </w:rPr>
        <w:t>93النساء، 42تُسَوَّ</w:t>
      </w:r>
      <w:r>
        <w:rPr>
          <w:rFonts w:hint="cs"/>
          <w:rtl/>
        </w:rPr>
        <w:t>ی</w:t>
      </w:r>
      <w:r>
        <w:rPr>
          <w:rFonts w:hint="eastAsia"/>
          <w:rtl/>
        </w:rPr>
        <w:t>تَسَوِّ</w:t>
      </w:r>
      <w:r>
        <w:rPr>
          <w:rFonts w:hint="cs"/>
          <w:rtl/>
        </w:rPr>
        <w:t>ی</w:t>
      </w:r>
      <w:r>
        <w:rPr>
          <w:rtl/>
        </w:rPr>
        <w:t xml:space="preserve"> (أخضر) حمزة، الكسائي، خلف، الأعمش</w:t>
      </w:r>
    </w:p>
    <w:p w14:paraId="1F2113AE" w14:textId="77777777" w:rsidR="008B2B03" w:rsidRDefault="008B2B03" w:rsidP="008B2B03">
      <w:pPr>
        <w:rPr>
          <w:rtl/>
        </w:rPr>
      </w:pPr>
      <w:r>
        <w:rPr>
          <w:rtl/>
        </w:rPr>
        <w:t>93النساء، 43سُكار</w:t>
      </w:r>
      <w:r>
        <w:rPr>
          <w:rFonts w:hint="cs"/>
          <w:rtl/>
        </w:rPr>
        <w:t>ی</w:t>
      </w:r>
      <w:r>
        <w:rPr>
          <w:rFonts w:hint="eastAsia"/>
          <w:rtl/>
        </w:rPr>
        <w:t>سَكار</w:t>
      </w:r>
      <w:r>
        <w:rPr>
          <w:rFonts w:hint="cs"/>
          <w:rtl/>
        </w:rPr>
        <w:t>ی</w:t>
      </w:r>
      <w:r>
        <w:rPr>
          <w:rtl/>
        </w:rPr>
        <w:t xml:space="preserve"> (أخضر) أبو واقد، ع</w:t>
      </w:r>
      <w:r>
        <w:rPr>
          <w:rFonts w:hint="cs"/>
          <w:rtl/>
        </w:rPr>
        <w:t>ی</w:t>
      </w:r>
      <w:r>
        <w:rPr>
          <w:rFonts w:hint="eastAsia"/>
          <w:rtl/>
        </w:rPr>
        <w:t>س</w:t>
      </w:r>
      <w:r>
        <w:rPr>
          <w:rFonts w:hint="cs"/>
          <w:rtl/>
        </w:rPr>
        <w:t>ی</w:t>
      </w:r>
      <w:r>
        <w:rPr>
          <w:rtl/>
        </w:rPr>
        <w:t xml:space="preserve"> بن عمر، روا</w:t>
      </w:r>
      <w:r>
        <w:rPr>
          <w:rFonts w:hint="cs"/>
          <w:rtl/>
        </w:rPr>
        <w:t>ی</w:t>
      </w:r>
      <w:r>
        <w:rPr>
          <w:rFonts w:hint="eastAsia"/>
          <w:rtl/>
        </w:rPr>
        <w:t>ة</w:t>
      </w:r>
      <w:r>
        <w:rPr>
          <w:rtl/>
        </w:rPr>
        <w:t xml:space="preserve"> الزعفراني عن نُبَ</w:t>
      </w:r>
      <w:r>
        <w:rPr>
          <w:rFonts w:hint="cs"/>
          <w:rtl/>
        </w:rPr>
        <w:t>ی</w:t>
      </w:r>
      <w:r>
        <w:rPr>
          <w:rFonts w:hint="eastAsia"/>
          <w:rtl/>
        </w:rPr>
        <w:t>ح</w:t>
      </w:r>
    </w:p>
    <w:p w14:paraId="52FCBF98" w14:textId="77777777" w:rsidR="008B2B03" w:rsidRDefault="008B2B03" w:rsidP="008B2B03">
      <w:pPr>
        <w:rPr>
          <w:rtl/>
        </w:rPr>
      </w:pPr>
      <w:r>
        <w:rPr>
          <w:rtl/>
        </w:rPr>
        <w:t>93النساء، 43لَامَسْتُملَمَستُم (ذهبي)حمزة، الكسائي، خلف، الأعمش</w:t>
      </w:r>
    </w:p>
    <w:p w14:paraId="454F0BB3" w14:textId="5C0CA26F" w:rsidR="008B2B03" w:rsidRDefault="008B2B03" w:rsidP="008B2B03">
      <w:pPr>
        <w:rPr>
          <w:rtl/>
        </w:rPr>
      </w:pPr>
      <w:r>
        <w:rPr>
          <w:rtl/>
        </w:rPr>
        <w:t>93النساء، 46رَاعِنَارَاعِناً (أخضر) الحسن البصري، ابن‌مح</w:t>
      </w:r>
      <w:r>
        <w:rPr>
          <w:rFonts w:hint="cs"/>
          <w:rtl/>
        </w:rPr>
        <w:t>ی</w:t>
      </w:r>
      <w:r>
        <w:rPr>
          <w:rFonts w:hint="eastAsia"/>
          <w:rtl/>
        </w:rPr>
        <w:t xml:space="preserve">صن، </w:t>
      </w:r>
      <w:r>
        <w:rPr>
          <w:rtl/>
        </w:rPr>
        <w:t>حم</w:t>
      </w:r>
      <w:r>
        <w:rPr>
          <w:rFonts w:hint="cs"/>
          <w:rtl/>
        </w:rPr>
        <w:t>ی</w:t>
      </w:r>
      <w:r>
        <w:rPr>
          <w:rFonts w:hint="eastAsia"/>
          <w:rtl/>
        </w:rPr>
        <w:t xml:space="preserve">د، </w:t>
      </w:r>
    </w:p>
    <w:p w14:paraId="1B5E2778" w14:textId="77777777" w:rsidR="008B2B03" w:rsidRDefault="008B2B03" w:rsidP="008B2B03">
      <w:pPr>
        <w:rPr>
          <w:rtl/>
        </w:rPr>
      </w:pPr>
      <w:r>
        <w:br w:type="page"/>
      </w:r>
      <w:r>
        <w:rPr>
          <w:rFonts w:hint="eastAsia"/>
          <w:rtl/>
        </w:rPr>
        <w:t>الأعمش،</w:t>
      </w:r>
      <w:r>
        <w:rPr>
          <w:rtl/>
        </w:rPr>
        <w:t xml:space="preserve"> أبوح</w:t>
      </w:r>
      <w:r>
        <w:rPr>
          <w:rFonts w:hint="cs"/>
          <w:rtl/>
        </w:rPr>
        <w:t>ی</w:t>
      </w:r>
      <w:r>
        <w:rPr>
          <w:rFonts w:hint="eastAsia"/>
          <w:rtl/>
        </w:rPr>
        <w:t>وة</w:t>
      </w:r>
    </w:p>
    <w:p w14:paraId="061CF8DE" w14:textId="77777777" w:rsidR="008B2B03" w:rsidRDefault="008B2B03" w:rsidP="008B2B03">
      <w:pPr>
        <w:rPr>
          <w:rtl/>
        </w:rPr>
      </w:pPr>
      <w:r>
        <w:br w:type="page"/>
      </w:r>
      <w:r>
        <w:rPr>
          <w:rtl/>
        </w:rPr>
        <w:t>94النساء، 47نَطْمِسَنَطْمُسَ (أخضر) أبورجاء العطاردي، عمرو بن عب</w:t>
      </w:r>
      <w:r>
        <w:rPr>
          <w:rFonts w:hint="cs"/>
          <w:rtl/>
        </w:rPr>
        <w:t>ی</w:t>
      </w:r>
      <w:r>
        <w:rPr>
          <w:rFonts w:hint="eastAsia"/>
          <w:rtl/>
        </w:rPr>
        <w:t>د،</w:t>
      </w:r>
      <w:r>
        <w:rPr>
          <w:rtl/>
        </w:rPr>
        <w:t xml:space="preserve"> روا</w:t>
      </w:r>
      <w:r>
        <w:rPr>
          <w:rFonts w:hint="cs"/>
          <w:rtl/>
        </w:rPr>
        <w:t>ی</w:t>
      </w:r>
      <w:r>
        <w:rPr>
          <w:rFonts w:hint="eastAsia"/>
          <w:rtl/>
        </w:rPr>
        <w:t>ة</w:t>
      </w:r>
      <w:r>
        <w:rPr>
          <w:rtl/>
        </w:rPr>
        <w:t xml:space="preserve"> الجمحي عن عبدالوارث</w:t>
      </w:r>
    </w:p>
    <w:p w14:paraId="786E6358" w14:textId="77777777" w:rsidR="008B2B03" w:rsidRDefault="008B2B03" w:rsidP="008B2B03">
      <w:pPr>
        <w:rPr>
          <w:rtl/>
        </w:rPr>
      </w:pPr>
      <w:r>
        <w:rPr>
          <w:rtl/>
        </w:rPr>
        <w:t xml:space="preserve">102النساء، 91رُدُّوارِدُّوا (أخضر) الأعمش، </w:t>
      </w:r>
      <w:r>
        <w:rPr>
          <w:rFonts w:hint="cs"/>
          <w:rtl/>
        </w:rPr>
        <w:t>ی</w:t>
      </w:r>
      <w:r>
        <w:rPr>
          <w:rFonts w:hint="eastAsia"/>
          <w:rtl/>
        </w:rPr>
        <w:t>ح</w:t>
      </w:r>
      <w:r>
        <w:rPr>
          <w:rFonts w:hint="cs"/>
          <w:rtl/>
        </w:rPr>
        <w:t>یی</w:t>
      </w:r>
      <w:r>
        <w:rPr>
          <w:rtl/>
        </w:rPr>
        <w:t xml:space="preserve"> بن وثّاب، علقمة</w:t>
      </w:r>
    </w:p>
    <w:p w14:paraId="3DE62D77" w14:textId="01BD8E39" w:rsidR="008B2B03" w:rsidRDefault="008B2B03" w:rsidP="008B2B03">
      <w:pPr>
        <w:rPr>
          <w:rtl/>
        </w:rPr>
      </w:pPr>
      <w:r>
        <w:rPr>
          <w:rtl/>
        </w:rPr>
        <w:t>102النساء، 94السَّلَامَالسَّلَمَ (ذهبي)نافع، ابن‌عامر، حمزة، ابن‌كث</w:t>
      </w:r>
      <w:r>
        <w:rPr>
          <w:rFonts w:hint="cs"/>
          <w:rtl/>
        </w:rPr>
        <w:t>ی</w:t>
      </w:r>
      <w:r>
        <w:rPr>
          <w:rFonts w:hint="eastAsia"/>
          <w:rtl/>
        </w:rPr>
        <w:t>ر</w:t>
      </w:r>
      <w:r>
        <w:rPr>
          <w:rtl/>
        </w:rPr>
        <w:t xml:space="preserve"> (روا</w:t>
      </w:r>
      <w:r>
        <w:rPr>
          <w:rFonts w:hint="cs"/>
          <w:rtl/>
        </w:rPr>
        <w:t>ی</w:t>
      </w:r>
      <w:r>
        <w:rPr>
          <w:rFonts w:hint="eastAsia"/>
          <w:rtl/>
        </w:rPr>
        <w:t>ة</w:t>
      </w:r>
      <w:r>
        <w:rPr>
          <w:rtl/>
        </w:rPr>
        <w:t xml:space="preserve"> عُب</w:t>
      </w:r>
      <w:r>
        <w:rPr>
          <w:rFonts w:hint="cs"/>
          <w:rtl/>
        </w:rPr>
        <w:t>ی</w:t>
      </w:r>
      <w:r>
        <w:rPr>
          <w:rFonts w:hint="eastAsia"/>
          <w:rtl/>
        </w:rPr>
        <w:t>د</w:t>
      </w:r>
      <w:r>
        <w:rPr>
          <w:rtl/>
        </w:rPr>
        <w:t xml:space="preserve"> عن شَبل)، خلف، أبوجعفر</w:t>
      </w:r>
    </w:p>
    <w:p w14:paraId="426B09DE" w14:textId="5FAA394B" w:rsidR="008B2B03" w:rsidRDefault="008B2B03" w:rsidP="008B2B03">
      <w:pPr>
        <w:rPr>
          <w:rtl/>
        </w:rPr>
      </w:pPr>
      <w:r>
        <w:rPr>
          <w:rtl/>
        </w:rPr>
        <w:t>102النساء، 94لَسْتَ مؤمِناًلَسْتَ مؤمَناً (أخضر) الإمام الباقر (ع)، ابن‌السم</w:t>
      </w:r>
      <w:r>
        <w:rPr>
          <w:rFonts w:hint="cs"/>
          <w:rtl/>
        </w:rPr>
        <w:t>ی</w:t>
      </w:r>
      <w:r>
        <w:rPr>
          <w:rFonts w:hint="eastAsia"/>
          <w:rtl/>
        </w:rPr>
        <w:t xml:space="preserve">فع، </w:t>
      </w:r>
      <w:r>
        <w:rPr>
          <w:rtl/>
        </w:rPr>
        <w:t>ش</w:t>
      </w:r>
      <w:r>
        <w:rPr>
          <w:rFonts w:hint="cs"/>
          <w:rtl/>
        </w:rPr>
        <w:t>ی</w:t>
      </w:r>
      <w:r>
        <w:rPr>
          <w:rFonts w:hint="eastAsia"/>
          <w:rtl/>
        </w:rPr>
        <w:t xml:space="preserve">بة، </w:t>
      </w:r>
      <w:r>
        <w:rPr>
          <w:rtl/>
        </w:rPr>
        <w:t>روا</w:t>
      </w:r>
      <w:r>
        <w:rPr>
          <w:rFonts w:hint="cs"/>
          <w:rtl/>
        </w:rPr>
        <w:t>ی</w:t>
      </w:r>
      <w:r>
        <w:rPr>
          <w:rFonts w:hint="eastAsia"/>
          <w:rtl/>
        </w:rPr>
        <w:t>ة</w:t>
      </w:r>
      <w:r>
        <w:rPr>
          <w:rtl/>
        </w:rPr>
        <w:t xml:space="preserve"> العُمَري عن أبي جعفر</w:t>
      </w:r>
    </w:p>
    <w:p w14:paraId="1F66691C" w14:textId="77777777" w:rsidR="008B2B03" w:rsidRDefault="008B2B03" w:rsidP="008B2B03">
      <w:pPr>
        <w:rPr>
          <w:rtl/>
        </w:rPr>
      </w:pPr>
      <w:r>
        <w:rPr>
          <w:rtl/>
        </w:rPr>
        <w:t>103النساء، 95غَ</w:t>
      </w:r>
      <w:r>
        <w:rPr>
          <w:rFonts w:hint="cs"/>
          <w:rtl/>
        </w:rPr>
        <w:t>ی</w:t>
      </w:r>
      <w:r>
        <w:rPr>
          <w:rFonts w:hint="eastAsia"/>
          <w:rtl/>
        </w:rPr>
        <w:t>رُغَ</w:t>
      </w:r>
      <w:r>
        <w:rPr>
          <w:rFonts w:hint="cs"/>
          <w:rtl/>
        </w:rPr>
        <w:t>ی</w:t>
      </w:r>
      <w:r>
        <w:rPr>
          <w:rFonts w:hint="eastAsia"/>
          <w:rtl/>
        </w:rPr>
        <w:t>رِ</w:t>
      </w:r>
      <w:r>
        <w:rPr>
          <w:rtl/>
        </w:rPr>
        <w:t xml:space="preserve"> (أخضر) الأعمش، أبوح</w:t>
      </w:r>
      <w:r>
        <w:rPr>
          <w:rFonts w:hint="cs"/>
          <w:rtl/>
        </w:rPr>
        <w:t>ی</w:t>
      </w:r>
      <w:r>
        <w:rPr>
          <w:rFonts w:hint="eastAsia"/>
          <w:rtl/>
        </w:rPr>
        <w:t>وة،</w:t>
      </w:r>
      <w:r>
        <w:rPr>
          <w:rtl/>
        </w:rPr>
        <w:t xml:space="preserve"> كرداب، روا</w:t>
      </w:r>
      <w:r>
        <w:rPr>
          <w:rFonts w:hint="cs"/>
          <w:rtl/>
        </w:rPr>
        <w:t>ی</w:t>
      </w:r>
      <w:r>
        <w:rPr>
          <w:rFonts w:hint="eastAsia"/>
          <w:rtl/>
        </w:rPr>
        <w:t>ة</w:t>
      </w:r>
      <w:r>
        <w:rPr>
          <w:rtl/>
        </w:rPr>
        <w:t xml:space="preserve"> نصر بن علي عن ابن‌مح</w:t>
      </w:r>
      <w:r>
        <w:rPr>
          <w:rFonts w:hint="cs"/>
          <w:rtl/>
        </w:rPr>
        <w:t>ی</w:t>
      </w:r>
      <w:r>
        <w:rPr>
          <w:rFonts w:hint="eastAsia"/>
          <w:rtl/>
        </w:rPr>
        <w:t>صن</w:t>
      </w:r>
    </w:p>
    <w:p w14:paraId="36DB1A62" w14:textId="77777777" w:rsidR="008B2B03" w:rsidRDefault="008B2B03" w:rsidP="008B2B03">
      <w:pPr>
        <w:rPr>
          <w:rtl/>
        </w:rPr>
      </w:pPr>
      <w:r>
        <w:rPr>
          <w:rtl/>
        </w:rPr>
        <w:t>104النساء، 101تَقصُرواتُقصِروا (أخضر) الزهري، ابن‌مقسم</w:t>
      </w:r>
    </w:p>
    <w:p w14:paraId="0E8FF8D2" w14:textId="77777777" w:rsidR="008B2B03" w:rsidRDefault="008B2B03" w:rsidP="008B2B03">
      <w:pPr>
        <w:rPr>
          <w:rtl/>
        </w:rPr>
      </w:pPr>
      <w:r>
        <w:rPr>
          <w:rtl/>
        </w:rPr>
        <w:t>105النساء، 104إن تكونواأن تكونوا (أخضر) الأعرج</w:t>
      </w:r>
    </w:p>
    <w:p w14:paraId="44495440" w14:textId="57B3C59E" w:rsidR="008B2B03" w:rsidRDefault="008B2B03" w:rsidP="008B2B03">
      <w:pPr>
        <w:rPr>
          <w:rtl/>
        </w:rPr>
      </w:pPr>
      <w:r>
        <w:rPr>
          <w:rtl/>
        </w:rPr>
        <w:t>107النساء، 117إلّا اِناثاًإلّا اُثناً (أخضر) ابن‌مسعود، ابن‌عبّاس، مسلم بن جندب، أبوحن</w:t>
      </w:r>
      <w:r>
        <w:rPr>
          <w:rFonts w:hint="cs"/>
          <w:rtl/>
        </w:rPr>
        <w:t>ی</w:t>
      </w:r>
      <w:r>
        <w:rPr>
          <w:rFonts w:hint="eastAsia"/>
          <w:rtl/>
        </w:rPr>
        <w:t>فة،</w:t>
      </w:r>
    </w:p>
    <w:p w14:paraId="4C31EB6C" w14:textId="036B9006" w:rsidR="008B2B03" w:rsidRDefault="008B2B03" w:rsidP="008B2B03">
      <w:pPr>
        <w:rPr>
          <w:rtl/>
        </w:rPr>
      </w:pPr>
      <w:r>
        <w:rPr>
          <w:rtl/>
        </w:rPr>
        <w:t>110النساء، 136نَزَّلَ... اَنزَلَنُزِّلَ... اُنزِلَ (ذهبي)ابن‌كث</w:t>
      </w:r>
      <w:r>
        <w:rPr>
          <w:rFonts w:hint="cs"/>
          <w:rtl/>
        </w:rPr>
        <w:t>ی</w:t>
      </w:r>
      <w:r>
        <w:rPr>
          <w:rFonts w:hint="eastAsia"/>
          <w:rtl/>
        </w:rPr>
        <w:t xml:space="preserve">ر، </w:t>
      </w:r>
      <w:r>
        <w:rPr>
          <w:rtl/>
        </w:rPr>
        <w:t>ابن‌عامر، أبوعمرو، ابن‌مح</w:t>
      </w:r>
      <w:r>
        <w:rPr>
          <w:rFonts w:hint="cs"/>
          <w:rtl/>
        </w:rPr>
        <w:t>ی</w:t>
      </w:r>
      <w:r>
        <w:rPr>
          <w:rFonts w:hint="eastAsia"/>
          <w:rtl/>
        </w:rPr>
        <w:t xml:space="preserve">صن، </w:t>
      </w:r>
      <w:r>
        <w:rPr>
          <w:rFonts w:hint="cs"/>
          <w:rtl/>
        </w:rPr>
        <w:t>ی</w:t>
      </w:r>
      <w:r>
        <w:rPr>
          <w:rFonts w:hint="eastAsia"/>
          <w:rtl/>
        </w:rPr>
        <w:t>عقوب</w:t>
      </w:r>
    </w:p>
    <w:p w14:paraId="322175B6" w14:textId="7D3A3C12" w:rsidR="008B2B03" w:rsidRDefault="008B2B03" w:rsidP="008B2B03">
      <w:pPr>
        <w:rPr>
          <w:rtl/>
        </w:rPr>
      </w:pPr>
      <w:r>
        <w:rPr>
          <w:rtl/>
        </w:rPr>
        <w:t>110النساء، 136و كتُبِهِو كتَابِهِ (أخضر) الإمام علي (ع)، عاصم الجحدري، ابن‌مقسم، روا</w:t>
      </w:r>
      <w:r>
        <w:rPr>
          <w:rFonts w:hint="cs"/>
          <w:rtl/>
        </w:rPr>
        <w:t>ی</w:t>
      </w:r>
      <w:r>
        <w:rPr>
          <w:rFonts w:hint="eastAsia"/>
          <w:rtl/>
        </w:rPr>
        <w:t>ة</w:t>
      </w:r>
      <w:r>
        <w:rPr>
          <w:rtl/>
        </w:rPr>
        <w:t xml:space="preserve"> عطاء عن أبي عبدالرحمن،</w:t>
      </w:r>
    </w:p>
    <w:p w14:paraId="48AD9B09" w14:textId="574B87D8" w:rsidR="008B2B03" w:rsidRDefault="008B2B03" w:rsidP="008B2B03">
      <w:pPr>
        <w:rPr>
          <w:rtl/>
        </w:rPr>
      </w:pPr>
      <w:r>
        <w:rPr>
          <w:rtl/>
        </w:rPr>
        <w:t>110النساء، 140و قد نَزَّلَو قد نُزِّلَ (أخضر) ابن‌كث</w:t>
      </w:r>
      <w:r>
        <w:rPr>
          <w:rFonts w:hint="cs"/>
          <w:rtl/>
        </w:rPr>
        <w:t>ی</w:t>
      </w:r>
      <w:r>
        <w:rPr>
          <w:rFonts w:hint="eastAsia"/>
          <w:rtl/>
        </w:rPr>
        <w:t xml:space="preserve">ر، </w:t>
      </w:r>
      <w:r>
        <w:rPr>
          <w:rtl/>
        </w:rPr>
        <w:t>ابن‌عامر، أبوعمرو، نافع، الكسائي، حمزة، خلف، أبوجعفر</w:t>
      </w:r>
    </w:p>
    <w:p w14:paraId="472192E4" w14:textId="77777777" w:rsidR="008B2B03" w:rsidRDefault="008B2B03" w:rsidP="008B2B03">
      <w:pPr>
        <w:rPr>
          <w:rtl/>
        </w:rPr>
      </w:pPr>
      <w:r>
        <w:rPr>
          <w:rtl/>
        </w:rPr>
        <w:t>111النساء، 140جامعُ المنافق</w:t>
      </w:r>
      <w:r>
        <w:rPr>
          <w:rFonts w:hint="cs"/>
          <w:rtl/>
        </w:rPr>
        <w:t>ی</w:t>
      </w:r>
      <w:r>
        <w:rPr>
          <w:rFonts w:hint="eastAsia"/>
          <w:rtl/>
        </w:rPr>
        <w:t>نجامعٌ</w:t>
      </w:r>
      <w:r>
        <w:rPr>
          <w:rtl/>
        </w:rPr>
        <w:t xml:space="preserve"> المنافق</w:t>
      </w:r>
      <w:r>
        <w:rPr>
          <w:rFonts w:hint="cs"/>
          <w:rtl/>
        </w:rPr>
        <w:t>ی</w:t>
      </w:r>
      <w:r>
        <w:rPr>
          <w:rFonts w:hint="eastAsia"/>
          <w:rtl/>
        </w:rPr>
        <w:t>ن</w:t>
      </w:r>
      <w:r>
        <w:rPr>
          <w:rtl/>
        </w:rPr>
        <w:t xml:space="preserve"> (أخضر) قراءة غير معروفة</w:t>
      </w:r>
    </w:p>
    <w:p w14:paraId="2084210F" w14:textId="77777777" w:rsidR="008B2B03" w:rsidRDefault="008B2B03" w:rsidP="008B2B03">
      <w:pPr>
        <w:rPr>
          <w:rtl/>
        </w:rPr>
      </w:pPr>
      <w:r>
        <w:br w:type="page"/>
      </w:r>
      <w:r>
        <w:rPr>
          <w:rtl/>
        </w:rPr>
        <w:t>111النساء، 142كسَالَ</w:t>
      </w:r>
      <w:r>
        <w:rPr>
          <w:rFonts w:hint="cs"/>
          <w:rtl/>
        </w:rPr>
        <w:t>ی</w:t>
      </w:r>
      <w:r>
        <w:rPr>
          <w:rFonts w:hint="eastAsia"/>
          <w:rtl/>
        </w:rPr>
        <w:t>كسْلَ</w:t>
      </w:r>
      <w:r>
        <w:rPr>
          <w:rFonts w:hint="cs"/>
          <w:rtl/>
        </w:rPr>
        <w:t>ی</w:t>
      </w:r>
      <w:r>
        <w:rPr>
          <w:rtl/>
        </w:rPr>
        <w:t xml:space="preserve"> (أخضر) ابن‌السم</w:t>
      </w:r>
      <w:r>
        <w:rPr>
          <w:rFonts w:hint="cs"/>
          <w:rtl/>
        </w:rPr>
        <w:t>ی</w:t>
      </w:r>
      <w:r>
        <w:rPr>
          <w:rFonts w:hint="eastAsia"/>
          <w:rtl/>
        </w:rPr>
        <w:t>فع،</w:t>
      </w:r>
      <w:r>
        <w:rPr>
          <w:rtl/>
        </w:rPr>
        <w:t xml:space="preserve"> جناح بن حب</w:t>
      </w:r>
      <w:r>
        <w:rPr>
          <w:rFonts w:hint="cs"/>
          <w:rtl/>
        </w:rPr>
        <w:t>ی</w:t>
      </w:r>
      <w:r>
        <w:rPr>
          <w:rFonts w:hint="eastAsia"/>
          <w:rtl/>
        </w:rPr>
        <w:t>ش</w:t>
      </w:r>
    </w:p>
    <w:p w14:paraId="5754D3A4" w14:textId="77777777" w:rsidR="008B2B03" w:rsidRDefault="008B2B03" w:rsidP="008B2B03">
      <w:pPr>
        <w:rPr>
          <w:rtl/>
        </w:rPr>
      </w:pPr>
      <w:r>
        <w:rPr>
          <w:rtl/>
        </w:rPr>
        <w:t>112النساء، 148إلّا من ظُلِمَإلّا من ظَلَمَ (أخضر) الحسن البصري، الزعفراني، ز</w:t>
      </w:r>
      <w:r>
        <w:rPr>
          <w:rFonts w:hint="cs"/>
          <w:rtl/>
        </w:rPr>
        <w:t>ی</w:t>
      </w:r>
      <w:r>
        <w:rPr>
          <w:rFonts w:hint="eastAsia"/>
          <w:rtl/>
        </w:rPr>
        <w:t>د</w:t>
      </w:r>
      <w:r>
        <w:rPr>
          <w:rtl/>
        </w:rPr>
        <w:t xml:space="preserve"> بن أسلم، سع</w:t>
      </w:r>
      <w:r>
        <w:rPr>
          <w:rFonts w:hint="cs"/>
          <w:rtl/>
        </w:rPr>
        <w:t>ی</w:t>
      </w:r>
      <w:r>
        <w:rPr>
          <w:rFonts w:hint="eastAsia"/>
          <w:rtl/>
        </w:rPr>
        <w:t>د</w:t>
      </w:r>
      <w:r>
        <w:rPr>
          <w:rtl/>
        </w:rPr>
        <w:t xml:space="preserve"> بن جب</w:t>
      </w:r>
      <w:r>
        <w:rPr>
          <w:rFonts w:hint="cs"/>
          <w:rtl/>
        </w:rPr>
        <w:t>ی</w:t>
      </w:r>
      <w:r>
        <w:rPr>
          <w:rFonts w:hint="eastAsia"/>
          <w:rtl/>
        </w:rPr>
        <w:t>ر،</w:t>
      </w:r>
      <w:r>
        <w:rPr>
          <w:rtl/>
        </w:rPr>
        <w:t xml:space="preserve"> الضحّاك، روا</w:t>
      </w:r>
      <w:r>
        <w:rPr>
          <w:rFonts w:hint="cs"/>
          <w:rtl/>
        </w:rPr>
        <w:t>ی</w:t>
      </w:r>
      <w:r>
        <w:rPr>
          <w:rFonts w:hint="eastAsia"/>
          <w:rtl/>
        </w:rPr>
        <w:t>ة</w:t>
      </w:r>
      <w:r>
        <w:rPr>
          <w:rtl/>
        </w:rPr>
        <w:t xml:space="preserve"> الش</w:t>
      </w:r>
      <w:r>
        <w:rPr>
          <w:rFonts w:hint="cs"/>
          <w:rtl/>
        </w:rPr>
        <w:t>ی</w:t>
      </w:r>
      <w:r>
        <w:rPr>
          <w:rFonts w:hint="eastAsia"/>
          <w:rtl/>
        </w:rPr>
        <w:t>زري</w:t>
      </w:r>
      <w:r>
        <w:rPr>
          <w:rtl/>
        </w:rPr>
        <w:t xml:space="preserve"> عن أبي جعفر، الأصمعي عن نافع، و الشافعي عن ابن‌كث</w:t>
      </w:r>
      <w:r>
        <w:rPr>
          <w:rFonts w:hint="cs"/>
          <w:rtl/>
        </w:rPr>
        <w:t>ی</w:t>
      </w:r>
      <w:r>
        <w:rPr>
          <w:rFonts w:hint="eastAsia"/>
          <w:rtl/>
        </w:rPr>
        <w:t>ر</w:t>
      </w:r>
    </w:p>
    <w:p w14:paraId="6C481E15" w14:textId="453B0AA6" w:rsidR="008B2B03" w:rsidRDefault="008B2B03" w:rsidP="008B2B03">
      <w:pPr>
        <w:rPr>
          <w:rtl/>
        </w:rPr>
      </w:pPr>
      <w:r>
        <w:rPr>
          <w:rtl/>
        </w:rPr>
        <w:t>113النساء، 154لا تَعْدُوالا تَعَدُّوا (أخضر) نافع (بروا</w:t>
      </w:r>
      <w:r>
        <w:rPr>
          <w:rFonts w:hint="cs"/>
          <w:rtl/>
        </w:rPr>
        <w:t>ی</w:t>
      </w:r>
      <w:r>
        <w:rPr>
          <w:rFonts w:hint="eastAsia"/>
          <w:rtl/>
        </w:rPr>
        <w:t>ة</w:t>
      </w:r>
      <w:r>
        <w:rPr>
          <w:rtl/>
        </w:rPr>
        <w:t xml:space="preserve"> ورش)،ال زعفران</w:t>
      </w:r>
      <w:r>
        <w:rPr>
          <w:rFonts w:hint="cs"/>
          <w:rtl/>
        </w:rPr>
        <w:t>ی</w:t>
      </w:r>
      <w:r>
        <w:rPr>
          <w:rFonts w:hint="eastAsia"/>
          <w:rtl/>
        </w:rPr>
        <w:t>،</w:t>
      </w:r>
      <w:r>
        <w:rPr>
          <w:rtl/>
        </w:rPr>
        <w:t xml:space="preserve"> ابن‌مقسم، روا</w:t>
      </w:r>
      <w:r>
        <w:rPr>
          <w:rFonts w:hint="cs"/>
          <w:rtl/>
        </w:rPr>
        <w:t>ی</w:t>
      </w:r>
      <w:r>
        <w:rPr>
          <w:rFonts w:hint="eastAsia"/>
          <w:rtl/>
        </w:rPr>
        <w:t>ة</w:t>
      </w:r>
      <w:r>
        <w:rPr>
          <w:rtl/>
        </w:rPr>
        <w:t xml:space="preserve"> ابن‌مسلم عن ابن‌عامر</w:t>
      </w:r>
    </w:p>
    <w:p w14:paraId="25B6EDDD" w14:textId="72BA0E59" w:rsidR="008B2B03" w:rsidRDefault="008B2B03" w:rsidP="008B2B03">
      <w:pPr>
        <w:rPr>
          <w:rtl/>
        </w:rPr>
      </w:pPr>
      <w:r>
        <w:rPr>
          <w:rtl/>
        </w:rPr>
        <w:t>113النساء، 155غُلْفٌغُلُفٌ (أخضر) الحسن البصري، ابن‌مح</w:t>
      </w:r>
      <w:r>
        <w:rPr>
          <w:rFonts w:hint="cs"/>
          <w:rtl/>
        </w:rPr>
        <w:t>ی</w:t>
      </w:r>
      <w:r>
        <w:rPr>
          <w:rFonts w:hint="eastAsia"/>
          <w:rtl/>
        </w:rPr>
        <w:t xml:space="preserve">صن، </w:t>
      </w:r>
      <w:r>
        <w:rPr>
          <w:rtl/>
        </w:rPr>
        <w:t>أعرج عن ابن‌عبّاس، ابن‌هرمز</w:t>
      </w:r>
    </w:p>
    <w:p w14:paraId="75CFEFDA" w14:textId="77777777" w:rsidR="008B2B03" w:rsidRDefault="008B2B03" w:rsidP="008B2B03">
      <w:pPr>
        <w:rPr>
          <w:rtl/>
        </w:rPr>
      </w:pPr>
      <w:r>
        <w:rPr>
          <w:rtl/>
        </w:rPr>
        <w:t>115النساء، 163</w:t>
      </w:r>
      <w:r>
        <w:rPr>
          <w:rFonts w:hint="cs"/>
          <w:rtl/>
        </w:rPr>
        <w:t>ی</w:t>
      </w:r>
      <w:r>
        <w:rPr>
          <w:rFonts w:hint="eastAsia"/>
          <w:rtl/>
        </w:rPr>
        <w:t>ونُسَ</w:t>
      </w:r>
      <w:r>
        <w:rPr>
          <w:rFonts w:hint="cs"/>
          <w:rtl/>
        </w:rPr>
        <w:t>ی</w:t>
      </w:r>
      <w:r>
        <w:rPr>
          <w:rFonts w:hint="eastAsia"/>
          <w:rtl/>
        </w:rPr>
        <w:t>ونِسَ</w:t>
      </w:r>
      <w:r>
        <w:rPr>
          <w:rtl/>
        </w:rPr>
        <w:t xml:space="preserve"> (أخضر) نافع (روا</w:t>
      </w:r>
      <w:r>
        <w:rPr>
          <w:rFonts w:hint="cs"/>
          <w:rtl/>
        </w:rPr>
        <w:t>ی</w:t>
      </w:r>
      <w:r>
        <w:rPr>
          <w:rFonts w:hint="eastAsia"/>
          <w:rtl/>
        </w:rPr>
        <w:t>ة</w:t>
      </w:r>
      <w:r>
        <w:rPr>
          <w:rtl/>
        </w:rPr>
        <w:t xml:space="preserve"> ابن‌جمّاز)، الحسن البصري، الضحّاك، سع</w:t>
      </w:r>
      <w:r>
        <w:rPr>
          <w:rFonts w:hint="cs"/>
          <w:rtl/>
        </w:rPr>
        <w:t>ی</w:t>
      </w:r>
      <w:r>
        <w:rPr>
          <w:rFonts w:hint="eastAsia"/>
          <w:rtl/>
        </w:rPr>
        <w:t>د</w:t>
      </w:r>
      <w:r>
        <w:rPr>
          <w:rtl/>
        </w:rPr>
        <w:t xml:space="preserve"> بن جب</w:t>
      </w:r>
      <w:r>
        <w:rPr>
          <w:rFonts w:hint="cs"/>
          <w:rtl/>
        </w:rPr>
        <w:t>ی</w:t>
      </w:r>
      <w:r>
        <w:rPr>
          <w:rFonts w:hint="eastAsia"/>
          <w:rtl/>
        </w:rPr>
        <w:t>ر،</w:t>
      </w:r>
      <w:r>
        <w:rPr>
          <w:rtl/>
        </w:rPr>
        <w:t xml:space="preserve"> طلحة، الأعمش، ع</w:t>
      </w:r>
      <w:r>
        <w:rPr>
          <w:rFonts w:hint="cs"/>
          <w:rtl/>
        </w:rPr>
        <w:t>ی</w:t>
      </w:r>
      <w:r>
        <w:rPr>
          <w:rFonts w:hint="eastAsia"/>
          <w:rtl/>
        </w:rPr>
        <w:t>س</w:t>
      </w:r>
      <w:r>
        <w:rPr>
          <w:rFonts w:hint="cs"/>
          <w:rtl/>
        </w:rPr>
        <w:t>ی</w:t>
      </w:r>
      <w:r>
        <w:rPr>
          <w:rtl/>
        </w:rPr>
        <w:t xml:space="preserve"> بن عمر</w:t>
      </w:r>
    </w:p>
    <w:p w14:paraId="453183B8" w14:textId="77777777" w:rsidR="008B2B03" w:rsidRDefault="008B2B03" w:rsidP="008B2B03">
      <w:pPr>
        <w:rPr>
          <w:rtl/>
        </w:rPr>
      </w:pPr>
      <w:r>
        <w:rPr>
          <w:rtl/>
        </w:rPr>
        <w:t>115النساء، 163زَبوراًزُبوراً (أخضر) حمزة، خلف، الأعمش، أبو رز</w:t>
      </w:r>
      <w:r>
        <w:rPr>
          <w:rFonts w:hint="cs"/>
          <w:rtl/>
        </w:rPr>
        <w:t>ی</w:t>
      </w:r>
      <w:r>
        <w:rPr>
          <w:rFonts w:hint="eastAsia"/>
          <w:rtl/>
        </w:rPr>
        <w:t>ن،</w:t>
      </w:r>
      <w:r>
        <w:rPr>
          <w:rtl/>
        </w:rPr>
        <w:t xml:space="preserve"> </w:t>
      </w:r>
      <w:r>
        <w:rPr>
          <w:rFonts w:hint="cs"/>
          <w:rtl/>
        </w:rPr>
        <w:t>ی</w:t>
      </w:r>
      <w:r>
        <w:rPr>
          <w:rFonts w:hint="eastAsia"/>
          <w:rtl/>
        </w:rPr>
        <w:t>ح</w:t>
      </w:r>
      <w:r>
        <w:rPr>
          <w:rFonts w:hint="cs"/>
          <w:rtl/>
        </w:rPr>
        <w:t>یی</w:t>
      </w:r>
      <w:r>
        <w:rPr>
          <w:rtl/>
        </w:rPr>
        <w:t xml:space="preserve"> بن وثّاب</w:t>
      </w:r>
    </w:p>
    <w:p w14:paraId="1796F7B2" w14:textId="77777777" w:rsidR="008B2B03" w:rsidRDefault="008B2B03" w:rsidP="008B2B03">
      <w:pPr>
        <w:rPr>
          <w:rtl/>
        </w:rPr>
      </w:pPr>
      <w:r>
        <w:rPr>
          <w:rtl/>
        </w:rPr>
        <w:t>116النساء، 172عبداً لِلّهِعَبدَ اللّهِ (أخضر) قراءة غير معروفة</w:t>
      </w:r>
    </w:p>
    <w:p w14:paraId="15A936F1" w14:textId="77777777" w:rsidR="008B2B03" w:rsidRDefault="008B2B03" w:rsidP="008B2B03">
      <w:pPr>
        <w:rPr>
          <w:rtl/>
        </w:rPr>
      </w:pPr>
      <w:r>
        <w:rPr>
          <w:rtl/>
        </w:rPr>
        <w:t>117النساء، 176أَنْ تَضِلُّواإِنْ تَضَلُّوا (أخضر) قراءة غير معروفة</w:t>
      </w:r>
    </w:p>
    <w:p w14:paraId="17AD75C6" w14:textId="77777777" w:rsidR="008B2B03" w:rsidRDefault="008B2B03" w:rsidP="008B2B03">
      <w:pPr>
        <w:rPr>
          <w:rtl/>
        </w:rPr>
      </w:pPr>
      <w:r>
        <w:rPr>
          <w:rtl/>
        </w:rPr>
        <w:t>117المائدة، 2رِضواناًرُضواناً (أخضر) شعبة، الأعمش</w:t>
      </w:r>
    </w:p>
    <w:p w14:paraId="748BE593" w14:textId="16DECEE7" w:rsidR="008B2B03" w:rsidRDefault="008B2B03" w:rsidP="008B2B03">
      <w:pPr>
        <w:rPr>
          <w:rtl/>
        </w:rPr>
      </w:pPr>
      <w:r>
        <w:rPr>
          <w:rtl/>
        </w:rPr>
        <w:t xml:space="preserve">117المائدة، 2ولا </w:t>
      </w:r>
      <w:r>
        <w:rPr>
          <w:rFonts w:hint="cs"/>
          <w:rtl/>
        </w:rPr>
        <w:t>یَ</w:t>
      </w:r>
      <w:r>
        <w:rPr>
          <w:rFonts w:hint="eastAsia"/>
          <w:rtl/>
        </w:rPr>
        <w:t>جْرِمَنَّكمْولا</w:t>
      </w:r>
      <w:r>
        <w:rPr>
          <w:rtl/>
        </w:rPr>
        <w:t xml:space="preserve"> </w:t>
      </w:r>
      <w:r>
        <w:rPr>
          <w:rFonts w:hint="cs"/>
          <w:rtl/>
        </w:rPr>
        <w:t>یُ</w:t>
      </w:r>
      <w:r>
        <w:rPr>
          <w:rFonts w:hint="eastAsia"/>
          <w:rtl/>
        </w:rPr>
        <w:t>جْرِمَنَّكمْ</w:t>
      </w:r>
      <w:r>
        <w:rPr>
          <w:rtl/>
        </w:rPr>
        <w:t xml:space="preserve"> (أخضر) ابن‌مسعود، الأعمش، </w:t>
      </w:r>
      <w:r>
        <w:rPr>
          <w:rFonts w:hint="cs"/>
          <w:rtl/>
        </w:rPr>
        <w:t>ی</w:t>
      </w:r>
      <w:r>
        <w:rPr>
          <w:rFonts w:hint="eastAsia"/>
          <w:rtl/>
        </w:rPr>
        <w:t>ح</w:t>
      </w:r>
      <w:r>
        <w:rPr>
          <w:rFonts w:hint="cs"/>
          <w:rtl/>
        </w:rPr>
        <w:t>یی</w:t>
      </w:r>
      <w:r>
        <w:rPr>
          <w:rFonts w:hint="eastAsia"/>
          <w:rtl/>
        </w:rPr>
        <w:t xml:space="preserve"> </w:t>
      </w:r>
      <w:r>
        <w:rPr>
          <w:rtl/>
        </w:rPr>
        <w:t>بن وثّاب، الزعفراني، ابن‌أبي ل</w:t>
      </w:r>
      <w:r>
        <w:rPr>
          <w:rFonts w:hint="cs"/>
          <w:rtl/>
        </w:rPr>
        <w:t>ی</w:t>
      </w:r>
      <w:r>
        <w:rPr>
          <w:rFonts w:hint="eastAsia"/>
          <w:rtl/>
        </w:rPr>
        <w:t>ل</w:t>
      </w:r>
      <w:r>
        <w:rPr>
          <w:rFonts w:hint="cs"/>
          <w:rtl/>
        </w:rPr>
        <w:t>ی</w:t>
      </w:r>
    </w:p>
    <w:p w14:paraId="35F31E88" w14:textId="77777777" w:rsidR="008B2B03" w:rsidRDefault="008B2B03" w:rsidP="008B2B03">
      <w:pPr>
        <w:rPr>
          <w:rtl/>
        </w:rPr>
      </w:pPr>
      <w:r>
        <w:rPr>
          <w:rtl/>
        </w:rPr>
        <w:t>121المائدة، 13</w:t>
      </w:r>
      <w:r>
        <w:rPr>
          <w:rFonts w:hint="cs"/>
          <w:rtl/>
        </w:rPr>
        <w:t>یُ</w:t>
      </w:r>
      <w:r>
        <w:rPr>
          <w:rFonts w:hint="eastAsia"/>
          <w:rtl/>
        </w:rPr>
        <w:t>حَرّفُون</w:t>
      </w:r>
      <w:r>
        <w:rPr>
          <w:rtl/>
        </w:rPr>
        <w:t xml:space="preserve"> الكلِمَ</w:t>
      </w:r>
      <w:r>
        <w:rPr>
          <w:rFonts w:hint="cs"/>
          <w:rtl/>
        </w:rPr>
        <w:t>یُ</w:t>
      </w:r>
      <w:r>
        <w:rPr>
          <w:rFonts w:hint="eastAsia"/>
          <w:rtl/>
        </w:rPr>
        <w:t>حَرّفُون</w:t>
      </w:r>
      <w:r>
        <w:rPr>
          <w:rtl/>
        </w:rPr>
        <w:t xml:space="preserve"> الكلامَ (أخضر) الإمام علي (ع) أبوعبد الرحمن السلمي، ابن‌مقسم، الزعفراني</w:t>
      </w:r>
    </w:p>
    <w:p w14:paraId="4AE7110F" w14:textId="77777777" w:rsidR="008B2B03" w:rsidRDefault="008B2B03" w:rsidP="008B2B03">
      <w:pPr>
        <w:rPr>
          <w:rtl/>
        </w:rPr>
      </w:pPr>
      <w:r>
        <w:rPr>
          <w:rtl/>
        </w:rPr>
        <w:t>121المائدة، 13عل</w:t>
      </w:r>
      <w:r>
        <w:rPr>
          <w:rFonts w:hint="cs"/>
          <w:rtl/>
        </w:rPr>
        <w:t>ی</w:t>
      </w:r>
      <w:r>
        <w:rPr>
          <w:rtl/>
        </w:rPr>
        <w:t xml:space="preserve"> خائنةٍعل</w:t>
      </w:r>
      <w:r>
        <w:rPr>
          <w:rFonts w:hint="cs"/>
          <w:rtl/>
        </w:rPr>
        <w:t>ی</w:t>
      </w:r>
      <w:r>
        <w:rPr>
          <w:rtl/>
        </w:rPr>
        <w:t xml:space="preserve"> خ</w:t>
      </w:r>
      <w:r>
        <w:rPr>
          <w:rFonts w:hint="cs"/>
          <w:rtl/>
        </w:rPr>
        <w:t>ی</w:t>
      </w:r>
      <w:r>
        <w:rPr>
          <w:rFonts w:hint="eastAsia"/>
          <w:rtl/>
        </w:rPr>
        <w:t>انة</w:t>
      </w:r>
      <w:r>
        <w:rPr>
          <w:rtl/>
        </w:rPr>
        <w:t xml:space="preserve"> (أخضر) الأعمش، ابن‌مح</w:t>
      </w:r>
      <w:r>
        <w:rPr>
          <w:rFonts w:hint="cs"/>
          <w:rtl/>
        </w:rPr>
        <w:t>ی</w:t>
      </w:r>
      <w:r>
        <w:rPr>
          <w:rFonts w:hint="eastAsia"/>
          <w:rtl/>
        </w:rPr>
        <w:t>صن</w:t>
      </w:r>
      <w:r>
        <w:rPr>
          <w:rtl/>
        </w:rPr>
        <w:t xml:space="preserve"> (روا</w:t>
      </w:r>
      <w:r>
        <w:rPr>
          <w:rFonts w:hint="cs"/>
          <w:rtl/>
        </w:rPr>
        <w:t>ی</w:t>
      </w:r>
      <w:r>
        <w:rPr>
          <w:rFonts w:hint="eastAsia"/>
          <w:rtl/>
        </w:rPr>
        <w:t>ة</w:t>
      </w:r>
      <w:r>
        <w:rPr>
          <w:rtl/>
        </w:rPr>
        <w:t xml:space="preserve"> البزّي)، </w:t>
      </w:r>
    </w:p>
    <w:p w14:paraId="07F51013" w14:textId="77777777" w:rsidR="008B2B03" w:rsidRDefault="008B2B03" w:rsidP="008B2B03">
      <w:pPr>
        <w:rPr>
          <w:rtl/>
        </w:rPr>
      </w:pPr>
      <w:r>
        <w:br w:type="page"/>
      </w:r>
      <w:r>
        <w:rPr>
          <w:rFonts w:hint="eastAsia"/>
          <w:rtl/>
        </w:rPr>
        <w:t>روا</w:t>
      </w:r>
      <w:r>
        <w:rPr>
          <w:rFonts w:hint="cs"/>
          <w:rtl/>
        </w:rPr>
        <w:t>ی</w:t>
      </w:r>
      <w:r>
        <w:rPr>
          <w:rFonts w:hint="eastAsia"/>
          <w:rtl/>
        </w:rPr>
        <w:t>ة</w:t>
      </w:r>
      <w:r>
        <w:rPr>
          <w:rtl/>
        </w:rPr>
        <w:t xml:space="preserve"> الأعش</w:t>
      </w:r>
      <w:r>
        <w:rPr>
          <w:rFonts w:hint="cs"/>
          <w:rtl/>
        </w:rPr>
        <w:t>ی</w:t>
      </w:r>
      <w:r>
        <w:rPr>
          <w:rtl/>
        </w:rPr>
        <w:t xml:space="preserve"> عن شعبة عن عاصم</w:t>
      </w:r>
    </w:p>
    <w:p w14:paraId="5F765149" w14:textId="77777777" w:rsidR="008B2B03" w:rsidRDefault="008B2B03" w:rsidP="008B2B03">
      <w:pPr>
        <w:rPr>
          <w:rtl/>
        </w:rPr>
      </w:pPr>
      <w:r>
        <w:br w:type="page"/>
      </w:r>
      <w:r>
        <w:rPr>
          <w:rtl/>
        </w:rPr>
        <w:t>122المائدة، 16رِضوانهرُضوانه (أخضر) شعبة، الأعمش</w:t>
      </w:r>
    </w:p>
    <w:p w14:paraId="73498C9C" w14:textId="2577E974" w:rsidR="008B2B03" w:rsidRDefault="008B2B03" w:rsidP="008B2B03">
      <w:pPr>
        <w:rPr>
          <w:rtl/>
        </w:rPr>
      </w:pPr>
      <w:r>
        <w:rPr>
          <w:rtl/>
        </w:rPr>
        <w:t>124المائدة، 31أعَجَزتُأعَجَزتُ (أخضر) عب</w:t>
      </w:r>
      <w:r>
        <w:rPr>
          <w:rFonts w:hint="cs"/>
          <w:rtl/>
        </w:rPr>
        <w:t>ی</w:t>
      </w:r>
      <w:r>
        <w:rPr>
          <w:rFonts w:hint="eastAsia"/>
          <w:rtl/>
        </w:rPr>
        <w:t>د</w:t>
      </w:r>
      <w:r>
        <w:rPr>
          <w:rtl/>
        </w:rPr>
        <w:t xml:space="preserve"> بن عم</w:t>
      </w:r>
      <w:r>
        <w:rPr>
          <w:rFonts w:hint="cs"/>
          <w:rtl/>
        </w:rPr>
        <w:t>ی</w:t>
      </w:r>
      <w:r>
        <w:rPr>
          <w:rFonts w:hint="eastAsia"/>
          <w:rtl/>
        </w:rPr>
        <w:t>ر،</w:t>
      </w:r>
      <w:r>
        <w:rPr>
          <w:rtl/>
        </w:rPr>
        <w:t xml:space="preserve"> الحسن البصري، طلحة بن مصرف، ابن‌مسلم عن ابن‌عامر</w:t>
      </w:r>
    </w:p>
    <w:p w14:paraId="67A435E7" w14:textId="77777777" w:rsidR="008B2B03" w:rsidRDefault="008B2B03" w:rsidP="008B2B03">
      <w:pPr>
        <w:rPr>
          <w:rtl/>
        </w:rPr>
      </w:pPr>
      <w:r>
        <w:rPr>
          <w:rtl/>
        </w:rPr>
        <w:t>124المائدة، 31سَوْءَةَسَوَةَ (ذهبي)حمزة</w:t>
      </w:r>
    </w:p>
    <w:p w14:paraId="21B4DB3A" w14:textId="77777777" w:rsidR="008B2B03" w:rsidRDefault="008B2B03" w:rsidP="008B2B03">
      <w:pPr>
        <w:rPr>
          <w:rtl/>
        </w:rPr>
      </w:pPr>
      <w:r>
        <w:rPr>
          <w:rtl/>
        </w:rPr>
        <w:t xml:space="preserve">126المائدة، 41لَا </w:t>
      </w:r>
      <w:r>
        <w:rPr>
          <w:rFonts w:hint="cs"/>
          <w:rtl/>
        </w:rPr>
        <w:t>یَ</w:t>
      </w:r>
      <w:r>
        <w:rPr>
          <w:rFonts w:hint="eastAsia"/>
          <w:rtl/>
        </w:rPr>
        <w:t>حْزُنْكلَا</w:t>
      </w:r>
      <w:r>
        <w:rPr>
          <w:rtl/>
        </w:rPr>
        <w:t xml:space="preserve"> </w:t>
      </w:r>
      <w:r>
        <w:rPr>
          <w:rFonts w:hint="cs"/>
          <w:rtl/>
        </w:rPr>
        <w:t>یُ</w:t>
      </w:r>
      <w:r>
        <w:rPr>
          <w:rFonts w:hint="eastAsia"/>
          <w:rtl/>
        </w:rPr>
        <w:t>حْزِنْك</w:t>
      </w:r>
      <w:r>
        <w:rPr>
          <w:rtl/>
        </w:rPr>
        <w:t xml:space="preserve"> (أخضر) نافع، ابن‌مح</w:t>
      </w:r>
      <w:r>
        <w:rPr>
          <w:rFonts w:hint="cs"/>
          <w:rtl/>
        </w:rPr>
        <w:t>ی</w:t>
      </w:r>
      <w:r>
        <w:rPr>
          <w:rFonts w:hint="eastAsia"/>
          <w:rtl/>
        </w:rPr>
        <w:t>صن</w:t>
      </w:r>
    </w:p>
    <w:p w14:paraId="324B00A9" w14:textId="77777777" w:rsidR="008B2B03" w:rsidRDefault="008B2B03" w:rsidP="008B2B03">
      <w:pPr>
        <w:rPr>
          <w:rtl/>
        </w:rPr>
      </w:pPr>
      <w:r>
        <w:rPr>
          <w:rtl/>
        </w:rPr>
        <w:t>126المائدة، 41</w:t>
      </w:r>
      <w:r>
        <w:rPr>
          <w:rFonts w:hint="cs"/>
          <w:rtl/>
        </w:rPr>
        <w:t>یُ</w:t>
      </w:r>
      <w:r>
        <w:rPr>
          <w:rFonts w:hint="eastAsia"/>
          <w:rtl/>
        </w:rPr>
        <w:t>حَرّفُون</w:t>
      </w:r>
      <w:r>
        <w:rPr>
          <w:rtl/>
        </w:rPr>
        <w:t xml:space="preserve"> الكلِمَ</w:t>
      </w:r>
      <w:r>
        <w:rPr>
          <w:rFonts w:hint="cs"/>
          <w:rtl/>
        </w:rPr>
        <w:t>یُ</w:t>
      </w:r>
      <w:r>
        <w:rPr>
          <w:rFonts w:hint="eastAsia"/>
          <w:rtl/>
        </w:rPr>
        <w:t>حَرّفُون</w:t>
      </w:r>
      <w:r>
        <w:rPr>
          <w:rtl/>
        </w:rPr>
        <w:t xml:space="preserve"> الكلامَ (أخضر) ابراه</w:t>
      </w:r>
      <w:r>
        <w:rPr>
          <w:rFonts w:hint="cs"/>
          <w:rtl/>
        </w:rPr>
        <w:t>ی</w:t>
      </w:r>
      <w:r>
        <w:rPr>
          <w:rFonts w:hint="eastAsia"/>
          <w:rtl/>
        </w:rPr>
        <w:t>م</w:t>
      </w:r>
      <w:r>
        <w:rPr>
          <w:rtl/>
        </w:rPr>
        <w:t xml:space="preserve"> النخعي</w:t>
      </w:r>
    </w:p>
    <w:p w14:paraId="02651CE7" w14:textId="77777777" w:rsidR="008B2B03" w:rsidRDefault="008B2B03" w:rsidP="008B2B03">
      <w:pPr>
        <w:rPr>
          <w:rtl/>
        </w:rPr>
      </w:pPr>
      <w:r>
        <w:rPr>
          <w:rtl/>
        </w:rPr>
        <w:t>126المائدة، 41من بعد مواضعهمن بعد موضعه (أخضر) قراءة غير معروفة</w:t>
      </w:r>
    </w:p>
    <w:p w14:paraId="7C1284A9" w14:textId="77777777" w:rsidR="008B2B03" w:rsidRDefault="008B2B03" w:rsidP="008B2B03">
      <w:pPr>
        <w:rPr>
          <w:rtl/>
        </w:rPr>
      </w:pPr>
      <w:r>
        <w:rPr>
          <w:rtl/>
        </w:rPr>
        <w:t>127المائدة، 45والع</w:t>
      </w:r>
      <w:r>
        <w:rPr>
          <w:rFonts w:hint="cs"/>
          <w:rtl/>
        </w:rPr>
        <w:t>ی</w:t>
      </w:r>
      <w:r>
        <w:rPr>
          <w:rFonts w:hint="eastAsia"/>
          <w:rtl/>
        </w:rPr>
        <w:t>نَ</w:t>
      </w:r>
      <w:r>
        <w:rPr>
          <w:rtl/>
        </w:rPr>
        <w:t>/ والانفَ/ والأذنَ/ والسنَّ/ والجروحَوالع</w:t>
      </w:r>
      <w:r>
        <w:rPr>
          <w:rFonts w:hint="cs"/>
          <w:rtl/>
        </w:rPr>
        <w:t>ی</w:t>
      </w:r>
      <w:r>
        <w:rPr>
          <w:rFonts w:hint="eastAsia"/>
          <w:rtl/>
        </w:rPr>
        <w:t>نُ</w:t>
      </w:r>
      <w:r>
        <w:rPr>
          <w:rtl/>
        </w:rPr>
        <w:t>/ والانفُ/ والأذنُ/ والسنُّ/ والجروحُ (أخضر) الكسائي، ابن‌مقسم، أبو عب</w:t>
      </w:r>
      <w:r>
        <w:rPr>
          <w:rFonts w:hint="cs"/>
          <w:rtl/>
        </w:rPr>
        <w:t>ی</w:t>
      </w:r>
      <w:r>
        <w:rPr>
          <w:rFonts w:hint="eastAsia"/>
          <w:rtl/>
        </w:rPr>
        <w:t>د</w:t>
      </w:r>
    </w:p>
    <w:p w14:paraId="6D7830D2" w14:textId="77777777" w:rsidR="008B2B03" w:rsidRDefault="008B2B03" w:rsidP="008B2B03">
      <w:pPr>
        <w:rPr>
          <w:rtl/>
        </w:rPr>
      </w:pPr>
      <w:r>
        <w:rPr>
          <w:rtl/>
        </w:rPr>
        <w:t>128المائدة، 47و لْ</w:t>
      </w:r>
      <w:r>
        <w:rPr>
          <w:rFonts w:hint="cs"/>
          <w:rtl/>
        </w:rPr>
        <w:t>یَ</w:t>
      </w:r>
      <w:r>
        <w:rPr>
          <w:rFonts w:hint="eastAsia"/>
          <w:rtl/>
        </w:rPr>
        <w:t>حْكمْو</w:t>
      </w:r>
      <w:r>
        <w:rPr>
          <w:rtl/>
        </w:rPr>
        <w:t xml:space="preserve"> لِ</w:t>
      </w:r>
      <w:r>
        <w:rPr>
          <w:rFonts w:hint="cs"/>
          <w:rtl/>
        </w:rPr>
        <w:t>یَ</w:t>
      </w:r>
      <w:r>
        <w:rPr>
          <w:rFonts w:hint="eastAsia"/>
          <w:rtl/>
        </w:rPr>
        <w:t>حْكمَ</w:t>
      </w:r>
      <w:r>
        <w:rPr>
          <w:rtl/>
        </w:rPr>
        <w:t xml:space="preserve"> (أخضر) حمزة، الأعمش، طلحة</w:t>
      </w:r>
    </w:p>
    <w:p w14:paraId="36F5C893" w14:textId="377778C2" w:rsidR="008B2B03" w:rsidRDefault="008B2B03" w:rsidP="008B2B03">
      <w:pPr>
        <w:rPr>
          <w:rtl/>
        </w:rPr>
      </w:pPr>
      <w:r>
        <w:rPr>
          <w:rtl/>
        </w:rPr>
        <w:t>128مائدة، 49و أنِ احْكمو أنُ احْكم (أخضر) نافع، ابن‌عامر، ابن‌كث</w:t>
      </w:r>
      <w:r>
        <w:rPr>
          <w:rFonts w:hint="cs"/>
          <w:rtl/>
        </w:rPr>
        <w:t>ی</w:t>
      </w:r>
      <w:r>
        <w:rPr>
          <w:rFonts w:hint="eastAsia"/>
          <w:rtl/>
        </w:rPr>
        <w:t>ر،</w:t>
      </w:r>
      <w:r>
        <w:rPr>
          <w:rtl/>
        </w:rPr>
        <w:t xml:space="preserve"> الكسائي، أبوجعفر</w:t>
      </w:r>
    </w:p>
    <w:p w14:paraId="0E1C729E" w14:textId="77777777" w:rsidR="008B2B03" w:rsidRDefault="008B2B03" w:rsidP="008B2B03">
      <w:pPr>
        <w:rPr>
          <w:rtl/>
        </w:rPr>
      </w:pPr>
      <w:r>
        <w:rPr>
          <w:rtl/>
        </w:rPr>
        <w:t>130المائدة، 60مَثُوبَةًمَثْوَبَةً (أخضر) الحسن البصري، السلمي، أبو واقد، ابن ‌هرمز، الأعرج</w:t>
      </w:r>
    </w:p>
    <w:p w14:paraId="7465C840" w14:textId="77777777" w:rsidR="008B2B03" w:rsidRDefault="008B2B03" w:rsidP="008B2B03">
      <w:pPr>
        <w:rPr>
          <w:rtl/>
        </w:rPr>
      </w:pPr>
      <w:r>
        <w:rPr>
          <w:rtl/>
        </w:rPr>
        <w:t>130المائدة، 60و عَبَدَ الطاغوتَو عُبَّدَ الطاغوتِ (أخضر) الأعمش، إبراه</w:t>
      </w:r>
      <w:r>
        <w:rPr>
          <w:rFonts w:hint="cs"/>
          <w:rtl/>
        </w:rPr>
        <w:t>ی</w:t>
      </w:r>
      <w:r>
        <w:rPr>
          <w:rFonts w:hint="eastAsia"/>
          <w:rtl/>
        </w:rPr>
        <w:t>م</w:t>
      </w:r>
      <w:r>
        <w:rPr>
          <w:rtl/>
        </w:rPr>
        <w:t xml:space="preserve"> النخعي، ابن‌مقسم</w:t>
      </w:r>
    </w:p>
    <w:p w14:paraId="7FC02992" w14:textId="799036CE" w:rsidR="008B2B03" w:rsidRDefault="008B2B03" w:rsidP="008B2B03">
      <w:pPr>
        <w:rPr>
          <w:rtl/>
        </w:rPr>
      </w:pPr>
      <w:r>
        <w:rPr>
          <w:rtl/>
        </w:rPr>
        <w:t xml:space="preserve">132المائدة، 67رسالَتَهرسالَاتِه (ذهبي)نافع، ابن‌عامر، شعبة، أبوجعفر، </w:t>
      </w:r>
      <w:r>
        <w:rPr>
          <w:rFonts w:hint="cs"/>
          <w:rtl/>
        </w:rPr>
        <w:t>ی</w:t>
      </w:r>
      <w:r>
        <w:rPr>
          <w:rFonts w:hint="eastAsia"/>
          <w:rtl/>
        </w:rPr>
        <w:t>عقوب،</w:t>
      </w:r>
      <w:r>
        <w:rPr>
          <w:rtl/>
        </w:rPr>
        <w:t xml:space="preserve"> أبان بن تغلب</w:t>
      </w:r>
    </w:p>
    <w:p w14:paraId="0A07BCA7" w14:textId="77777777" w:rsidR="008B2B03" w:rsidRDefault="008B2B03" w:rsidP="008B2B03">
      <w:pPr>
        <w:rPr>
          <w:rtl/>
        </w:rPr>
      </w:pPr>
      <w:r>
        <w:rPr>
          <w:rtl/>
        </w:rPr>
        <w:t>134المائدة، 80أنْ سَخِطَ اللّهُ عل</w:t>
      </w:r>
      <w:r>
        <w:rPr>
          <w:rFonts w:hint="cs"/>
          <w:rtl/>
        </w:rPr>
        <w:t>ی</w:t>
      </w:r>
      <w:r>
        <w:rPr>
          <w:rFonts w:hint="eastAsia"/>
          <w:rtl/>
        </w:rPr>
        <w:t>هِمأنَّ</w:t>
      </w:r>
      <w:r>
        <w:rPr>
          <w:rtl/>
        </w:rPr>
        <w:t xml:space="preserve"> سَخَطَ اللّهِ عل</w:t>
      </w:r>
      <w:r>
        <w:rPr>
          <w:rFonts w:hint="cs"/>
          <w:rtl/>
        </w:rPr>
        <w:t>ی</w:t>
      </w:r>
      <w:r>
        <w:rPr>
          <w:rFonts w:hint="eastAsia"/>
          <w:rtl/>
        </w:rPr>
        <w:t>هُم</w:t>
      </w:r>
      <w:r>
        <w:rPr>
          <w:rtl/>
        </w:rPr>
        <w:t xml:space="preserve"> (أخضر) قراءة غير معروفة</w:t>
      </w:r>
    </w:p>
    <w:p w14:paraId="65DD1AD2" w14:textId="44DEA5CD" w:rsidR="008B2B03" w:rsidRDefault="008B2B03" w:rsidP="008B2B03">
      <w:pPr>
        <w:rPr>
          <w:rtl/>
        </w:rPr>
      </w:pPr>
      <w:r>
        <w:rPr>
          <w:rtl/>
        </w:rPr>
        <w:t>136المائدة، 89كسوتُهمكسوتُهم (أخضر) إبراه</w:t>
      </w:r>
      <w:r>
        <w:rPr>
          <w:rFonts w:hint="cs"/>
          <w:rtl/>
        </w:rPr>
        <w:t>ی</w:t>
      </w:r>
      <w:r>
        <w:rPr>
          <w:rFonts w:hint="eastAsia"/>
          <w:rtl/>
        </w:rPr>
        <w:t>م</w:t>
      </w:r>
      <w:r>
        <w:rPr>
          <w:rtl/>
        </w:rPr>
        <w:t xml:space="preserve"> النخعي، </w:t>
      </w:r>
      <w:r>
        <w:rPr>
          <w:rFonts w:hint="cs"/>
          <w:rtl/>
        </w:rPr>
        <w:t>ی</w:t>
      </w:r>
      <w:r>
        <w:rPr>
          <w:rFonts w:hint="eastAsia"/>
          <w:rtl/>
        </w:rPr>
        <w:t>ح</w:t>
      </w:r>
      <w:r>
        <w:rPr>
          <w:rFonts w:hint="cs"/>
          <w:rtl/>
        </w:rPr>
        <w:t>یی</w:t>
      </w:r>
      <w:r>
        <w:rPr>
          <w:rtl/>
        </w:rPr>
        <w:t xml:space="preserve"> بن وثّاب، السلمي، سع</w:t>
      </w:r>
      <w:r>
        <w:rPr>
          <w:rFonts w:hint="cs"/>
          <w:rtl/>
        </w:rPr>
        <w:t>ی</w:t>
      </w:r>
      <w:r>
        <w:rPr>
          <w:rFonts w:hint="eastAsia"/>
          <w:rtl/>
        </w:rPr>
        <w:t>د</w:t>
      </w:r>
      <w:r>
        <w:rPr>
          <w:rtl/>
        </w:rPr>
        <w:t xml:space="preserve"> بن المس</w:t>
      </w:r>
      <w:r>
        <w:rPr>
          <w:rFonts w:hint="cs"/>
          <w:rtl/>
        </w:rPr>
        <w:t>یّ</w:t>
      </w:r>
      <w:r>
        <w:rPr>
          <w:rFonts w:hint="eastAsia"/>
          <w:rtl/>
        </w:rPr>
        <w:t>ب،</w:t>
      </w:r>
      <w:r>
        <w:rPr>
          <w:rtl/>
        </w:rPr>
        <w:t xml:space="preserve"> ابن‌السم</w:t>
      </w:r>
      <w:r>
        <w:rPr>
          <w:rFonts w:hint="cs"/>
          <w:rtl/>
        </w:rPr>
        <w:t>ی</w:t>
      </w:r>
      <w:r>
        <w:rPr>
          <w:rFonts w:hint="eastAsia"/>
          <w:rtl/>
        </w:rPr>
        <w:t xml:space="preserve">فع </w:t>
      </w:r>
      <w:r>
        <w:rPr>
          <w:rtl/>
        </w:rPr>
        <w:t>ال</w:t>
      </w:r>
      <w:r>
        <w:rPr>
          <w:rFonts w:hint="cs"/>
          <w:rtl/>
        </w:rPr>
        <w:t>ی</w:t>
      </w:r>
      <w:r>
        <w:rPr>
          <w:rFonts w:hint="eastAsia"/>
          <w:rtl/>
        </w:rPr>
        <w:t>ماني</w:t>
      </w:r>
    </w:p>
    <w:p w14:paraId="59195A0D" w14:textId="77777777" w:rsidR="008B2B03" w:rsidRDefault="008B2B03" w:rsidP="008B2B03">
      <w:pPr>
        <w:rPr>
          <w:rtl/>
        </w:rPr>
      </w:pPr>
      <w:r>
        <w:br w:type="page"/>
      </w:r>
      <w:r>
        <w:rPr>
          <w:rtl/>
        </w:rPr>
        <w:t>137المائدة، 95كفارةٌ طعامُكفارةُ طعامِ (أخضر) نافع، ابن‌عامر، أبوجعفر</w:t>
      </w:r>
    </w:p>
    <w:p w14:paraId="5B10BA5C" w14:textId="07787403" w:rsidR="008B2B03" w:rsidRDefault="008B2B03" w:rsidP="008B2B03">
      <w:pPr>
        <w:rPr>
          <w:rtl/>
        </w:rPr>
      </w:pPr>
      <w:r>
        <w:rPr>
          <w:rtl/>
        </w:rPr>
        <w:t>137المائدة، 95أو عَدلُأو عِدلُ (أخضر) ابن‌عامر، نافع، طلحة، عاصم الجحدري، الضحّاك، قتادة</w:t>
      </w:r>
    </w:p>
    <w:p w14:paraId="2BCA479F" w14:textId="77777777" w:rsidR="008B2B03" w:rsidRDefault="008B2B03" w:rsidP="008B2B03">
      <w:pPr>
        <w:rPr>
          <w:rtl/>
        </w:rPr>
      </w:pPr>
      <w:r>
        <w:rPr>
          <w:rtl/>
        </w:rPr>
        <w:t>138المائدة، 101تُبْدَ لَكمتَبْدُ لَكم (أخضر) مجاهد، روا</w:t>
      </w:r>
      <w:r>
        <w:rPr>
          <w:rFonts w:hint="cs"/>
          <w:rtl/>
        </w:rPr>
        <w:t>ی</w:t>
      </w:r>
      <w:r>
        <w:rPr>
          <w:rFonts w:hint="eastAsia"/>
          <w:rtl/>
        </w:rPr>
        <w:t>ة</w:t>
      </w:r>
      <w:r>
        <w:rPr>
          <w:rtl/>
        </w:rPr>
        <w:t xml:space="preserve"> أبي ز</w:t>
      </w:r>
      <w:r>
        <w:rPr>
          <w:rFonts w:hint="cs"/>
          <w:rtl/>
        </w:rPr>
        <w:t>ی</w:t>
      </w:r>
      <w:r>
        <w:rPr>
          <w:rFonts w:hint="eastAsia"/>
          <w:rtl/>
        </w:rPr>
        <w:t>د</w:t>
      </w:r>
      <w:r>
        <w:rPr>
          <w:rtl/>
        </w:rPr>
        <w:t xml:space="preserve"> عن أبي عمرو، الشافعي عن ابن‌كث</w:t>
      </w:r>
      <w:r>
        <w:rPr>
          <w:rFonts w:hint="cs"/>
          <w:rtl/>
        </w:rPr>
        <w:t>ی</w:t>
      </w:r>
      <w:r>
        <w:rPr>
          <w:rFonts w:hint="eastAsia"/>
          <w:rtl/>
        </w:rPr>
        <w:t>ر،</w:t>
      </w:r>
      <w:r>
        <w:rPr>
          <w:rtl/>
        </w:rPr>
        <w:t xml:space="preserve"> المنهال عن </w:t>
      </w:r>
      <w:r>
        <w:rPr>
          <w:rFonts w:hint="cs"/>
          <w:rtl/>
        </w:rPr>
        <w:t>ی</w:t>
      </w:r>
      <w:r>
        <w:rPr>
          <w:rFonts w:hint="eastAsia"/>
          <w:rtl/>
        </w:rPr>
        <w:t>عقوب</w:t>
      </w:r>
    </w:p>
    <w:p w14:paraId="0A2A5D55" w14:textId="77777777" w:rsidR="008B2B03" w:rsidRDefault="008B2B03" w:rsidP="008B2B03">
      <w:pPr>
        <w:rPr>
          <w:rtl/>
        </w:rPr>
      </w:pPr>
      <w:r>
        <w:rPr>
          <w:rtl/>
        </w:rPr>
        <w:t>139المائدة، 106شَهادةُ ب</w:t>
      </w:r>
      <w:r>
        <w:rPr>
          <w:rFonts w:hint="cs"/>
          <w:rtl/>
        </w:rPr>
        <w:t>ی</w:t>
      </w:r>
      <w:r>
        <w:rPr>
          <w:rFonts w:hint="eastAsia"/>
          <w:rtl/>
        </w:rPr>
        <w:t>نِكمشَهادةً</w:t>
      </w:r>
      <w:r>
        <w:rPr>
          <w:rtl/>
        </w:rPr>
        <w:t xml:space="preserve"> ب</w:t>
      </w:r>
      <w:r>
        <w:rPr>
          <w:rFonts w:hint="cs"/>
          <w:rtl/>
        </w:rPr>
        <w:t>ی</w:t>
      </w:r>
      <w:r>
        <w:rPr>
          <w:rFonts w:hint="eastAsia"/>
          <w:rtl/>
        </w:rPr>
        <w:t>نَكم</w:t>
      </w:r>
      <w:r>
        <w:rPr>
          <w:rtl/>
        </w:rPr>
        <w:t xml:space="preserve"> (أخضر) الأعرج، الشعبي، السلمي،الحسن البصري</w:t>
      </w:r>
    </w:p>
    <w:p w14:paraId="164B2CB2" w14:textId="77777777" w:rsidR="008B2B03" w:rsidRDefault="008B2B03" w:rsidP="008B2B03">
      <w:pPr>
        <w:rPr>
          <w:rtl/>
        </w:rPr>
      </w:pPr>
      <w:r>
        <w:rPr>
          <w:rtl/>
        </w:rPr>
        <w:t xml:space="preserve">139المائدة، 106شَهَادَةَ اللّهِشَهَادَةً آللّهِ (أخضر) الإمام علي (ع)، السلمي، الشعبي، الحسن البصري، </w:t>
      </w:r>
      <w:r>
        <w:rPr>
          <w:rFonts w:hint="cs"/>
          <w:rtl/>
        </w:rPr>
        <w:t>ی</w:t>
      </w:r>
      <w:r>
        <w:rPr>
          <w:rFonts w:hint="eastAsia"/>
          <w:rtl/>
        </w:rPr>
        <w:t>عقوب</w:t>
      </w:r>
      <w:r>
        <w:rPr>
          <w:rtl/>
        </w:rPr>
        <w:t xml:space="preserve"> بروا</w:t>
      </w:r>
      <w:r>
        <w:rPr>
          <w:rFonts w:hint="cs"/>
          <w:rtl/>
        </w:rPr>
        <w:t>ی</w:t>
      </w:r>
      <w:r>
        <w:rPr>
          <w:rFonts w:hint="eastAsia"/>
          <w:rtl/>
        </w:rPr>
        <w:t>ة</w:t>
      </w:r>
      <w:r>
        <w:rPr>
          <w:rtl/>
        </w:rPr>
        <w:t xml:space="preserve"> ز</w:t>
      </w:r>
      <w:r>
        <w:rPr>
          <w:rFonts w:hint="cs"/>
          <w:rtl/>
        </w:rPr>
        <w:t>ی</w:t>
      </w:r>
      <w:r>
        <w:rPr>
          <w:rFonts w:hint="eastAsia"/>
          <w:rtl/>
        </w:rPr>
        <w:t>د،</w:t>
      </w:r>
      <w:r>
        <w:rPr>
          <w:rtl/>
        </w:rPr>
        <w:t xml:space="preserve"> قتادة، عاصم الجحدري، الأعرج</w:t>
      </w:r>
    </w:p>
    <w:p w14:paraId="5CFE5F96" w14:textId="37B945E3" w:rsidR="008B2B03" w:rsidRDefault="008B2B03" w:rsidP="008B2B03">
      <w:pPr>
        <w:rPr>
          <w:rtl/>
        </w:rPr>
      </w:pPr>
      <w:r>
        <w:rPr>
          <w:rtl/>
        </w:rPr>
        <w:t>140المائدة، 109الغُ</w:t>
      </w:r>
      <w:r>
        <w:rPr>
          <w:rFonts w:hint="cs"/>
          <w:rtl/>
        </w:rPr>
        <w:t>یُ</w:t>
      </w:r>
      <w:r>
        <w:rPr>
          <w:rFonts w:hint="eastAsia"/>
          <w:rtl/>
        </w:rPr>
        <w:t>وبِالغِ</w:t>
      </w:r>
      <w:r>
        <w:rPr>
          <w:rFonts w:hint="cs"/>
          <w:rtl/>
        </w:rPr>
        <w:t>ی</w:t>
      </w:r>
      <w:r>
        <w:rPr>
          <w:rFonts w:hint="eastAsia"/>
          <w:rtl/>
        </w:rPr>
        <w:t>وبِ</w:t>
      </w:r>
      <w:r>
        <w:rPr>
          <w:rtl/>
        </w:rPr>
        <w:t xml:space="preserve"> (أخضر) حمزة، شعبة، ابن‌كث</w:t>
      </w:r>
      <w:r>
        <w:rPr>
          <w:rFonts w:hint="cs"/>
          <w:rtl/>
        </w:rPr>
        <w:t>ی</w:t>
      </w:r>
      <w:r>
        <w:rPr>
          <w:rFonts w:hint="eastAsia"/>
          <w:rtl/>
        </w:rPr>
        <w:t xml:space="preserve">ر </w:t>
      </w:r>
      <w:r>
        <w:rPr>
          <w:rtl/>
        </w:rPr>
        <w:t>بروا</w:t>
      </w:r>
      <w:r>
        <w:rPr>
          <w:rFonts w:hint="cs"/>
          <w:rtl/>
        </w:rPr>
        <w:t>ی</w:t>
      </w:r>
      <w:r>
        <w:rPr>
          <w:rFonts w:hint="eastAsia"/>
          <w:rtl/>
        </w:rPr>
        <w:t>ة</w:t>
      </w:r>
      <w:r>
        <w:rPr>
          <w:rtl/>
        </w:rPr>
        <w:t xml:space="preserve"> ابن‌فل</w:t>
      </w:r>
      <w:r>
        <w:rPr>
          <w:rFonts w:hint="cs"/>
          <w:rtl/>
        </w:rPr>
        <w:t>ی</w:t>
      </w:r>
      <w:r>
        <w:rPr>
          <w:rFonts w:hint="eastAsia"/>
          <w:rtl/>
        </w:rPr>
        <w:t>ح،</w:t>
      </w:r>
      <w:r>
        <w:rPr>
          <w:rtl/>
        </w:rPr>
        <w:t xml:space="preserve"> الأعمش، طلحة بن مصرف</w:t>
      </w:r>
    </w:p>
    <w:p w14:paraId="25A5DCCE" w14:textId="7CB8E858" w:rsidR="008B2B03" w:rsidRDefault="008B2B03" w:rsidP="008B2B03">
      <w:pPr>
        <w:rPr>
          <w:rtl/>
        </w:rPr>
      </w:pPr>
      <w:r>
        <w:rPr>
          <w:rtl/>
        </w:rPr>
        <w:t>140المائدة، 110أ</w:t>
      </w:r>
      <w:r>
        <w:rPr>
          <w:rFonts w:hint="cs"/>
          <w:rtl/>
        </w:rPr>
        <w:t>یّ</w:t>
      </w:r>
      <w:r>
        <w:rPr>
          <w:rFonts w:hint="eastAsia"/>
          <w:rtl/>
        </w:rPr>
        <w:t>دتُكَآ</w:t>
      </w:r>
      <w:r>
        <w:rPr>
          <w:rFonts w:hint="cs"/>
          <w:rtl/>
        </w:rPr>
        <w:t>یَ</w:t>
      </w:r>
      <w:r>
        <w:rPr>
          <w:rFonts w:hint="eastAsia"/>
          <w:rtl/>
        </w:rPr>
        <w:t>دتُكَ</w:t>
      </w:r>
      <w:r>
        <w:rPr>
          <w:rtl/>
        </w:rPr>
        <w:t xml:space="preserve"> (أخضر) مجاهد، ابن‌مح</w:t>
      </w:r>
      <w:r>
        <w:rPr>
          <w:rFonts w:hint="cs"/>
          <w:rtl/>
        </w:rPr>
        <w:t>ی</w:t>
      </w:r>
      <w:r>
        <w:rPr>
          <w:rFonts w:hint="eastAsia"/>
          <w:rtl/>
        </w:rPr>
        <w:t xml:space="preserve">صن، </w:t>
      </w:r>
      <w:r>
        <w:rPr>
          <w:rtl/>
        </w:rPr>
        <w:t>حم</w:t>
      </w:r>
      <w:r>
        <w:rPr>
          <w:rFonts w:hint="cs"/>
          <w:rtl/>
        </w:rPr>
        <w:t>ی</w:t>
      </w:r>
      <w:r>
        <w:rPr>
          <w:rFonts w:hint="eastAsia"/>
          <w:rtl/>
        </w:rPr>
        <w:t xml:space="preserve">د، </w:t>
      </w:r>
      <w:r>
        <w:rPr>
          <w:rtl/>
        </w:rPr>
        <w:t>عبدالوارث، روا</w:t>
      </w:r>
      <w:r>
        <w:rPr>
          <w:rFonts w:hint="cs"/>
          <w:rtl/>
        </w:rPr>
        <w:t>ی</w:t>
      </w:r>
      <w:r>
        <w:rPr>
          <w:rFonts w:hint="eastAsia"/>
          <w:rtl/>
        </w:rPr>
        <w:t>ة</w:t>
      </w:r>
      <w:r>
        <w:rPr>
          <w:rtl/>
        </w:rPr>
        <w:t xml:space="preserve"> خارجة عن أبي عمرو</w:t>
      </w:r>
    </w:p>
    <w:p w14:paraId="6714801C" w14:textId="5C2D842F" w:rsidR="008B2B03" w:rsidRDefault="008B2B03" w:rsidP="008B2B03">
      <w:pPr>
        <w:rPr>
          <w:rtl/>
        </w:rPr>
      </w:pPr>
      <w:r>
        <w:rPr>
          <w:rtl/>
        </w:rPr>
        <w:t>140المائدة، 110الط</w:t>
      </w:r>
      <w:r>
        <w:rPr>
          <w:rFonts w:hint="cs"/>
          <w:rtl/>
        </w:rPr>
        <w:t>ی</w:t>
      </w:r>
      <w:r>
        <w:rPr>
          <w:rFonts w:hint="eastAsia"/>
          <w:rtl/>
        </w:rPr>
        <w:t>ر</w:t>
      </w:r>
      <w:r>
        <w:rPr>
          <w:rtl/>
        </w:rPr>
        <w:t>... ط</w:t>
      </w:r>
      <w:r>
        <w:rPr>
          <w:rFonts w:hint="cs"/>
          <w:rtl/>
        </w:rPr>
        <w:t>ی</w:t>
      </w:r>
      <w:r>
        <w:rPr>
          <w:rFonts w:hint="eastAsia"/>
          <w:rtl/>
        </w:rPr>
        <w:t>راًالطا</w:t>
      </w:r>
      <w:r>
        <w:rPr>
          <w:rFonts w:hint="cs"/>
          <w:rtl/>
        </w:rPr>
        <w:t>ی</w:t>
      </w:r>
      <w:r>
        <w:rPr>
          <w:rFonts w:hint="eastAsia"/>
          <w:rtl/>
        </w:rPr>
        <w:t>ر</w:t>
      </w:r>
      <w:r>
        <w:rPr>
          <w:rtl/>
        </w:rPr>
        <w:t>... طا</w:t>
      </w:r>
      <w:r>
        <w:rPr>
          <w:rFonts w:hint="cs"/>
          <w:rtl/>
        </w:rPr>
        <w:t>ی</w:t>
      </w:r>
      <w:r>
        <w:rPr>
          <w:rFonts w:hint="eastAsia"/>
          <w:rtl/>
        </w:rPr>
        <w:t>راً</w:t>
      </w:r>
      <w:r>
        <w:rPr>
          <w:rtl/>
        </w:rPr>
        <w:t xml:space="preserve"> (أخضر) أبوجعفر، ش</w:t>
      </w:r>
      <w:r>
        <w:rPr>
          <w:rFonts w:hint="cs"/>
          <w:rtl/>
        </w:rPr>
        <w:t>ی</w:t>
      </w:r>
      <w:r>
        <w:rPr>
          <w:rFonts w:hint="eastAsia"/>
          <w:rtl/>
        </w:rPr>
        <w:t>بة،</w:t>
      </w:r>
      <w:r>
        <w:rPr>
          <w:rtl/>
        </w:rPr>
        <w:t xml:space="preserve"> ابن‌مقسم، روا</w:t>
      </w:r>
      <w:r>
        <w:rPr>
          <w:rFonts w:hint="cs"/>
          <w:rtl/>
        </w:rPr>
        <w:t>ی</w:t>
      </w:r>
      <w:r>
        <w:rPr>
          <w:rFonts w:hint="eastAsia"/>
          <w:rtl/>
        </w:rPr>
        <w:t>ة</w:t>
      </w:r>
      <w:r>
        <w:rPr>
          <w:rtl/>
        </w:rPr>
        <w:t xml:space="preserve"> روح عن</w:t>
      </w:r>
      <w:r>
        <w:rPr>
          <w:rFonts w:hint="cs"/>
          <w:rtl/>
        </w:rPr>
        <w:t>ی</w:t>
      </w:r>
      <w:r>
        <w:rPr>
          <w:rFonts w:hint="eastAsia"/>
          <w:rtl/>
        </w:rPr>
        <w:t>عقوب</w:t>
      </w:r>
    </w:p>
    <w:p w14:paraId="188391A2" w14:textId="5F4C4E52" w:rsidR="008B2B03" w:rsidRDefault="008B2B03" w:rsidP="008B2B03">
      <w:pPr>
        <w:rPr>
          <w:rtl/>
        </w:rPr>
      </w:pPr>
      <w:r>
        <w:rPr>
          <w:rtl/>
        </w:rPr>
        <w:t>140المائدة، 112</w:t>
      </w:r>
      <w:r>
        <w:rPr>
          <w:rFonts w:hint="cs"/>
          <w:rtl/>
        </w:rPr>
        <w:t>یَ</w:t>
      </w:r>
      <w:r>
        <w:rPr>
          <w:rFonts w:hint="eastAsia"/>
          <w:rtl/>
        </w:rPr>
        <w:t>ستط</w:t>
      </w:r>
      <w:r>
        <w:rPr>
          <w:rFonts w:hint="cs"/>
          <w:rtl/>
        </w:rPr>
        <w:t>ی</w:t>
      </w:r>
      <w:r>
        <w:rPr>
          <w:rFonts w:hint="eastAsia"/>
          <w:rtl/>
        </w:rPr>
        <w:t>عُ</w:t>
      </w:r>
      <w:r>
        <w:rPr>
          <w:rtl/>
        </w:rPr>
        <w:t xml:space="preserve"> رَبُّكتَستط</w:t>
      </w:r>
      <w:r>
        <w:rPr>
          <w:rFonts w:hint="cs"/>
          <w:rtl/>
        </w:rPr>
        <w:t>ی</w:t>
      </w:r>
      <w:r>
        <w:rPr>
          <w:rFonts w:hint="eastAsia"/>
          <w:rtl/>
        </w:rPr>
        <w:t>عُ</w:t>
      </w:r>
      <w:r>
        <w:rPr>
          <w:rtl/>
        </w:rPr>
        <w:t xml:space="preserve"> رَبَّك (أخضر) الكسائي، روا</w:t>
      </w:r>
      <w:r>
        <w:rPr>
          <w:rFonts w:hint="cs"/>
          <w:rtl/>
        </w:rPr>
        <w:t>ی</w:t>
      </w:r>
      <w:r>
        <w:rPr>
          <w:rFonts w:hint="eastAsia"/>
          <w:rtl/>
        </w:rPr>
        <w:t>ة</w:t>
      </w:r>
      <w:r>
        <w:rPr>
          <w:rtl/>
        </w:rPr>
        <w:t xml:space="preserve"> الشافعي عن ابن‌كث</w:t>
      </w:r>
      <w:r>
        <w:rPr>
          <w:rFonts w:hint="cs"/>
          <w:rtl/>
        </w:rPr>
        <w:t>ی</w:t>
      </w:r>
      <w:r>
        <w:rPr>
          <w:rFonts w:hint="eastAsia"/>
          <w:rtl/>
        </w:rPr>
        <w:t>ر،</w:t>
      </w:r>
      <w:r>
        <w:rPr>
          <w:rtl/>
        </w:rPr>
        <w:t xml:space="preserve"> الزعفراني عن ابن‌مح</w:t>
      </w:r>
      <w:r>
        <w:rPr>
          <w:rFonts w:hint="cs"/>
          <w:rtl/>
        </w:rPr>
        <w:t>ی</w:t>
      </w:r>
      <w:r>
        <w:rPr>
          <w:rFonts w:hint="eastAsia"/>
          <w:rtl/>
        </w:rPr>
        <w:t xml:space="preserve">صن، </w:t>
      </w:r>
      <w:r>
        <w:rPr>
          <w:rtl/>
        </w:rPr>
        <w:t>الإمام علي (ع)، ابن‌عبّاس، معاذ، عائشة، عثمان، سع</w:t>
      </w:r>
      <w:r>
        <w:rPr>
          <w:rFonts w:hint="cs"/>
          <w:rtl/>
        </w:rPr>
        <w:t>ی</w:t>
      </w:r>
      <w:r>
        <w:rPr>
          <w:rFonts w:hint="eastAsia"/>
          <w:rtl/>
        </w:rPr>
        <w:t>د</w:t>
      </w:r>
      <w:r>
        <w:rPr>
          <w:rtl/>
        </w:rPr>
        <w:t xml:space="preserve"> بن جب</w:t>
      </w:r>
      <w:r>
        <w:rPr>
          <w:rFonts w:hint="cs"/>
          <w:rtl/>
        </w:rPr>
        <w:t>ی</w:t>
      </w:r>
      <w:r>
        <w:rPr>
          <w:rFonts w:hint="eastAsia"/>
          <w:rtl/>
        </w:rPr>
        <w:t>ر</w:t>
      </w:r>
    </w:p>
    <w:p w14:paraId="0A76B711" w14:textId="77777777" w:rsidR="008B2B03" w:rsidRDefault="008B2B03" w:rsidP="008B2B03">
      <w:pPr>
        <w:rPr>
          <w:rtl/>
        </w:rPr>
      </w:pPr>
      <w:r>
        <w:rPr>
          <w:rtl/>
        </w:rPr>
        <w:t>140المائدة، 113تَطمئنَّ / نَعلمَتَطمئنُّ / نَعلمُ (أخضر) قراءة غير معروفة</w:t>
      </w:r>
    </w:p>
    <w:p w14:paraId="0759B808" w14:textId="77777777" w:rsidR="008B2B03" w:rsidRDefault="008B2B03" w:rsidP="008B2B03">
      <w:pPr>
        <w:rPr>
          <w:rtl/>
        </w:rPr>
      </w:pPr>
      <w:r>
        <w:rPr>
          <w:rtl/>
        </w:rPr>
        <w:t>141المائدة، 114لاولنا و آخرنالِأولانا و اُخراناعاصم الجحدري، ابن‌مح</w:t>
      </w:r>
      <w:r>
        <w:rPr>
          <w:rFonts w:hint="cs"/>
          <w:rtl/>
        </w:rPr>
        <w:t>ی</w:t>
      </w:r>
      <w:r>
        <w:rPr>
          <w:rFonts w:hint="eastAsia"/>
          <w:rtl/>
        </w:rPr>
        <w:t>صن،</w:t>
      </w:r>
      <w:r>
        <w:rPr>
          <w:rtl/>
        </w:rPr>
        <w:t xml:space="preserve"> اُبي بن كعب</w:t>
      </w:r>
    </w:p>
    <w:p w14:paraId="17F5CEDE" w14:textId="77777777" w:rsidR="008B2B03" w:rsidRDefault="008B2B03" w:rsidP="008B2B03">
      <w:pPr>
        <w:rPr>
          <w:rtl/>
        </w:rPr>
      </w:pPr>
      <w:r>
        <w:rPr>
          <w:rtl/>
        </w:rPr>
        <w:t>144الأنعام، 14</w:t>
      </w:r>
      <w:r>
        <w:rPr>
          <w:rFonts w:hint="cs"/>
          <w:rtl/>
        </w:rPr>
        <w:t>یُ</w:t>
      </w:r>
      <w:r>
        <w:rPr>
          <w:rFonts w:hint="eastAsia"/>
          <w:rtl/>
        </w:rPr>
        <w:t>طعِمُ</w:t>
      </w:r>
      <w:r>
        <w:rPr>
          <w:rtl/>
        </w:rPr>
        <w:t xml:space="preserve"> و لا </w:t>
      </w:r>
      <w:r>
        <w:rPr>
          <w:rFonts w:hint="cs"/>
          <w:rtl/>
        </w:rPr>
        <w:t>یُ</w:t>
      </w:r>
      <w:r>
        <w:rPr>
          <w:rFonts w:hint="eastAsia"/>
          <w:rtl/>
        </w:rPr>
        <w:t>طعَمُ</w:t>
      </w:r>
      <w:r>
        <w:rPr>
          <w:rFonts w:hint="cs"/>
          <w:rtl/>
        </w:rPr>
        <w:t>یُ</w:t>
      </w:r>
      <w:r>
        <w:rPr>
          <w:rFonts w:hint="eastAsia"/>
          <w:rtl/>
        </w:rPr>
        <w:t>طعِمُ</w:t>
      </w:r>
      <w:r>
        <w:rPr>
          <w:rtl/>
        </w:rPr>
        <w:t xml:space="preserve"> و لا </w:t>
      </w:r>
      <w:r>
        <w:rPr>
          <w:rFonts w:hint="cs"/>
          <w:rtl/>
        </w:rPr>
        <w:t>یَ</w:t>
      </w:r>
      <w:r>
        <w:rPr>
          <w:rFonts w:hint="eastAsia"/>
          <w:rtl/>
        </w:rPr>
        <w:t>طعَمُ</w:t>
      </w:r>
      <w:r>
        <w:rPr>
          <w:rtl/>
        </w:rPr>
        <w:t xml:space="preserve"> (أخضر) الأعمش، مجاهد، سع</w:t>
      </w:r>
      <w:r>
        <w:rPr>
          <w:rFonts w:hint="cs"/>
          <w:rtl/>
        </w:rPr>
        <w:t>ی</w:t>
      </w:r>
      <w:r>
        <w:rPr>
          <w:rFonts w:hint="eastAsia"/>
          <w:rtl/>
        </w:rPr>
        <w:t>د</w:t>
      </w:r>
      <w:r>
        <w:rPr>
          <w:rtl/>
        </w:rPr>
        <w:t xml:space="preserve"> بن جب</w:t>
      </w:r>
      <w:r>
        <w:rPr>
          <w:rFonts w:hint="cs"/>
          <w:rtl/>
        </w:rPr>
        <w:t>ی</w:t>
      </w:r>
      <w:r>
        <w:rPr>
          <w:rFonts w:hint="eastAsia"/>
          <w:rtl/>
        </w:rPr>
        <w:t>ر،</w:t>
      </w:r>
      <w:r>
        <w:rPr>
          <w:rtl/>
        </w:rPr>
        <w:t xml:space="preserve"> عمرو </w:t>
      </w:r>
    </w:p>
    <w:p w14:paraId="3CA07A37" w14:textId="77777777" w:rsidR="008B2B03" w:rsidRDefault="008B2B03" w:rsidP="008B2B03">
      <w:pPr>
        <w:rPr>
          <w:rtl/>
        </w:rPr>
      </w:pPr>
      <w:r>
        <w:br w:type="page"/>
      </w:r>
      <w:r>
        <w:rPr>
          <w:rFonts w:hint="eastAsia"/>
          <w:rtl/>
        </w:rPr>
        <w:t>بن</w:t>
      </w:r>
      <w:r>
        <w:rPr>
          <w:rtl/>
        </w:rPr>
        <w:t xml:space="preserve"> عب</w:t>
      </w:r>
      <w:r>
        <w:rPr>
          <w:rFonts w:hint="cs"/>
          <w:rtl/>
        </w:rPr>
        <w:t>ی</w:t>
      </w:r>
      <w:r>
        <w:rPr>
          <w:rFonts w:hint="eastAsia"/>
          <w:rtl/>
        </w:rPr>
        <w:t>د،</w:t>
      </w:r>
      <w:r>
        <w:rPr>
          <w:rtl/>
        </w:rPr>
        <w:t xml:space="preserve"> أبوح</w:t>
      </w:r>
      <w:r>
        <w:rPr>
          <w:rFonts w:hint="cs"/>
          <w:rtl/>
        </w:rPr>
        <w:t>ی</w:t>
      </w:r>
      <w:r>
        <w:rPr>
          <w:rFonts w:hint="eastAsia"/>
          <w:rtl/>
        </w:rPr>
        <w:t>وة،</w:t>
      </w:r>
      <w:r>
        <w:rPr>
          <w:rtl/>
        </w:rPr>
        <w:t xml:space="preserve"> المطوّعي، عكرمة</w:t>
      </w:r>
    </w:p>
    <w:p w14:paraId="737D737C" w14:textId="77777777" w:rsidR="008B2B03" w:rsidRDefault="008B2B03" w:rsidP="008B2B03">
      <w:pPr>
        <w:rPr>
          <w:rtl/>
        </w:rPr>
      </w:pPr>
      <w:r>
        <w:br w:type="page"/>
      </w:r>
      <w:r>
        <w:rPr>
          <w:rtl/>
        </w:rPr>
        <w:t>145الأنعام، 23واللّهِ ربِّناواللّهِ ربَّنا (أخضر) حمزة، الكسائي، خلف، الأعمش</w:t>
      </w:r>
    </w:p>
    <w:p w14:paraId="042AAD27" w14:textId="77777777" w:rsidR="008B2B03" w:rsidRDefault="008B2B03" w:rsidP="008B2B03">
      <w:pPr>
        <w:rPr>
          <w:rtl/>
        </w:rPr>
      </w:pPr>
      <w:r>
        <w:rPr>
          <w:rtl/>
        </w:rPr>
        <w:t>146الأنعام، 33لَ</w:t>
      </w:r>
      <w:r>
        <w:rPr>
          <w:rFonts w:hint="cs"/>
          <w:rtl/>
        </w:rPr>
        <w:t>یَ</w:t>
      </w:r>
      <w:r>
        <w:rPr>
          <w:rFonts w:hint="eastAsia"/>
          <w:rtl/>
        </w:rPr>
        <w:t>حْزُنُكلَ</w:t>
      </w:r>
      <w:r>
        <w:rPr>
          <w:rFonts w:hint="cs"/>
          <w:rtl/>
        </w:rPr>
        <w:t>یُ</w:t>
      </w:r>
      <w:r>
        <w:rPr>
          <w:rFonts w:hint="eastAsia"/>
          <w:rtl/>
        </w:rPr>
        <w:t>حْزِنُك</w:t>
      </w:r>
      <w:r>
        <w:rPr>
          <w:rtl/>
        </w:rPr>
        <w:t xml:space="preserve"> (أخضر) نافع، ابن‌مح</w:t>
      </w:r>
      <w:r>
        <w:rPr>
          <w:rFonts w:hint="cs"/>
          <w:rtl/>
        </w:rPr>
        <w:t>ی</w:t>
      </w:r>
      <w:r>
        <w:rPr>
          <w:rFonts w:hint="eastAsia"/>
          <w:rtl/>
        </w:rPr>
        <w:t>صن</w:t>
      </w:r>
    </w:p>
    <w:p w14:paraId="744161F2" w14:textId="77777777" w:rsidR="008B2B03" w:rsidRDefault="008B2B03" w:rsidP="008B2B03">
      <w:pPr>
        <w:rPr>
          <w:rtl/>
        </w:rPr>
      </w:pPr>
      <w:r>
        <w:rPr>
          <w:rtl/>
        </w:rPr>
        <w:t>150الأنعام، 57</w:t>
      </w:r>
      <w:r>
        <w:rPr>
          <w:rFonts w:hint="cs"/>
          <w:rtl/>
        </w:rPr>
        <w:t>یَ</w:t>
      </w:r>
      <w:r>
        <w:rPr>
          <w:rFonts w:hint="eastAsia"/>
          <w:rtl/>
        </w:rPr>
        <w:t>قُصُّ</w:t>
      </w:r>
      <w:r>
        <w:rPr>
          <w:rtl/>
        </w:rPr>
        <w:t xml:space="preserve"> الحقّ</w:t>
      </w:r>
      <w:r>
        <w:rPr>
          <w:rFonts w:hint="cs"/>
          <w:rtl/>
        </w:rPr>
        <w:t>یَ</w:t>
      </w:r>
      <w:r>
        <w:rPr>
          <w:rFonts w:hint="eastAsia"/>
          <w:rtl/>
        </w:rPr>
        <w:t>قْضِ</w:t>
      </w:r>
      <w:r>
        <w:rPr>
          <w:rtl/>
        </w:rPr>
        <w:t xml:space="preserve"> الحقّ (أخضر) ابن‌عامر، أبوعمرو، حمزة، الكسائي، الإمام علي (ع)، ابن‌مسعود</w:t>
      </w:r>
    </w:p>
    <w:p w14:paraId="0B576446" w14:textId="77777777" w:rsidR="008B2B03" w:rsidRDefault="008B2B03" w:rsidP="008B2B03">
      <w:pPr>
        <w:rPr>
          <w:rtl/>
        </w:rPr>
      </w:pPr>
      <w:r>
        <w:rPr>
          <w:rtl/>
        </w:rPr>
        <w:t xml:space="preserve">150الأنعام، 59ولا حبّةٍ وَلَا رَطْبٍ وَلا </w:t>
      </w:r>
      <w:r>
        <w:rPr>
          <w:rFonts w:hint="cs"/>
          <w:rtl/>
        </w:rPr>
        <w:t>یَ</w:t>
      </w:r>
      <w:r>
        <w:rPr>
          <w:rFonts w:hint="eastAsia"/>
          <w:rtl/>
        </w:rPr>
        <w:t>ابِسٍولا</w:t>
      </w:r>
      <w:r>
        <w:rPr>
          <w:rtl/>
        </w:rPr>
        <w:t xml:space="preserve"> حبّةٌ وَلَا رَطْبٌ وَلا </w:t>
      </w:r>
      <w:r>
        <w:rPr>
          <w:rFonts w:hint="cs"/>
          <w:rtl/>
        </w:rPr>
        <w:t>یَ</w:t>
      </w:r>
      <w:r>
        <w:rPr>
          <w:rFonts w:hint="eastAsia"/>
          <w:rtl/>
        </w:rPr>
        <w:t>ابِسٌ</w:t>
      </w:r>
      <w:r>
        <w:rPr>
          <w:rtl/>
        </w:rPr>
        <w:t xml:space="preserve"> (أخضر) الحسن البصري، ابن‌أبي‌إسحاق، ابن‌السم</w:t>
      </w:r>
      <w:r>
        <w:rPr>
          <w:rFonts w:hint="cs"/>
          <w:rtl/>
        </w:rPr>
        <w:t>ی</w:t>
      </w:r>
      <w:r>
        <w:rPr>
          <w:rFonts w:hint="eastAsia"/>
          <w:rtl/>
        </w:rPr>
        <w:t>فع،</w:t>
      </w:r>
      <w:r>
        <w:rPr>
          <w:rtl/>
        </w:rPr>
        <w:t xml:space="preserve"> أحمد بن حنبل</w:t>
      </w:r>
    </w:p>
    <w:p w14:paraId="32AE7F83" w14:textId="77777777" w:rsidR="008B2B03" w:rsidRDefault="008B2B03" w:rsidP="008B2B03">
      <w:pPr>
        <w:rPr>
          <w:rtl/>
        </w:rPr>
      </w:pPr>
      <w:r>
        <w:rPr>
          <w:rtl/>
        </w:rPr>
        <w:t>151الأنعام، 63خُف</w:t>
      </w:r>
      <w:r>
        <w:rPr>
          <w:rFonts w:hint="cs"/>
          <w:rtl/>
        </w:rPr>
        <w:t>یَ</w:t>
      </w:r>
      <w:r>
        <w:rPr>
          <w:rFonts w:hint="eastAsia"/>
          <w:rtl/>
        </w:rPr>
        <w:t>ةًخِفْ</w:t>
      </w:r>
      <w:r>
        <w:rPr>
          <w:rFonts w:hint="cs"/>
          <w:rtl/>
        </w:rPr>
        <w:t>یَ</w:t>
      </w:r>
      <w:r>
        <w:rPr>
          <w:rFonts w:hint="eastAsia"/>
          <w:rtl/>
        </w:rPr>
        <w:t>ةً</w:t>
      </w:r>
      <w:r>
        <w:rPr>
          <w:rtl/>
        </w:rPr>
        <w:t xml:space="preserve"> (أخضر) الأعمش، شعبة، مُفضَّل</w:t>
      </w:r>
    </w:p>
    <w:p w14:paraId="6B5E9343" w14:textId="09C9BDB9" w:rsidR="008B2B03" w:rsidRDefault="008B2B03" w:rsidP="008B2B03">
      <w:pPr>
        <w:rPr>
          <w:rtl/>
        </w:rPr>
      </w:pPr>
      <w:r>
        <w:rPr>
          <w:rtl/>
        </w:rPr>
        <w:t>151الأنعام، 63انجاناانج</w:t>
      </w:r>
      <w:r>
        <w:rPr>
          <w:rFonts w:hint="cs"/>
          <w:rtl/>
        </w:rPr>
        <w:t>ی</w:t>
      </w:r>
      <w:r>
        <w:rPr>
          <w:rFonts w:hint="eastAsia"/>
          <w:rtl/>
        </w:rPr>
        <w:t>تنا</w:t>
      </w:r>
      <w:r>
        <w:rPr>
          <w:rtl/>
        </w:rPr>
        <w:t xml:space="preserve"> (أخضر) نافع، ابن‌كث</w:t>
      </w:r>
      <w:r>
        <w:rPr>
          <w:rFonts w:hint="cs"/>
          <w:rtl/>
        </w:rPr>
        <w:t>ی</w:t>
      </w:r>
      <w:r>
        <w:rPr>
          <w:rFonts w:hint="eastAsia"/>
          <w:rtl/>
        </w:rPr>
        <w:t xml:space="preserve">ر، </w:t>
      </w:r>
      <w:r>
        <w:rPr>
          <w:rtl/>
        </w:rPr>
        <w:t xml:space="preserve">ابن‌عامر، أبوعمرو، أبوجعفر، </w:t>
      </w:r>
      <w:r>
        <w:rPr>
          <w:rFonts w:hint="cs"/>
          <w:rtl/>
        </w:rPr>
        <w:t>ی</w:t>
      </w:r>
      <w:r>
        <w:rPr>
          <w:rFonts w:hint="eastAsia"/>
          <w:rtl/>
        </w:rPr>
        <w:t>عقوب</w:t>
      </w:r>
    </w:p>
    <w:p w14:paraId="264466E7" w14:textId="1CA4428D" w:rsidR="008B2B03" w:rsidRDefault="008B2B03" w:rsidP="008B2B03">
      <w:pPr>
        <w:rPr>
          <w:rtl/>
        </w:rPr>
      </w:pPr>
      <w:r>
        <w:rPr>
          <w:rtl/>
        </w:rPr>
        <w:t>151الأنعام، 68</w:t>
      </w:r>
      <w:r>
        <w:rPr>
          <w:rFonts w:hint="cs"/>
          <w:rtl/>
        </w:rPr>
        <w:t>یُ</w:t>
      </w:r>
      <w:r>
        <w:rPr>
          <w:rFonts w:hint="eastAsia"/>
          <w:rtl/>
        </w:rPr>
        <w:t>نْسِ</w:t>
      </w:r>
      <w:r>
        <w:rPr>
          <w:rFonts w:hint="cs"/>
          <w:rtl/>
        </w:rPr>
        <w:t>یَ</w:t>
      </w:r>
      <w:r>
        <w:rPr>
          <w:rFonts w:hint="eastAsia"/>
          <w:rtl/>
        </w:rPr>
        <w:t>نَّك</w:t>
      </w:r>
      <w:r>
        <w:rPr>
          <w:rFonts w:hint="cs"/>
          <w:rtl/>
        </w:rPr>
        <w:t>یُ</w:t>
      </w:r>
      <w:r>
        <w:rPr>
          <w:rFonts w:hint="eastAsia"/>
          <w:rtl/>
        </w:rPr>
        <w:t>نَسِّ</w:t>
      </w:r>
      <w:r>
        <w:rPr>
          <w:rFonts w:hint="cs"/>
          <w:rtl/>
        </w:rPr>
        <w:t>یَ</w:t>
      </w:r>
      <w:r>
        <w:rPr>
          <w:rFonts w:hint="eastAsia"/>
          <w:rtl/>
        </w:rPr>
        <w:t>نَّك</w:t>
      </w:r>
      <w:r>
        <w:rPr>
          <w:rtl/>
        </w:rPr>
        <w:t xml:space="preserve"> (أخضر) ابن‌عامر، ابن‌عبّاس</w:t>
      </w:r>
    </w:p>
    <w:p w14:paraId="292C859C" w14:textId="7B36DF39" w:rsidR="008B2B03" w:rsidRDefault="008B2B03" w:rsidP="008B2B03">
      <w:pPr>
        <w:rPr>
          <w:rtl/>
        </w:rPr>
      </w:pPr>
      <w:r>
        <w:rPr>
          <w:rtl/>
        </w:rPr>
        <w:t xml:space="preserve">153الأنعام، 74آزرَآزرُ (أخضر) أبي بن كعب، ابن‌عبّاس، الحسن البصري، مجاهد، ابن‌مقسم، </w:t>
      </w:r>
      <w:r>
        <w:rPr>
          <w:rFonts w:hint="cs"/>
          <w:rtl/>
        </w:rPr>
        <w:t>ی</w:t>
      </w:r>
      <w:r>
        <w:rPr>
          <w:rFonts w:hint="eastAsia"/>
          <w:rtl/>
        </w:rPr>
        <w:t>عقوب،</w:t>
      </w:r>
      <w:r>
        <w:rPr>
          <w:rtl/>
        </w:rPr>
        <w:t xml:space="preserve"> الضحّاك، إبراه</w:t>
      </w:r>
      <w:r>
        <w:rPr>
          <w:rFonts w:hint="cs"/>
          <w:rtl/>
        </w:rPr>
        <w:t>ی</w:t>
      </w:r>
      <w:r>
        <w:rPr>
          <w:rFonts w:hint="eastAsia"/>
          <w:rtl/>
        </w:rPr>
        <w:t>م</w:t>
      </w:r>
      <w:r>
        <w:rPr>
          <w:rtl/>
        </w:rPr>
        <w:t xml:space="preserve"> النخعي، أبوعمرو (بروا</w:t>
      </w:r>
      <w:r>
        <w:rPr>
          <w:rFonts w:hint="cs"/>
          <w:rtl/>
        </w:rPr>
        <w:t>ی</w:t>
      </w:r>
      <w:r>
        <w:rPr>
          <w:rFonts w:hint="eastAsia"/>
          <w:rtl/>
        </w:rPr>
        <w:t>ة</w:t>
      </w:r>
      <w:r>
        <w:rPr>
          <w:rtl/>
        </w:rPr>
        <w:t xml:space="preserve"> اللؤلؤي)</w:t>
      </w:r>
    </w:p>
    <w:p w14:paraId="2C0E7569" w14:textId="77777777" w:rsidR="008B2B03" w:rsidRDefault="008B2B03" w:rsidP="008B2B03">
      <w:pPr>
        <w:rPr>
          <w:rtl/>
        </w:rPr>
      </w:pPr>
      <w:r>
        <w:rPr>
          <w:rtl/>
        </w:rPr>
        <w:t>155الأنعام، 92مُصَدِّقُ الَّذِيمُصَدِّقٌ الَّذِي (أخضر) قراءة غير معروفة</w:t>
      </w:r>
    </w:p>
    <w:p w14:paraId="41BAF86A" w14:textId="77777777" w:rsidR="008B2B03" w:rsidRDefault="008B2B03" w:rsidP="008B2B03">
      <w:pPr>
        <w:rPr>
          <w:rtl/>
        </w:rPr>
      </w:pPr>
      <w:r>
        <w:rPr>
          <w:rtl/>
        </w:rPr>
        <w:t>155الأنعام، 92اُمّ القر</w:t>
      </w:r>
      <w:r>
        <w:rPr>
          <w:rFonts w:hint="cs"/>
          <w:rtl/>
        </w:rPr>
        <w:t>ی</w:t>
      </w:r>
      <w:r>
        <w:rPr>
          <w:rFonts w:hint="eastAsia"/>
          <w:rtl/>
        </w:rPr>
        <w:t>اِمّ</w:t>
      </w:r>
      <w:r>
        <w:rPr>
          <w:rtl/>
        </w:rPr>
        <w:t xml:space="preserve"> القر</w:t>
      </w:r>
      <w:r>
        <w:rPr>
          <w:rFonts w:hint="cs"/>
          <w:rtl/>
        </w:rPr>
        <w:t>ی</w:t>
      </w:r>
      <w:r>
        <w:rPr>
          <w:rtl/>
        </w:rPr>
        <w:t xml:space="preserve"> (أخضر) قراءة غير معروفة</w:t>
      </w:r>
    </w:p>
    <w:p w14:paraId="3CD8C7FC" w14:textId="77777777" w:rsidR="008B2B03" w:rsidRDefault="008B2B03" w:rsidP="008B2B03">
      <w:pPr>
        <w:rPr>
          <w:rtl/>
        </w:rPr>
      </w:pPr>
      <w:r>
        <w:rPr>
          <w:rtl/>
        </w:rPr>
        <w:t>156الأنعام، 96فالقُ الإصباحفالقُ الأصباح (أخضر) الحسن البصري، ع</w:t>
      </w:r>
      <w:r>
        <w:rPr>
          <w:rFonts w:hint="cs"/>
          <w:rtl/>
        </w:rPr>
        <w:t>ی</w:t>
      </w:r>
      <w:r>
        <w:rPr>
          <w:rFonts w:hint="eastAsia"/>
          <w:rtl/>
        </w:rPr>
        <w:t>س</w:t>
      </w:r>
      <w:r>
        <w:rPr>
          <w:rFonts w:hint="cs"/>
          <w:rtl/>
        </w:rPr>
        <w:t>ی</w:t>
      </w:r>
      <w:r>
        <w:rPr>
          <w:rFonts w:hint="eastAsia"/>
          <w:rtl/>
        </w:rPr>
        <w:t>،</w:t>
      </w:r>
      <w:r>
        <w:rPr>
          <w:rtl/>
        </w:rPr>
        <w:t xml:space="preserve"> أبورجاء</w:t>
      </w:r>
    </w:p>
    <w:p w14:paraId="637CE157" w14:textId="77777777" w:rsidR="008B2B03" w:rsidRDefault="008B2B03" w:rsidP="008B2B03">
      <w:pPr>
        <w:rPr>
          <w:rtl/>
        </w:rPr>
      </w:pPr>
      <w:r>
        <w:rPr>
          <w:rtl/>
        </w:rPr>
        <w:t>157الأنعام، 99جناتٍجناتٌ (أخضر) الحسن البصري، الأعمش، أبو ح</w:t>
      </w:r>
      <w:r>
        <w:rPr>
          <w:rFonts w:hint="cs"/>
          <w:rtl/>
        </w:rPr>
        <w:t>ی</w:t>
      </w:r>
      <w:r>
        <w:rPr>
          <w:rFonts w:hint="eastAsia"/>
          <w:rtl/>
        </w:rPr>
        <w:t>وة،</w:t>
      </w:r>
      <w:r>
        <w:rPr>
          <w:rtl/>
        </w:rPr>
        <w:t xml:space="preserve"> ابن‌أبي عبلة، </w:t>
      </w:r>
      <w:r>
        <w:rPr>
          <w:rFonts w:hint="cs"/>
          <w:rtl/>
        </w:rPr>
        <w:t>ی</w:t>
      </w:r>
      <w:r>
        <w:rPr>
          <w:rFonts w:hint="eastAsia"/>
          <w:rtl/>
        </w:rPr>
        <w:t>عقوب،</w:t>
      </w:r>
      <w:r>
        <w:rPr>
          <w:rtl/>
        </w:rPr>
        <w:t xml:space="preserve"> الأعش</w:t>
      </w:r>
      <w:r>
        <w:rPr>
          <w:rFonts w:hint="cs"/>
          <w:rtl/>
        </w:rPr>
        <w:t>ی</w:t>
      </w:r>
    </w:p>
    <w:p w14:paraId="48DDBBCB" w14:textId="77777777" w:rsidR="008B2B03" w:rsidRDefault="008B2B03" w:rsidP="008B2B03">
      <w:pPr>
        <w:rPr>
          <w:rtl/>
        </w:rPr>
      </w:pPr>
      <w:r>
        <w:rPr>
          <w:rtl/>
        </w:rPr>
        <w:t xml:space="preserve">157الأنعام، </w:t>
      </w:r>
    </w:p>
    <w:p w14:paraId="2EC43E47" w14:textId="77777777" w:rsidR="008B2B03" w:rsidRDefault="008B2B03" w:rsidP="008B2B03">
      <w:pPr>
        <w:rPr>
          <w:rtl/>
        </w:rPr>
      </w:pPr>
      <w:r>
        <w:br w:type="page"/>
      </w:r>
      <w:r>
        <w:rPr>
          <w:rtl/>
        </w:rPr>
        <w:t>100</w:t>
      </w:r>
    </w:p>
    <w:p w14:paraId="399608BA" w14:textId="77777777" w:rsidR="008B2B03" w:rsidRDefault="008B2B03" w:rsidP="008B2B03">
      <w:pPr>
        <w:rPr>
          <w:rtl/>
        </w:rPr>
      </w:pPr>
      <w:r>
        <w:br w:type="page"/>
      </w:r>
      <w:r>
        <w:rPr>
          <w:rFonts w:hint="eastAsia"/>
          <w:rtl/>
        </w:rPr>
        <w:t>و</w:t>
      </w:r>
      <w:r>
        <w:rPr>
          <w:rtl/>
        </w:rPr>
        <w:t xml:space="preserve"> </w:t>
      </w:r>
      <w:r>
        <w:rPr>
          <w:rFonts w:hint="cs"/>
          <w:rtl/>
        </w:rPr>
        <w:t>یَ</w:t>
      </w:r>
      <w:r>
        <w:rPr>
          <w:rFonts w:hint="eastAsia"/>
          <w:rtl/>
        </w:rPr>
        <w:t>نْعِهِو</w:t>
      </w:r>
      <w:r>
        <w:rPr>
          <w:rFonts w:hint="cs"/>
          <w:rtl/>
        </w:rPr>
        <w:t>یُ</w:t>
      </w:r>
      <w:r>
        <w:rPr>
          <w:rFonts w:hint="eastAsia"/>
          <w:rtl/>
        </w:rPr>
        <w:t>نْعِهِ</w:t>
      </w:r>
      <w:r>
        <w:rPr>
          <w:rtl/>
        </w:rPr>
        <w:t xml:space="preserve"> (أخضر) قتادة، الضحّاك، ابن‌مح</w:t>
      </w:r>
      <w:r>
        <w:rPr>
          <w:rFonts w:hint="cs"/>
          <w:rtl/>
        </w:rPr>
        <w:t>ی</w:t>
      </w:r>
      <w:r>
        <w:rPr>
          <w:rFonts w:hint="eastAsia"/>
          <w:rtl/>
        </w:rPr>
        <w:t xml:space="preserve">صن، </w:t>
      </w:r>
      <w:r>
        <w:rPr>
          <w:rtl/>
        </w:rPr>
        <w:t xml:space="preserve">مجاهد، </w:t>
      </w:r>
    </w:p>
    <w:p w14:paraId="4BD9A6BB" w14:textId="77777777" w:rsidR="008B2B03" w:rsidRDefault="008B2B03" w:rsidP="008B2B03">
      <w:pPr>
        <w:rPr>
          <w:rtl/>
        </w:rPr>
      </w:pPr>
      <w:r>
        <w:br w:type="page"/>
      </w:r>
      <w:r>
        <w:rPr>
          <w:rFonts w:hint="eastAsia"/>
          <w:rtl/>
        </w:rPr>
        <w:t>الحسن</w:t>
      </w:r>
      <w:r>
        <w:rPr>
          <w:rtl/>
        </w:rPr>
        <w:t xml:space="preserve"> البصري، ابن‌مقسم</w:t>
      </w:r>
    </w:p>
    <w:p w14:paraId="77DE21A2" w14:textId="77777777" w:rsidR="008B2B03" w:rsidRDefault="008B2B03" w:rsidP="008B2B03">
      <w:pPr>
        <w:rPr>
          <w:rtl/>
        </w:rPr>
      </w:pPr>
      <w:r>
        <w:br w:type="page"/>
      </w:r>
      <w:r>
        <w:rPr>
          <w:rtl/>
        </w:rPr>
        <w:t xml:space="preserve">158الأنعام، 105دَرَسْتَدُرِسَتْ (أخضر) الكلبي، الزعفراني عن روح، المنهال عن </w:t>
      </w:r>
      <w:r>
        <w:rPr>
          <w:rFonts w:hint="cs"/>
          <w:rtl/>
        </w:rPr>
        <w:t>ی</w:t>
      </w:r>
      <w:r>
        <w:rPr>
          <w:rFonts w:hint="eastAsia"/>
          <w:rtl/>
        </w:rPr>
        <w:t>عقوب،</w:t>
      </w:r>
      <w:r>
        <w:rPr>
          <w:rtl/>
        </w:rPr>
        <w:t xml:space="preserve"> قتادة، ابن‌أبي عبلة</w:t>
      </w:r>
    </w:p>
    <w:p w14:paraId="0C8B662D" w14:textId="1E6565F4" w:rsidR="008B2B03" w:rsidRDefault="008B2B03" w:rsidP="008B2B03">
      <w:pPr>
        <w:rPr>
          <w:rtl/>
        </w:rPr>
      </w:pPr>
      <w:r>
        <w:rPr>
          <w:rtl/>
        </w:rPr>
        <w:t>158الأنعام، 109أنّهاإنّها (ذهبي)ابن‌كث</w:t>
      </w:r>
      <w:r>
        <w:rPr>
          <w:rFonts w:hint="cs"/>
          <w:rtl/>
        </w:rPr>
        <w:t>ی</w:t>
      </w:r>
      <w:r>
        <w:rPr>
          <w:rFonts w:hint="eastAsia"/>
          <w:rtl/>
        </w:rPr>
        <w:t>ر،</w:t>
      </w:r>
      <w:r>
        <w:rPr>
          <w:rtl/>
        </w:rPr>
        <w:t xml:space="preserve"> أبوعمرو، الحسن البصري، </w:t>
      </w:r>
      <w:r>
        <w:rPr>
          <w:rFonts w:hint="cs"/>
          <w:rtl/>
        </w:rPr>
        <w:t>ی</w:t>
      </w:r>
      <w:r>
        <w:rPr>
          <w:rFonts w:hint="eastAsia"/>
          <w:rtl/>
        </w:rPr>
        <w:t>عقوب،</w:t>
      </w:r>
      <w:r>
        <w:rPr>
          <w:rtl/>
        </w:rPr>
        <w:t xml:space="preserve"> خلف، ابن‌مح</w:t>
      </w:r>
      <w:r>
        <w:rPr>
          <w:rFonts w:hint="cs"/>
          <w:rtl/>
        </w:rPr>
        <w:t>ی</w:t>
      </w:r>
      <w:r>
        <w:rPr>
          <w:rFonts w:hint="eastAsia"/>
          <w:rtl/>
        </w:rPr>
        <w:t>صن،</w:t>
      </w:r>
      <w:r>
        <w:rPr>
          <w:rtl/>
        </w:rPr>
        <w:t xml:space="preserve"> الأعمش</w:t>
      </w:r>
    </w:p>
    <w:p w14:paraId="5ADB90AE" w14:textId="77777777" w:rsidR="008B2B03" w:rsidRDefault="008B2B03" w:rsidP="008B2B03">
      <w:pPr>
        <w:rPr>
          <w:rtl/>
        </w:rPr>
      </w:pPr>
      <w:r>
        <w:rPr>
          <w:rtl/>
        </w:rPr>
        <w:t>158الأنعام، 111قُبُلاًقِبَلاً (أخضر) نافع، ابن‌عامر، أبوجعفر</w:t>
      </w:r>
    </w:p>
    <w:p w14:paraId="344A563A" w14:textId="64E25C07" w:rsidR="008B2B03" w:rsidRDefault="008B2B03" w:rsidP="008B2B03">
      <w:pPr>
        <w:rPr>
          <w:rtl/>
        </w:rPr>
      </w:pPr>
      <w:r>
        <w:rPr>
          <w:rtl/>
        </w:rPr>
        <w:t>159الأنعام، 115كلمتُ ربككلماتُ ربك (أخضر) نافع، أبوعمرو، ابن‌كث</w:t>
      </w:r>
      <w:r>
        <w:rPr>
          <w:rFonts w:hint="cs"/>
          <w:rtl/>
        </w:rPr>
        <w:t>ی</w:t>
      </w:r>
      <w:r>
        <w:rPr>
          <w:rFonts w:hint="eastAsia"/>
          <w:rtl/>
        </w:rPr>
        <w:t xml:space="preserve">ر، </w:t>
      </w:r>
      <w:r>
        <w:rPr>
          <w:rtl/>
        </w:rPr>
        <w:t>ابن‌عامر، أبوجعفر، ابن‌مقسم، روا</w:t>
      </w:r>
      <w:r>
        <w:rPr>
          <w:rFonts w:hint="cs"/>
          <w:rtl/>
        </w:rPr>
        <w:t>ی</w:t>
      </w:r>
      <w:r>
        <w:rPr>
          <w:rFonts w:hint="eastAsia"/>
          <w:rtl/>
        </w:rPr>
        <w:t>ة</w:t>
      </w:r>
      <w:r>
        <w:rPr>
          <w:rtl/>
        </w:rPr>
        <w:t xml:space="preserve"> أبي حاتم عن عاصم</w:t>
      </w:r>
    </w:p>
    <w:p w14:paraId="22DAC1F1" w14:textId="79E92921" w:rsidR="008B2B03" w:rsidRDefault="008B2B03" w:rsidP="008B2B03">
      <w:pPr>
        <w:rPr>
          <w:rtl/>
        </w:rPr>
      </w:pPr>
      <w:r>
        <w:rPr>
          <w:rtl/>
        </w:rPr>
        <w:t>160الأنعام، 119فَصَّلَ... حَرَّمَفُصِّلَ... حُرِّمَ (أخضر) ابن‌كث</w:t>
      </w:r>
      <w:r>
        <w:rPr>
          <w:rFonts w:hint="cs"/>
          <w:rtl/>
        </w:rPr>
        <w:t>ی</w:t>
      </w:r>
      <w:r>
        <w:rPr>
          <w:rFonts w:hint="eastAsia"/>
          <w:rtl/>
        </w:rPr>
        <w:t>ر،</w:t>
      </w:r>
      <w:r>
        <w:rPr>
          <w:rtl/>
        </w:rPr>
        <w:t xml:space="preserve"> أبوعمرو، ابن‌عامر، ابن‌مح</w:t>
      </w:r>
      <w:r>
        <w:rPr>
          <w:rFonts w:hint="cs"/>
          <w:rtl/>
        </w:rPr>
        <w:t>ی</w:t>
      </w:r>
      <w:r>
        <w:rPr>
          <w:rFonts w:hint="eastAsia"/>
          <w:rtl/>
        </w:rPr>
        <w:t>صن</w:t>
      </w:r>
    </w:p>
    <w:p w14:paraId="3D4F1058" w14:textId="0AB91D1F" w:rsidR="008B2B03" w:rsidRDefault="008B2B03" w:rsidP="008B2B03">
      <w:pPr>
        <w:rPr>
          <w:rtl/>
        </w:rPr>
      </w:pPr>
      <w:r>
        <w:rPr>
          <w:rtl/>
        </w:rPr>
        <w:t>160الأنعام، 119ل</w:t>
      </w:r>
      <w:r>
        <w:rPr>
          <w:rFonts w:hint="cs"/>
          <w:rtl/>
        </w:rPr>
        <w:t>یُ</w:t>
      </w:r>
      <w:r>
        <w:rPr>
          <w:rFonts w:hint="eastAsia"/>
          <w:rtl/>
        </w:rPr>
        <w:t>ضِلُّونَل</w:t>
      </w:r>
      <w:r>
        <w:rPr>
          <w:rFonts w:hint="cs"/>
          <w:rtl/>
        </w:rPr>
        <w:t>یَ</w:t>
      </w:r>
      <w:r>
        <w:rPr>
          <w:rFonts w:hint="eastAsia"/>
          <w:rtl/>
        </w:rPr>
        <w:t>ضِلُّونَ</w:t>
      </w:r>
      <w:r>
        <w:rPr>
          <w:rtl/>
        </w:rPr>
        <w:t xml:space="preserve"> (أخضر) ابن‌كث</w:t>
      </w:r>
      <w:r>
        <w:rPr>
          <w:rFonts w:hint="cs"/>
          <w:rtl/>
        </w:rPr>
        <w:t>ی</w:t>
      </w:r>
      <w:r>
        <w:rPr>
          <w:rFonts w:hint="eastAsia"/>
          <w:rtl/>
        </w:rPr>
        <w:t>ر،</w:t>
      </w:r>
      <w:r>
        <w:rPr>
          <w:rtl/>
        </w:rPr>
        <w:t xml:space="preserve"> أبوعمرو، ابن‌عامر، نافع، أبوجعفر، </w:t>
      </w:r>
      <w:r>
        <w:rPr>
          <w:rFonts w:hint="cs"/>
          <w:rtl/>
        </w:rPr>
        <w:t>ی</w:t>
      </w:r>
      <w:r>
        <w:rPr>
          <w:rFonts w:hint="eastAsia"/>
          <w:rtl/>
        </w:rPr>
        <w:t>عقوب</w:t>
      </w:r>
    </w:p>
    <w:p w14:paraId="1D32D8FC" w14:textId="77777777" w:rsidR="008B2B03" w:rsidRDefault="008B2B03" w:rsidP="008B2B03">
      <w:pPr>
        <w:rPr>
          <w:rtl/>
        </w:rPr>
      </w:pPr>
      <w:r>
        <w:rPr>
          <w:rtl/>
        </w:rPr>
        <w:t xml:space="preserve">161الأنعام، 124رسالَتَهرسالَاتِه (ذهبي)نافع، ابن‌عامر، أبوعمرو، حمزة، الكسائي، شعبة، أبو جعفر، </w:t>
      </w:r>
      <w:r>
        <w:rPr>
          <w:rFonts w:hint="cs"/>
          <w:rtl/>
        </w:rPr>
        <w:t>ی</w:t>
      </w:r>
      <w:r>
        <w:rPr>
          <w:rFonts w:hint="eastAsia"/>
          <w:rtl/>
        </w:rPr>
        <w:t>عقوب،</w:t>
      </w:r>
      <w:r>
        <w:rPr>
          <w:rtl/>
        </w:rPr>
        <w:t xml:space="preserve"> خلف</w:t>
      </w:r>
    </w:p>
    <w:p w14:paraId="42BB0D4B" w14:textId="77777777" w:rsidR="008B2B03" w:rsidRDefault="008B2B03" w:rsidP="008B2B03">
      <w:pPr>
        <w:rPr>
          <w:rtl/>
        </w:rPr>
      </w:pPr>
      <w:r>
        <w:rPr>
          <w:rtl/>
        </w:rPr>
        <w:t xml:space="preserve">162الأنعام، 136بِزَعْمِهِمبِزُعْمِهِم (أخضر) الكسائي، الأعمش، </w:t>
      </w:r>
      <w:r>
        <w:rPr>
          <w:rFonts w:hint="cs"/>
          <w:rtl/>
        </w:rPr>
        <w:t>ی</w:t>
      </w:r>
      <w:r>
        <w:rPr>
          <w:rFonts w:hint="eastAsia"/>
          <w:rtl/>
        </w:rPr>
        <w:t>ح</w:t>
      </w:r>
      <w:r>
        <w:rPr>
          <w:rFonts w:hint="cs"/>
          <w:rtl/>
        </w:rPr>
        <w:t>یی</w:t>
      </w:r>
      <w:r>
        <w:rPr>
          <w:rtl/>
        </w:rPr>
        <w:t xml:space="preserve"> بن وثّاب، السلمي،الشنبوذي</w:t>
      </w:r>
    </w:p>
    <w:p w14:paraId="1CF9D69B" w14:textId="39302689" w:rsidR="008B2B03" w:rsidRDefault="008B2B03" w:rsidP="008B2B03">
      <w:pPr>
        <w:rPr>
          <w:rtl/>
        </w:rPr>
      </w:pPr>
      <w:r>
        <w:rPr>
          <w:rtl/>
        </w:rPr>
        <w:t>162الأنعام، 163زَ</w:t>
      </w:r>
      <w:r>
        <w:rPr>
          <w:rFonts w:hint="cs"/>
          <w:rtl/>
        </w:rPr>
        <w:t>یَّ</w:t>
      </w:r>
      <w:r>
        <w:rPr>
          <w:rFonts w:hint="eastAsia"/>
          <w:rtl/>
        </w:rPr>
        <w:t>نَ</w:t>
      </w:r>
      <w:r>
        <w:rPr>
          <w:rtl/>
        </w:rPr>
        <w:t>... قتلَزُ</w:t>
      </w:r>
      <w:r>
        <w:rPr>
          <w:rFonts w:hint="cs"/>
          <w:rtl/>
        </w:rPr>
        <w:t>یِّ</w:t>
      </w:r>
      <w:r>
        <w:rPr>
          <w:rFonts w:hint="eastAsia"/>
          <w:rtl/>
        </w:rPr>
        <w:t>نَ</w:t>
      </w:r>
      <w:r>
        <w:rPr>
          <w:rtl/>
        </w:rPr>
        <w:t>... قَتلُ (أخضر) الإمام علي (ع)، السلمي، الحسن البصري، ابن‌مقسم، كرداب</w:t>
      </w:r>
    </w:p>
    <w:p w14:paraId="37AAC26A" w14:textId="6974DF8B" w:rsidR="008B2B03" w:rsidRDefault="008B2B03" w:rsidP="008B2B03">
      <w:pPr>
        <w:rPr>
          <w:rtl/>
        </w:rPr>
      </w:pPr>
      <w:r>
        <w:rPr>
          <w:rtl/>
        </w:rPr>
        <w:t xml:space="preserve">163الأنعام، 139ان </w:t>
      </w:r>
      <w:r>
        <w:rPr>
          <w:rFonts w:hint="cs"/>
          <w:rtl/>
        </w:rPr>
        <w:t>ی</w:t>
      </w:r>
      <w:r>
        <w:rPr>
          <w:rFonts w:hint="eastAsia"/>
          <w:rtl/>
        </w:rPr>
        <w:t>كن</w:t>
      </w:r>
      <w:r>
        <w:rPr>
          <w:rtl/>
        </w:rPr>
        <w:t xml:space="preserve"> م</w:t>
      </w:r>
      <w:r>
        <w:rPr>
          <w:rFonts w:hint="cs"/>
          <w:rtl/>
        </w:rPr>
        <w:t>ی</w:t>
      </w:r>
      <w:r>
        <w:rPr>
          <w:rFonts w:hint="eastAsia"/>
          <w:rtl/>
        </w:rPr>
        <w:t>تةًان</w:t>
      </w:r>
      <w:r>
        <w:rPr>
          <w:rtl/>
        </w:rPr>
        <w:t xml:space="preserve"> تكن م</w:t>
      </w:r>
      <w:r>
        <w:rPr>
          <w:rFonts w:hint="cs"/>
          <w:rtl/>
        </w:rPr>
        <w:t>ی</w:t>
      </w:r>
      <w:r>
        <w:rPr>
          <w:rFonts w:hint="eastAsia"/>
          <w:rtl/>
        </w:rPr>
        <w:t>تةٌ</w:t>
      </w:r>
      <w:r>
        <w:rPr>
          <w:rtl/>
        </w:rPr>
        <w:t xml:space="preserve"> (أخضر) ابن‌عامر، أبوجعفر، ابن‌مح</w:t>
      </w:r>
      <w:r>
        <w:rPr>
          <w:rFonts w:hint="cs"/>
          <w:rtl/>
        </w:rPr>
        <w:t>ی</w:t>
      </w:r>
      <w:r>
        <w:rPr>
          <w:rFonts w:hint="eastAsia"/>
          <w:rtl/>
        </w:rPr>
        <w:t xml:space="preserve">صن، </w:t>
      </w:r>
      <w:r>
        <w:rPr>
          <w:rtl/>
        </w:rPr>
        <w:t>شعبة، طلحة</w:t>
      </w:r>
    </w:p>
    <w:p w14:paraId="2CF128A3" w14:textId="77777777" w:rsidR="008B2B03" w:rsidRDefault="008B2B03" w:rsidP="008B2B03">
      <w:pPr>
        <w:rPr>
          <w:rtl/>
        </w:rPr>
      </w:pPr>
      <w:r>
        <w:rPr>
          <w:rtl/>
        </w:rPr>
        <w:t xml:space="preserve">164الأنعام، 145ان </w:t>
      </w:r>
      <w:r>
        <w:rPr>
          <w:rFonts w:hint="cs"/>
          <w:rtl/>
        </w:rPr>
        <w:t>ی</w:t>
      </w:r>
      <w:r>
        <w:rPr>
          <w:rFonts w:hint="eastAsia"/>
          <w:rtl/>
        </w:rPr>
        <w:t>كونَ</w:t>
      </w:r>
      <w:r>
        <w:rPr>
          <w:rtl/>
        </w:rPr>
        <w:t xml:space="preserve"> م</w:t>
      </w:r>
      <w:r>
        <w:rPr>
          <w:rFonts w:hint="cs"/>
          <w:rtl/>
        </w:rPr>
        <w:t>ی</w:t>
      </w:r>
      <w:r>
        <w:rPr>
          <w:rFonts w:hint="eastAsia"/>
          <w:rtl/>
        </w:rPr>
        <w:t>تةًان</w:t>
      </w:r>
      <w:r>
        <w:rPr>
          <w:rtl/>
        </w:rPr>
        <w:t xml:space="preserve"> تكونَ م</w:t>
      </w:r>
      <w:r>
        <w:rPr>
          <w:rFonts w:hint="cs"/>
          <w:rtl/>
        </w:rPr>
        <w:t>ی</w:t>
      </w:r>
      <w:r>
        <w:rPr>
          <w:rFonts w:hint="eastAsia"/>
          <w:rtl/>
        </w:rPr>
        <w:t>تةٌ</w:t>
      </w:r>
      <w:r>
        <w:rPr>
          <w:rtl/>
        </w:rPr>
        <w:t xml:space="preserve"> (أخضر) ابن‌عامر، أبوجعفر</w:t>
      </w:r>
    </w:p>
    <w:p w14:paraId="3AB0BDAC" w14:textId="77777777" w:rsidR="008B2B03" w:rsidRDefault="008B2B03" w:rsidP="008B2B03">
      <w:pPr>
        <w:rPr>
          <w:rtl/>
        </w:rPr>
      </w:pPr>
      <w:r>
        <w:rPr>
          <w:rtl/>
        </w:rPr>
        <w:t>164الأنعام، 145فَمَنِ اضْطُرَّفَمَنُ اضْطِرَّ (أخضر) أبوجعفر، أبو السمّال</w:t>
      </w:r>
    </w:p>
    <w:p w14:paraId="1FBD2B8E" w14:textId="77777777" w:rsidR="008B2B03" w:rsidRDefault="008B2B03" w:rsidP="008B2B03">
      <w:pPr>
        <w:rPr>
          <w:rtl/>
        </w:rPr>
      </w:pPr>
      <w:r>
        <w:br w:type="page"/>
      </w:r>
      <w:r>
        <w:rPr>
          <w:rtl/>
        </w:rPr>
        <w:t>167الأنعام، 159فَرَّقُوافارَقُوا (أخضر) حمزة، الكسائي، ابن‌مسعود، الأعمش، ابن‌مقسم</w:t>
      </w:r>
    </w:p>
    <w:p w14:paraId="70C587D4" w14:textId="77777777" w:rsidR="008B2B03" w:rsidRDefault="008B2B03" w:rsidP="008B2B03">
      <w:pPr>
        <w:rPr>
          <w:rtl/>
        </w:rPr>
      </w:pPr>
      <w:r>
        <w:rPr>
          <w:rtl/>
        </w:rPr>
        <w:t>167الأنعام، 160فله عشرُ أمثالِهافله عشرٌ أمثالُها (أخضر) الحسن البصري، سع</w:t>
      </w:r>
      <w:r>
        <w:rPr>
          <w:rFonts w:hint="cs"/>
          <w:rtl/>
        </w:rPr>
        <w:t>ی</w:t>
      </w:r>
      <w:r>
        <w:rPr>
          <w:rFonts w:hint="eastAsia"/>
          <w:rtl/>
        </w:rPr>
        <w:t>د</w:t>
      </w:r>
      <w:r>
        <w:rPr>
          <w:rtl/>
        </w:rPr>
        <w:t xml:space="preserve"> بن جب</w:t>
      </w:r>
      <w:r>
        <w:rPr>
          <w:rFonts w:hint="cs"/>
          <w:rtl/>
        </w:rPr>
        <w:t>ی</w:t>
      </w:r>
      <w:r>
        <w:rPr>
          <w:rFonts w:hint="eastAsia"/>
          <w:rtl/>
        </w:rPr>
        <w:t>ر،</w:t>
      </w:r>
      <w:r>
        <w:rPr>
          <w:rtl/>
        </w:rPr>
        <w:t xml:space="preserve"> </w:t>
      </w:r>
      <w:r>
        <w:rPr>
          <w:rFonts w:hint="cs"/>
          <w:rtl/>
        </w:rPr>
        <w:t>ی</w:t>
      </w:r>
      <w:r>
        <w:rPr>
          <w:rFonts w:hint="eastAsia"/>
          <w:rtl/>
        </w:rPr>
        <w:t>عقوب،</w:t>
      </w:r>
      <w:r>
        <w:rPr>
          <w:rtl/>
        </w:rPr>
        <w:t xml:space="preserve"> ع</w:t>
      </w:r>
      <w:r>
        <w:rPr>
          <w:rFonts w:hint="cs"/>
          <w:rtl/>
        </w:rPr>
        <w:t>ی</w:t>
      </w:r>
      <w:r>
        <w:rPr>
          <w:rFonts w:hint="eastAsia"/>
          <w:rtl/>
        </w:rPr>
        <w:t>س</w:t>
      </w:r>
      <w:r>
        <w:rPr>
          <w:rFonts w:hint="cs"/>
          <w:rtl/>
        </w:rPr>
        <w:t>ی</w:t>
      </w:r>
      <w:r>
        <w:rPr>
          <w:rtl/>
        </w:rPr>
        <w:t xml:space="preserve"> بن عمر، الأعمش، أبوعمرو (به روا</w:t>
      </w:r>
      <w:r>
        <w:rPr>
          <w:rFonts w:hint="cs"/>
          <w:rtl/>
        </w:rPr>
        <w:t>ی</w:t>
      </w:r>
      <w:r>
        <w:rPr>
          <w:rFonts w:hint="eastAsia"/>
          <w:rtl/>
        </w:rPr>
        <w:t>ة</w:t>
      </w:r>
      <w:r>
        <w:rPr>
          <w:rtl/>
        </w:rPr>
        <w:t xml:space="preserve"> هارون و </w:t>
      </w:r>
      <w:r>
        <w:rPr>
          <w:rFonts w:hint="cs"/>
          <w:rtl/>
        </w:rPr>
        <w:t>ی</w:t>
      </w:r>
      <w:r>
        <w:rPr>
          <w:rFonts w:hint="eastAsia"/>
          <w:rtl/>
        </w:rPr>
        <w:t>ونس</w:t>
      </w:r>
      <w:r>
        <w:rPr>
          <w:rtl/>
        </w:rPr>
        <w:t>)، عاصم الجحدري، ابن‌مقسم، أبوحن</w:t>
      </w:r>
      <w:r>
        <w:rPr>
          <w:rFonts w:hint="cs"/>
          <w:rtl/>
        </w:rPr>
        <w:t>ی</w:t>
      </w:r>
      <w:r>
        <w:rPr>
          <w:rFonts w:hint="eastAsia"/>
          <w:rtl/>
        </w:rPr>
        <w:t>فة،</w:t>
      </w:r>
      <w:r>
        <w:rPr>
          <w:rtl/>
        </w:rPr>
        <w:t xml:space="preserve"> الزعفراني</w:t>
      </w:r>
    </w:p>
    <w:p w14:paraId="64F8CD85" w14:textId="77777777" w:rsidR="008B2B03" w:rsidRDefault="008B2B03" w:rsidP="008B2B03">
      <w:pPr>
        <w:rPr>
          <w:rtl/>
        </w:rPr>
      </w:pPr>
      <w:r>
        <w:rPr>
          <w:rtl/>
        </w:rPr>
        <w:t>169الأعراف، 10معا</w:t>
      </w:r>
      <w:r>
        <w:rPr>
          <w:rFonts w:hint="cs"/>
          <w:rtl/>
        </w:rPr>
        <w:t>ی</w:t>
      </w:r>
      <w:r>
        <w:rPr>
          <w:rFonts w:hint="eastAsia"/>
          <w:rtl/>
        </w:rPr>
        <w:t>شمعائش</w:t>
      </w:r>
      <w:r>
        <w:rPr>
          <w:rtl/>
        </w:rPr>
        <w:t xml:space="preserve"> (أخضر) الأعمش، أبوحن</w:t>
      </w:r>
      <w:r>
        <w:rPr>
          <w:rFonts w:hint="cs"/>
          <w:rtl/>
        </w:rPr>
        <w:t>ی</w:t>
      </w:r>
      <w:r>
        <w:rPr>
          <w:rFonts w:hint="eastAsia"/>
          <w:rtl/>
        </w:rPr>
        <w:t>فة،</w:t>
      </w:r>
      <w:r>
        <w:rPr>
          <w:rtl/>
        </w:rPr>
        <w:t xml:space="preserve"> ز</w:t>
      </w:r>
      <w:r>
        <w:rPr>
          <w:rFonts w:hint="cs"/>
          <w:rtl/>
        </w:rPr>
        <w:t>ی</w:t>
      </w:r>
      <w:r>
        <w:rPr>
          <w:rFonts w:hint="eastAsia"/>
          <w:rtl/>
        </w:rPr>
        <w:t>د</w:t>
      </w:r>
      <w:r>
        <w:rPr>
          <w:rtl/>
        </w:rPr>
        <w:t xml:space="preserve"> بن علي، الأعرج، روا</w:t>
      </w:r>
      <w:r>
        <w:rPr>
          <w:rFonts w:hint="cs"/>
          <w:rtl/>
        </w:rPr>
        <w:t>ی</w:t>
      </w:r>
      <w:r>
        <w:rPr>
          <w:rFonts w:hint="eastAsia"/>
          <w:rtl/>
        </w:rPr>
        <w:t>ة</w:t>
      </w:r>
      <w:r>
        <w:rPr>
          <w:rtl/>
        </w:rPr>
        <w:t xml:space="preserve"> خارجة بن مصعب و أبو قرّة عن نافع</w:t>
      </w:r>
    </w:p>
    <w:p w14:paraId="37F14ABF" w14:textId="70B1D252" w:rsidR="008B2B03" w:rsidRDefault="008B2B03" w:rsidP="008B2B03">
      <w:pPr>
        <w:rPr>
          <w:rtl/>
        </w:rPr>
      </w:pPr>
      <w:r>
        <w:rPr>
          <w:rtl/>
        </w:rPr>
        <w:t>170الأعراف، 20مَلَك</w:t>
      </w:r>
      <w:r>
        <w:rPr>
          <w:rFonts w:hint="cs"/>
          <w:rtl/>
        </w:rPr>
        <w:t>ی</w:t>
      </w:r>
      <w:r>
        <w:rPr>
          <w:rFonts w:hint="eastAsia"/>
          <w:rtl/>
        </w:rPr>
        <w:t>نِمَلِك</w:t>
      </w:r>
      <w:r>
        <w:rPr>
          <w:rFonts w:hint="cs"/>
          <w:rtl/>
        </w:rPr>
        <w:t>ی</w:t>
      </w:r>
      <w:r>
        <w:rPr>
          <w:rFonts w:hint="eastAsia"/>
          <w:rtl/>
        </w:rPr>
        <w:t>نِ</w:t>
      </w:r>
      <w:r>
        <w:rPr>
          <w:rtl/>
        </w:rPr>
        <w:t xml:space="preserve"> (أخضر) ابن‌عبّاس، ز</w:t>
      </w:r>
      <w:r>
        <w:rPr>
          <w:rFonts w:hint="cs"/>
          <w:rtl/>
        </w:rPr>
        <w:t>ی</w:t>
      </w:r>
      <w:r>
        <w:rPr>
          <w:rFonts w:hint="eastAsia"/>
          <w:rtl/>
        </w:rPr>
        <w:t>د</w:t>
      </w:r>
      <w:r>
        <w:rPr>
          <w:rtl/>
        </w:rPr>
        <w:t xml:space="preserve"> بن علي، الزعفراني، الزهري، حم</w:t>
      </w:r>
      <w:r>
        <w:rPr>
          <w:rFonts w:hint="cs"/>
          <w:rtl/>
        </w:rPr>
        <w:t>ی</w:t>
      </w:r>
      <w:r>
        <w:rPr>
          <w:rFonts w:hint="eastAsia"/>
          <w:rtl/>
        </w:rPr>
        <w:t>د،</w:t>
      </w:r>
      <w:r>
        <w:rPr>
          <w:rtl/>
        </w:rPr>
        <w:t xml:space="preserve"> روا</w:t>
      </w:r>
      <w:r>
        <w:rPr>
          <w:rFonts w:hint="cs"/>
          <w:rtl/>
        </w:rPr>
        <w:t>ی</w:t>
      </w:r>
      <w:r>
        <w:rPr>
          <w:rFonts w:hint="eastAsia"/>
          <w:rtl/>
        </w:rPr>
        <w:t>ة</w:t>
      </w:r>
      <w:r>
        <w:rPr>
          <w:rtl/>
        </w:rPr>
        <w:t xml:space="preserve"> </w:t>
      </w:r>
      <w:r>
        <w:rPr>
          <w:rFonts w:hint="cs"/>
          <w:rtl/>
        </w:rPr>
        <w:t>ی</w:t>
      </w:r>
      <w:r>
        <w:rPr>
          <w:rFonts w:hint="eastAsia"/>
          <w:rtl/>
        </w:rPr>
        <w:t>عل</w:t>
      </w:r>
      <w:r>
        <w:rPr>
          <w:rFonts w:hint="cs"/>
          <w:rtl/>
        </w:rPr>
        <w:t>ی</w:t>
      </w:r>
      <w:r>
        <w:rPr>
          <w:rtl/>
        </w:rPr>
        <w:t xml:space="preserve"> بن حك</w:t>
      </w:r>
      <w:r>
        <w:rPr>
          <w:rFonts w:hint="cs"/>
          <w:rtl/>
        </w:rPr>
        <w:t>ی</w:t>
      </w:r>
      <w:r>
        <w:rPr>
          <w:rFonts w:hint="eastAsia"/>
          <w:rtl/>
        </w:rPr>
        <w:t>م</w:t>
      </w:r>
      <w:r>
        <w:rPr>
          <w:rtl/>
        </w:rPr>
        <w:t xml:space="preserve"> عن ابن‌كث</w:t>
      </w:r>
      <w:r>
        <w:rPr>
          <w:rFonts w:hint="cs"/>
          <w:rtl/>
        </w:rPr>
        <w:t>ی</w:t>
      </w:r>
      <w:r>
        <w:rPr>
          <w:rFonts w:hint="eastAsia"/>
          <w:rtl/>
        </w:rPr>
        <w:t xml:space="preserve">ر، </w:t>
      </w:r>
      <w:r>
        <w:rPr>
          <w:rtl/>
        </w:rPr>
        <w:t>روا</w:t>
      </w:r>
      <w:r>
        <w:rPr>
          <w:rFonts w:hint="cs"/>
          <w:rtl/>
        </w:rPr>
        <w:t>ی</w:t>
      </w:r>
      <w:r>
        <w:rPr>
          <w:rFonts w:hint="eastAsia"/>
          <w:rtl/>
        </w:rPr>
        <w:t>ة</w:t>
      </w:r>
      <w:r>
        <w:rPr>
          <w:rtl/>
        </w:rPr>
        <w:t xml:space="preserve"> قت</w:t>
      </w:r>
      <w:r>
        <w:rPr>
          <w:rFonts w:hint="cs"/>
          <w:rtl/>
        </w:rPr>
        <w:t>ی</w:t>
      </w:r>
      <w:r>
        <w:rPr>
          <w:rFonts w:hint="eastAsia"/>
          <w:rtl/>
        </w:rPr>
        <w:t>بة</w:t>
      </w:r>
      <w:r>
        <w:rPr>
          <w:rtl/>
        </w:rPr>
        <w:t xml:space="preserve"> عن أبي جعفر</w:t>
      </w:r>
    </w:p>
    <w:p w14:paraId="3ECD5CA6" w14:textId="77777777" w:rsidR="008B2B03" w:rsidRDefault="008B2B03" w:rsidP="008B2B03">
      <w:pPr>
        <w:rPr>
          <w:rtl/>
        </w:rPr>
      </w:pPr>
      <w:r>
        <w:rPr>
          <w:rtl/>
        </w:rPr>
        <w:t>170الأعراف، 22</w:t>
      </w:r>
      <w:r>
        <w:rPr>
          <w:rFonts w:hint="cs"/>
          <w:rtl/>
        </w:rPr>
        <w:t>یَ</w:t>
      </w:r>
      <w:r>
        <w:rPr>
          <w:rFonts w:hint="eastAsia"/>
          <w:rtl/>
        </w:rPr>
        <w:t>خْصِفَانِ</w:t>
      </w:r>
      <w:r>
        <w:rPr>
          <w:rFonts w:hint="cs"/>
          <w:rtl/>
        </w:rPr>
        <w:t>ی</w:t>
      </w:r>
      <w:r>
        <w:rPr>
          <w:rFonts w:hint="eastAsia"/>
          <w:rtl/>
        </w:rPr>
        <w:t>خِصِّفانِ</w:t>
      </w:r>
      <w:r>
        <w:rPr>
          <w:rtl/>
        </w:rPr>
        <w:t xml:space="preserve"> (أخضر) الحسن البصري، الأعرج</w:t>
      </w:r>
    </w:p>
    <w:p w14:paraId="67682F48" w14:textId="77777777" w:rsidR="008B2B03" w:rsidRDefault="008B2B03" w:rsidP="008B2B03">
      <w:pPr>
        <w:rPr>
          <w:rtl/>
        </w:rPr>
      </w:pPr>
      <w:r>
        <w:rPr>
          <w:rtl/>
        </w:rPr>
        <w:t>171الأعراف، 26ولباسُ التقو</w:t>
      </w:r>
      <w:r>
        <w:rPr>
          <w:rFonts w:hint="cs"/>
          <w:rtl/>
        </w:rPr>
        <w:t>ی</w:t>
      </w:r>
      <w:r>
        <w:rPr>
          <w:rFonts w:hint="eastAsia"/>
          <w:rtl/>
        </w:rPr>
        <w:t>ولباسَ</w:t>
      </w:r>
      <w:r>
        <w:rPr>
          <w:rtl/>
        </w:rPr>
        <w:t xml:space="preserve"> التقو</w:t>
      </w:r>
      <w:r>
        <w:rPr>
          <w:rFonts w:hint="cs"/>
          <w:rtl/>
        </w:rPr>
        <w:t>ی</w:t>
      </w:r>
      <w:r>
        <w:rPr>
          <w:rtl/>
        </w:rPr>
        <w:t xml:space="preserve"> (أخضر) ابن‌عامر، الكسائي، نافع، أبو جعفر، الحسن البصري، الأعمش، ش</w:t>
      </w:r>
      <w:r>
        <w:rPr>
          <w:rFonts w:hint="cs"/>
          <w:rtl/>
        </w:rPr>
        <w:t>ی</w:t>
      </w:r>
      <w:r>
        <w:rPr>
          <w:rFonts w:hint="eastAsia"/>
          <w:rtl/>
        </w:rPr>
        <w:t>بة</w:t>
      </w:r>
    </w:p>
    <w:p w14:paraId="22EADB56" w14:textId="77777777" w:rsidR="008B2B03" w:rsidRDefault="008B2B03" w:rsidP="008B2B03">
      <w:pPr>
        <w:rPr>
          <w:rtl/>
        </w:rPr>
      </w:pPr>
      <w:r>
        <w:rPr>
          <w:rtl/>
        </w:rPr>
        <w:t>172الأعراف، 32خالصةًخالصةٌ (أخضر) نافع، ابن‌عبّاس، قتادة، ش</w:t>
      </w:r>
      <w:r>
        <w:rPr>
          <w:rFonts w:hint="cs"/>
          <w:rtl/>
        </w:rPr>
        <w:t>ی</w:t>
      </w:r>
      <w:r>
        <w:rPr>
          <w:rFonts w:hint="eastAsia"/>
          <w:rtl/>
        </w:rPr>
        <w:t>بة،</w:t>
      </w:r>
      <w:r>
        <w:rPr>
          <w:rtl/>
        </w:rPr>
        <w:t xml:space="preserve"> روا</w:t>
      </w:r>
      <w:r>
        <w:rPr>
          <w:rFonts w:hint="cs"/>
          <w:rtl/>
        </w:rPr>
        <w:t>ی</w:t>
      </w:r>
      <w:r>
        <w:rPr>
          <w:rFonts w:hint="eastAsia"/>
          <w:rtl/>
        </w:rPr>
        <w:t>ة</w:t>
      </w:r>
      <w:r>
        <w:rPr>
          <w:rtl/>
        </w:rPr>
        <w:t xml:space="preserve"> الش</w:t>
      </w:r>
      <w:r>
        <w:rPr>
          <w:rFonts w:hint="cs"/>
          <w:rtl/>
        </w:rPr>
        <w:t>ی</w:t>
      </w:r>
      <w:r>
        <w:rPr>
          <w:rFonts w:hint="eastAsia"/>
          <w:rtl/>
        </w:rPr>
        <w:t>زري</w:t>
      </w:r>
      <w:r>
        <w:rPr>
          <w:rtl/>
        </w:rPr>
        <w:t xml:space="preserve"> عن أبي جعفر</w:t>
      </w:r>
    </w:p>
    <w:p w14:paraId="26ED4796" w14:textId="3952EDAE" w:rsidR="008B2B03" w:rsidRDefault="008B2B03" w:rsidP="008B2B03">
      <w:pPr>
        <w:rPr>
          <w:rtl/>
        </w:rPr>
      </w:pPr>
      <w:r>
        <w:rPr>
          <w:rtl/>
        </w:rPr>
        <w:t xml:space="preserve">173الأعراف، 40لا تُفُتَّحُلا </w:t>
      </w:r>
      <w:r>
        <w:rPr>
          <w:rFonts w:hint="cs"/>
          <w:rtl/>
        </w:rPr>
        <w:t>یُ</w:t>
      </w:r>
      <w:r>
        <w:rPr>
          <w:rFonts w:hint="eastAsia"/>
          <w:rtl/>
        </w:rPr>
        <w:t>فَتَّحُ</w:t>
      </w:r>
      <w:r>
        <w:rPr>
          <w:rtl/>
        </w:rPr>
        <w:t xml:space="preserve"> (أخضر) ابن‌مقسم، روا</w:t>
      </w:r>
      <w:r>
        <w:rPr>
          <w:rFonts w:hint="cs"/>
          <w:rtl/>
        </w:rPr>
        <w:t>ی</w:t>
      </w:r>
      <w:r>
        <w:rPr>
          <w:rFonts w:hint="eastAsia"/>
          <w:rtl/>
        </w:rPr>
        <w:t>ة</w:t>
      </w:r>
      <w:r>
        <w:rPr>
          <w:rtl/>
        </w:rPr>
        <w:t xml:space="preserve"> الزعفراني عن ابن‌مح</w:t>
      </w:r>
      <w:r>
        <w:rPr>
          <w:rFonts w:hint="cs"/>
          <w:rtl/>
        </w:rPr>
        <w:t>ی</w:t>
      </w:r>
      <w:r>
        <w:rPr>
          <w:rFonts w:hint="eastAsia"/>
          <w:rtl/>
        </w:rPr>
        <w:t xml:space="preserve">صن، </w:t>
      </w:r>
      <w:r>
        <w:rPr>
          <w:rtl/>
        </w:rPr>
        <w:t>نع</w:t>
      </w:r>
      <w:r>
        <w:rPr>
          <w:rFonts w:hint="cs"/>
          <w:rtl/>
        </w:rPr>
        <w:t>ی</w:t>
      </w:r>
      <w:r>
        <w:rPr>
          <w:rFonts w:hint="eastAsia"/>
          <w:rtl/>
        </w:rPr>
        <w:t xml:space="preserve">م </w:t>
      </w:r>
      <w:r>
        <w:rPr>
          <w:rtl/>
        </w:rPr>
        <w:t>بن م</w:t>
      </w:r>
      <w:r>
        <w:rPr>
          <w:rFonts w:hint="cs"/>
          <w:rtl/>
        </w:rPr>
        <w:t>ی</w:t>
      </w:r>
      <w:r>
        <w:rPr>
          <w:rFonts w:hint="eastAsia"/>
          <w:rtl/>
        </w:rPr>
        <w:t>سرة</w:t>
      </w:r>
      <w:r>
        <w:rPr>
          <w:rtl/>
        </w:rPr>
        <w:t xml:space="preserve"> عن أبي عمرو</w:t>
      </w:r>
    </w:p>
    <w:p w14:paraId="77E01B0F" w14:textId="78718857" w:rsidR="008B2B03" w:rsidRDefault="008B2B03" w:rsidP="008B2B03">
      <w:pPr>
        <w:rPr>
          <w:rtl/>
        </w:rPr>
      </w:pPr>
      <w:r>
        <w:rPr>
          <w:rtl/>
        </w:rPr>
        <w:t>174الأعراف، 44أنْ لعنةُ اللّهِأنَّ لعنةَ اللّهِ (أخضر) حمزة، الكسائي، خلف، ابن‌عامر، روا</w:t>
      </w:r>
      <w:r>
        <w:rPr>
          <w:rFonts w:hint="cs"/>
          <w:rtl/>
        </w:rPr>
        <w:t>ی</w:t>
      </w:r>
      <w:r>
        <w:rPr>
          <w:rFonts w:hint="eastAsia"/>
          <w:rtl/>
        </w:rPr>
        <w:t xml:space="preserve">ة </w:t>
      </w:r>
      <w:r>
        <w:rPr>
          <w:rtl/>
        </w:rPr>
        <w:t>شبل عن ابن‌كث</w:t>
      </w:r>
      <w:r>
        <w:rPr>
          <w:rFonts w:hint="cs"/>
          <w:rtl/>
        </w:rPr>
        <w:t>ی</w:t>
      </w:r>
      <w:r>
        <w:rPr>
          <w:rFonts w:hint="eastAsia"/>
          <w:rtl/>
        </w:rPr>
        <w:t>ر</w:t>
      </w:r>
    </w:p>
    <w:p w14:paraId="6B7AF8EC" w14:textId="77777777" w:rsidR="008B2B03" w:rsidRDefault="008B2B03" w:rsidP="008B2B03">
      <w:pPr>
        <w:rPr>
          <w:rtl/>
        </w:rPr>
      </w:pPr>
      <w:r>
        <w:rPr>
          <w:rtl/>
        </w:rPr>
        <w:t>176الأعراف، 54والشمسَ والقمرَ والنجومَ مسخراتٍوالشمسُ والقمرُ والنجومُ مسخراتٌ (أخضر) ابن‌عامر</w:t>
      </w:r>
    </w:p>
    <w:p w14:paraId="373CA90C" w14:textId="77777777" w:rsidR="008B2B03" w:rsidRDefault="008B2B03" w:rsidP="008B2B03">
      <w:pPr>
        <w:rPr>
          <w:rtl/>
        </w:rPr>
      </w:pPr>
      <w:r>
        <w:br w:type="page"/>
      </w:r>
      <w:r>
        <w:rPr>
          <w:rtl/>
        </w:rPr>
        <w:t>176االأعراف، 55خُفْ</w:t>
      </w:r>
      <w:r>
        <w:rPr>
          <w:rFonts w:hint="cs"/>
          <w:rtl/>
        </w:rPr>
        <w:t>یَ</w:t>
      </w:r>
      <w:r>
        <w:rPr>
          <w:rFonts w:hint="eastAsia"/>
          <w:rtl/>
        </w:rPr>
        <w:t>ةًخِفْ</w:t>
      </w:r>
      <w:r>
        <w:rPr>
          <w:rFonts w:hint="cs"/>
          <w:rtl/>
        </w:rPr>
        <w:t>یَ</w:t>
      </w:r>
      <w:r>
        <w:rPr>
          <w:rFonts w:hint="eastAsia"/>
          <w:rtl/>
        </w:rPr>
        <w:t>ةً</w:t>
      </w:r>
      <w:r>
        <w:rPr>
          <w:rtl/>
        </w:rPr>
        <w:t xml:space="preserve"> (أخضر) شعبة</w:t>
      </w:r>
    </w:p>
    <w:p w14:paraId="2C826BD3" w14:textId="77777777" w:rsidR="008B2B03" w:rsidRDefault="008B2B03" w:rsidP="008B2B03">
      <w:pPr>
        <w:rPr>
          <w:rtl/>
        </w:rPr>
      </w:pPr>
      <w:r>
        <w:rPr>
          <w:rtl/>
        </w:rPr>
        <w:t>177الأعراف، 58</w:t>
      </w:r>
      <w:r>
        <w:rPr>
          <w:rFonts w:hint="cs"/>
          <w:rtl/>
        </w:rPr>
        <w:t>یَ</w:t>
      </w:r>
      <w:r>
        <w:rPr>
          <w:rFonts w:hint="eastAsia"/>
          <w:rtl/>
        </w:rPr>
        <w:t>خرجُ</w:t>
      </w:r>
      <w:r>
        <w:rPr>
          <w:rtl/>
        </w:rPr>
        <w:t xml:space="preserve"> نَبَاتُهُ</w:t>
      </w:r>
      <w:r>
        <w:rPr>
          <w:rFonts w:hint="cs"/>
          <w:rtl/>
        </w:rPr>
        <w:t>یُ</w:t>
      </w:r>
      <w:r>
        <w:rPr>
          <w:rFonts w:hint="eastAsia"/>
          <w:rtl/>
        </w:rPr>
        <w:t>خرجُ</w:t>
      </w:r>
      <w:r>
        <w:rPr>
          <w:rtl/>
        </w:rPr>
        <w:t xml:space="preserve"> نَبَاتَهُ (أخضر) ع</w:t>
      </w:r>
      <w:r>
        <w:rPr>
          <w:rFonts w:hint="cs"/>
          <w:rtl/>
        </w:rPr>
        <w:t>ی</w:t>
      </w:r>
      <w:r>
        <w:rPr>
          <w:rFonts w:hint="eastAsia"/>
          <w:rtl/>
        </w:rPr>
        <w:t>س</w:t>
      </w:r>
      <w:r>
        <w:rPr>
          <w:rFonts w:hint="cs"/>
          <w:rtl/>
        </w:rPr>
        <w:t>ی</w:t>
      </w:r>
      <w:r>
        <w:rPr>
          <w:rtl/>
        </w:rPr>
        <w:t xml:space="preserve"> بن عمر، روا</w:t>
      </w:r>
      <w:r>
        <w:rPr>
          <w:rFonts w:hint="cs"/>
          <w:rtl/>
        </w:rPr>
        <w:t>ی</w:t>
      </w:r>
      <w:r>
        <w:rPr>
          <w:rFonts w:hint="eastAsia"/>
          <w:rtl/>
        </w:rPr>
        <w:t>ة</w:t>
      </w:r>
      <w:r>
        <w:rPr>
          <w:rtl/>
        </w:rPr>
        <w:t xml:space="preserve"> الشطوي عن أبي جعفر</w:t>
      </w:r>
    </w:p>
    <w:p w14:paraId="226F3720" w14:textId="77777777" w:rsidR="008B2B03" w:rsidRDefault="008B2B03" w:rsidP="008B2B03">
      <w:pPr>
        <w:rPr>
          <w:rtl/>
        </w:rPr>
      </w:pPr>
      <w:r>
        <w:rPr>
          <w:rtl/>
        </w:rPr>
        <w:t xml:space="preserve">177الأعراف، 58لا </w:t>
      </w:r>
      <w:r>
        <w:rPr>
          <w:rFonts w:hint="cs"/>
          <w:rtl/>
        </w:rPr>
        <w:t>یَ</w:t>
      </w:r>
      <w:r>
        <w:rPr>
          <w:rFonts w:hint="eastAsia"/>
          <w:rtl/>
        </w:rPr>
        <w:t>خرُجُلا</w:t>
      </w:r>
      <w:r>
        <w:rPr>
          <w:rtl/>
        </w:rPr>
        <w:t xml:space="preserve"> </w:t>
      </w:r>
      <w:r>
        <w:rPr>
          <w:rFonts w:hint="cs"/>
          <w:rtl/>
        </w:rPr>
        <w:t>یُ</w:t>
      </w:r>
      <w:r>
        <w:rPr>
          <w:rFonts w:hint="eastAsia"/>
          <w:rtl/>
        </w:rPr>
        <w:t>خرِجُ</w:t>
      </w:r>
      <w:r>
        <w:rPr>
          <w:rtl/>
        </w:rPr>
        <w:t xml:space="preserve"> (أخضر) روا</w:t>
      </w:r>
      <w:r>
        <w:rPr>
          <w:rFonts w:hint="cs"/>
          <w:rtl/>
        </w:rPr>
        <w:t>ی</w:t>
      </w:r>
      <w:r>
        <w:rPr>
          <w:rFonts w:hint="eastAsia"/>
          <w:rtl/>
        </w:rPr>
        <w:t>ة</w:t>
      </w:r>
      <w:r>
        <w:rPr>
          <w:rtl/>
        </w:rPr>
        <w:t xml:space="preserve"> أبان عن عاصم، ابن‌مح</w:t>
      </w:r>
      <w:r>
        <w:rPr>
          <w:rFonts w:hint="cs"/>
          <w:rtl/>
        </w:rPr>
        <w:t>ی</w:t>
      </w:r>
      <w:r>
        <w:rPr>
          <w:rFonts w:hint="eastAsia"/>
          <w:rtl/>
        </w:rPr>
        <w:t>صن</w:t>
      </w:r>
      <w:r>
        <w:rPr>
          <w:rtl/>
        </w:rPr>
        <w:t xml:space="preserve"> (روا</w:t>
      </w:r>
      <w:r>
        <w:rPr>
          <w:rFonts w:hint="cs"/>
          <w:rtl/>
        </w:rPr>
        <w:t>ی</w:t>
      </w:r>
      <w:r>
        <w:rPr>
          <w:rFonts w:hint="eastAsia"/>
          <w:rtl/>
        </w:rPr>
        <w:t>ة</w:t>
      </w:r>
      <w:r>
        <w:rPr>
          <w:rtl/>
        </w:rPr>
        <w:t xml:space="preserve"> معدل عن طر</w:t>
      </w:r>
      <w:r>
        <w:rPr>
          <w:rFonts w:hint="cs"/>
          <w:rtl/>
        </w:rPr>
        <w:t>ی</w:t>
      </w:r>
      <w:r>
        <w:rPr>
          <w:rFonts w:hint="eastAsia"/>
          <w:rtl/>
        </w:rPr>
        <w:t>ق</w:t>
      </w:r>
      <w:r>
        <w:rPr>
          <w:rtl/>
        </w:rPr>
        <w:t xml:space="preserve"> الأهوازي)</w:t>
      </w:r>
    </w:p>
    <w:p w14:paraId="1FA28651" w14:textId="77777777" w:rsidR="008B2B03" w:rsidRDefault="008B2B03" w:rsidP="008B2B03">
      <w:pPr>
        <w:rPr>
          <w:rtl/>
        </w:rPr>
      </w:pPr>
      <w:r>
        <w:rPr>
          <w:rtl/>
        </w:rPr>
        <w:t>177الأعراف، 58نَكداًنَكداً (أخضر) أبوجعفر، ابن‌مح</w:t>
      </w:r>
      <w:r>
        <w:rPr>
          <w:rFonts w:hint="cs"/>
          <w:rtl/>
        </w:rPr>
        <w:t>ی</w:t>
      </w:r>
      <w:r>
        <w:rPr>
          <w:rFonts w:hint="eastAsia"/>
          <w:rtl/>
        </w:rPr>
        <w:t>صن</w:t>
      </w:r>
      <w:r>
        <w:rPr>
          <w:rtl/>
        </w:rPr>
        <w:t xml:space="preserve"> (روا</w:t>
      </w:r>
      <w:r>
        <w:rPr>
          <w:rFonts w:hint="cs"/>
          <w:rtl/>
        </w:rPr>
        <w:t>ی</w:t>
      </w:r>
      <w:r>
        <w:rPr>
          <w:rFonts w:hint="eastAsia"/>
          <w:rtl/>
        </w:rPr>
        <w:t>ة</w:t>
      </w:r>
      <w:r>
        <w:rPr>
          <w:rtl/>
        </w:rPr>
        <w:t xml:space="preserve"> المعدّل)</w:t>
      </w:r>
    </w:p>
    <w:p w14:paraId="3907940A" w14:textId="29C2781F" w:rsidR="008B2B03" w:rsidRDefault="008B2B03" w:rsidP="008B2B03">
      <w:pPr>
        <w:rPr>
          <w:rtl/>
        </w:rPr>
      </w:pPr>
      <w:r>
        <w:rPr>
          <w:rtl/>
        </w:rPr>
        <w:t>177الأعراف، 59و65مِنْ إلهٍ غَ</w:t>
      </w:r>
      <w:r>
        <w:rPr>
          <w:rFonts w:hint="cs"/>
          <w:rtl/>
        </w:rPr>
        <w:t>ی</w:t>
      </w:r>
      <w:r>
        <w:rPr>
          <w:rFonts w:hint="eastAsia"/>
          <w:rtl/>
        </w:rPr>
        <w:t>رُهُمِنْ</w:t>
      </w:r>
      <w:r>
        <w:rPr>
          <w:rtl/>
        </w:rPr>
        <w:t xml:space="preserve"> إلهٍ غَ</w:t>
      </w:r>
      <w:r>
        <w:rPr>
          <w:rFonts w:hint="cs"/>
          <w:rtl/>
        </w:rPr>
        <w:t>ی</w:t>
      </w:r>
      <w:r>
        <w:rPr>
          <w:rFonts w:hint="eastAsia"/>
          <w:rtl/>
        </w:rPr>
        <w:t>رِهِ</w:t>
      </w:r>
      <w:r w:rsidRPr="008B2B03">
        <w:rPr>
          <w:rStyle w:val="rfdFootnotenum"/>
          <w:rtl/>
        </w:rPr>
        <w:t>(1)</w:t>
      </w:r>
      <w:r>
        <w:rPr>
          <w:rtl/>
        </w:rPr>
        <w:t xml:space="preserve"> ( أخضر )الكسائي، أبوجعفر، ابن ‌وثّاب، الأعمش، المطوّعي</w:t>
      </w:r>
    </w:p>
    <w:p w14:paraId="72C70977" w14:textId="77777777" w:rsidR="008B2B03" w:rsidRDefault="008B2B03" w:rsidP="008B2B03">
      <w:pPr>
        <w:rPr>
          <w:rtl/>
        </w:rPr>
      </w:pPr>
      <w:r>
        <w:rPr>
          <w:rtl/>
        </w:rPr>
        <w:t>178الأعراف، 73إل</w:t>
      </w:r>
      <w:r>
        <w:rPr>
          <w:rFonts w:hint="cs"/>
          <w:rtl/>
        </w:rPr>
        <w:t>ی</w:t>
      </w:r>
      <w:r>
        <w:rPr>
          <w:rtl/>
        </w:rPr>
        <w:t xml:space="preserve"> ثمودَإل</w:t>
      </w:r>
      <w:r>
        <w:rPr>
          <w:rFonts w:hint="cs"/>
          <w:rtl/>
        </w:rPr>
        <w:t>ی</w:t>
      </w:r>
      <w:r>
        <w:rPr>
          <w:rtl/>
        </w:rPr>
        <w:t xml:space="preserve"> ثمودٍ (أخضر) الأعمش، </w:t>
      </w:r>
      <w:r>
        <w:rPr>
          <w:rFonts w:hint="cs"/>
          <w:rtl/>
        </w:rPr>
        <w:t>ی</w:t>
      </w:r>
      <w:r>
        <w:rPr>
          <w:rFonts w:hint="eastAsia"/>
          <w:rtl/>
        </w:rPr>
        <w:t>ح</w:t>
      </w:r>
      <w:r>
        <w:rPr>
          <w:rFonts w:hint="cs"/>
          <w:rtl/>
        </w:rPr>
        <w:t>یی</w:t>
      </w:r>
      <w:r>
        <w:rPr>
          <w:rtl/>
        </w:rPr>
        <w:t xml:space="preserve"> بن وثّاب، ابن‌مقسم</w:t>
      </w:r>
    </w:p>
    <w:p w14:paraId="58C2FF28" w14:textId="77777777" w:rsidR="008B2B03" w:rsidRDefault="008B2B03" w:rsidP="008B2B03">
      <w:pPr>
        <w:rPr>
          <w:rtl/>
        </w:rPr>
      </w:pPr>
      <w:r>
        <w:rPr>
          <w:rtl/>
        </w:rPr>
        <w:t>179الأعراف، 73تأكلْتأكلُ (أخضر) ز</w:t>
      </w:r>
      <w:r>
        <w:rPr>
          <w:rFonts w:hint="cs"/>
          <w:rtl/>
        </w:rPr>
        <w:t>ی</w:t>
      </w:r>
      <w:r>
        <w:rPr>
          <w:rFonts w:hint="eastAsia"/>
          <w:rtl/>
        </w:rPr>
        <w:t>د</w:t>
      </w:r>
      <w:r>
        <w:rPr>
          <w:rtl/>
        </w:rPr>
        <w:t xml:space="preserve"> بن علي، عب</w:t>
      </w:r>
      <w:r>
        <w:rPr>
          <w:rFonts w:hint="cs"/>
          <w:rtl/>
        </w:rPr>
        <w:t>ی</w:t>
      </w:r>
      <w:r>
        <w:rPr>
          <w:rFonts w:hint="eastAsia"/>
          <w:rtl/>
        </w:rPr>
        <w:t>د</w:t>
      </w:r>
      <w:r>
        <w:rPr>
          <w:rtl/>
        </w:rPr>
        <w:t xml:space="preserve"> بن عم</w:t>
      </w:r>
      <w:r>
        <w:rPr>
          <w:rFonts w:hint="cs"/>
          <w:rtl/>
        </w:rPr>
        <w:t>ی</w:t>
      </w:r>
      <w:r>
        <w:rPr>
          <w:rFonts w:hint="eastAsia"/>
          <w:rtl/>
        </w:rPr>
        <w:t>ر،</w:t>
      </w:r>
      <w:r>
        <w:rPr>
          <w:rtl/>
        </w:rPr>
        <w:t xml:space="preserve"> روا</w:t>
      </w:r>
      <w:r>
        <w:rPr>
          <w:rFonts w:hint="cs"/>
          <w:rtl/>
        </w:rPr>
        <w:t>ی</w:t>
      </w:r>
      <w:r>
        <w:rPr>
          <w:rFonts w:hint="eastAsia"/>
          <w:rtl/>
        </w:rPr>
        <w:t>ة</w:t>
      </w:r>
      <w:r>
        <w:rPr>
          <w:rtl/>
        </w:rPr>
        <w:t xml:space="preserve"> القورسي عن أبي جعفر</w:t>
      </w:r>
    </w:p>
    <w:p w14:paraId="4BC39525" w14:textId="77777777" w:rsidR="008B2B03" w:rsidRDefault="008B2B03" w:rsidP="008B2B03">
      <w:pPr>
        <w:rPr>
          <w:rtl/>
        </w:rPr>
      </w:pPr>
      <w:r>
        <w:rPr>
          <w:rtl/>
        </w:rPr>
        <w:t>179الأعراف، 74تَنحِتونَتَنحِتونَ (أخضر) الحسن البصري، الزعفراني، الأعرج</w:t>
      </w:r>
    </w:p>
    <w:p w14:paraId="293D90B2" w14:textId="77777777" w:rsidR="008B2B03" w:rsidRDefault="008B2B03" w:rsidP="008B2B03">
      <w:pPr>
        <w:rPr>
          <w:rtl/>
        </w:rPr>
      </w:pPr>
      <w:r>
        <w:rPr>
          <w:rtl/>
        </w:rPr>
        <w:t>180الأعراف، 82وَ مَا كانَ جوابَوَ مَا كانَ جوابُ (أخضر) الحسن البصري، الأعمش</w:t>
      </w:r>
    </w:p>
    <w:p w14:paraId="39E4D7DA" w14:textId="77777777" w:rsidR="008B2B03" w:rsidRDefault="008B2B03" w:rsidP="008B2B03">
      <w:pPr>
        <w:rPr>
          <w:rtl/>
        </w:rPr>
      </w:pPr>
      <w:r>
        <w:rPr>
          <w:rtl/>
        </w:rPr>
        <w:t xml:space="preserve">185الأعراف، 127و </w:t>
      </w:r>
      <w:r>
        <w:rPr>
          <w:rFonts w:hint="cs"/>
          <w:rtl/>
        </w:rPr>
        <w:t>یَ</w:t>
      </w:r>
      <w:r>
        <w:rPr>
          <w:rFonts w:hint="eastAsia"/>
          <w:rtl/>
        </w:rPr>
        <w:t>ذَرَكو</w:t>
      </w:r>
      <w:r>
        <w:rPr>
          <w:rtl/>
        </w:rPr>
        <w:t xml:space="preserve"> </w:t>
      </w:r>
      <w:r>
        <w:rPr>
          <w:rFonts w:hint="cs"/>
          <w:rtl/>
        </w:rPr>
        <w:t>یَ</w:t>
      </w:r>
      <w:r>
        <w:rPr>
          <w:rFonts w:hint="eastAsia"/>
          <w:rtl/>
        </w:rPr>
        <w:t>ذَرُك</w:t>
      </w:r>
      <w:r>
        <w:rPr>
          <w:rtl/>
        </w:rPr>
        <w:t xml:space="preserve"> (أخضر) الحسن البصري، نع</w:t>
      </w:r>
      <w:r>
        <w:rPr>
          <w:rFonts w:hint="cs"/>
          <w:rtl/>
        </w:rPr>
        <w:t>ی</w:t>
      </w:r>
      <w:r>
        <w:rPr>
          <w:rFonts w:hint="eastAsia"/>
          <w:rtl/>
        </w:rPr>
        <w:t>م</w:t>
      </w:r>
      <w:r>
        <w:rPr>
          <w:rtl/>
        </w:rPr>
        <w:t xml:space="preserve"> بن م</w:t>
      </w:r>
      <w:r>
        <w:rPr>
          <w:rFonts w:hint="cs"/>
          <w:rtl/>
        </w:rPr>
        <w:t>ی</w:t>
      </w:r>
      <w:r>
        <w:rPr>
          <w:rFonts w:hint="eastAsia"/>
          <w:rtl/>
        </w:rPr>
        <w:t>سرة</w:t>
      </w:r>
    </w:p>
    <w:p w14:paraId="1B39A236" w14:textId="5F43679B" w:rsidR="008B2B03" w:rsidRDefault="008B2B03" w:rsidP="008B2B03">
      <w:pPr>
        <w:rPr>
          <w:rtl/>
        </w:rPr>
      </w:pPr>
      <w:r>
        <w:rPr>
          <w:rtl/>
        </w:rPr>
        <w:t>185الأعراف، 127و آلِهَتُكوَإلاهَتُك (أخضر) الإمام علي (ع)، ابن‌مسعود، الحسن البصري، مجاهد، الضحّاك، قتادة، الزعفراني، ابن‌مقسم، ابن‌مح</w:t>
      </w:r>
      <w:r>
        <w:rPr>
          <w:rFonts w:hint="cs"/>
          <w:rtl/>
        </w:rPr>
        <w:t>ی</w:t>
      </w:r>
      <w:r>
        <w:rPr>
          <w:rFonts w:hint="eastAsia"/>
          <w:rtl/>
        </w:rPr>
        <w:t>صن</w:t>
      </w:r>
    </w:p>
    <w:p w14:paraId="0D10A732" w14:textId="5FA0C792" w:rsidR="008B2B03" w:rsidRDefault="008B2B03" w:rsidP="008B2B03">
      <w:pPr>
        <w:rPr>
          <w:rtl/>
        </w:rPr>
      </w:pPr>
      <w:r>
        <w:rPr>
          <w:rtl/>
        </w:rPr>
        <w:t>185الأعراف، 128</w:t>
      </w:r>
      <w:r>
        <w:rPr>
          <w:rFonts w:hint="cs"/>
          <w:rtl/>
        </w:rPr>
        <w:t>یُ</w:t>
      </w:r>
      <w:r>
        <w:rPr>
          <w:rFonts w:hint="eastAsia"/>
          <w:rtl/>
        </w:rPr>
        <w:t>ورِثُهَا</w:t>
      </w:r>
      <w:r>
        <w:rPr>
          <w:rFonts w:hint="cs"/>
          <w:rtl/>
        </w:rPr>
        <w:t>یُ</w:t>
      </w:r>
      <w:r>
        <w:rPr>
          <w:rFonts w:hint="eastAsia"/>
          <w:rtl/>
        </w:rPr>
        <w:t>وَرِّثُهَا</w:t>
      </w:r>
      <w:r>
        <w:rPr>
          <w:rtl/>
        </w:rPr>
        <w:t xml:space="preserve"> (أخضر) ابن‌مسعود، الحسن البصري، ابن‌مقسم، </w:t>
      </w:r>
      <w:r>
        <w:rPr>
          <w:rFonts w:hint="cs"/>
          <w:rtl/>
        </w:rPr>
        <w:t>ی</w:t>
      </w:r>
      <w:r>
        <w:rPr>
          <w:rFonts w:hint="eastAsia"/>
          <w:rtl/>
        </w:rPr>
        <w:t>ح</w:t>
      </w:r>
      <w:r>
        <w:rPr>
          <w:rFonts w:hint="cs"/>
          <w:rtl/>
        </w:rPr>
        <w:t>یی</w:t>
      </w:r>
      <w:r>
        <w:rPr>
          <w:rFonts w:hint="eastAsia"/>
          <w:rtl/>
        </w:rPr>
        <w:t xml:space="preserve"> </w:t>
      </w:r>
      <w:r>
        <w:rPr>
          <w:rtl/>
        </w:rPr>
        <w:t>بن وثّاب، إبراه</w:t>
      </w:r>
      <w:r>
        <w:rPr>
          <w:rFonts w:hint="cs"/>
          <w:rtl/>
        </w:rPr>
        <w:t>ی</w:t>
      </w:r>
      <w:r>
        <w:rPr>
          <w:rFonts w:hint="eastAsia"/>
          <w:rtl/>
        </w:rPr>
        <w:t>م</w:t>
      </w:r>
      <w:r>
        <w:rPr>
          <w:rtl/>
        </w:rPr>
        <w:t xml:space="preserve"> النخعي، ابن‌أبي </w:t>
      </w:r>
    </w:p>
    <w:p w14:paraId="6E620A5F" w14:textId="77777777" w:rsidR="008B2B03" w:rsidRDefault="008B2B03" w:rsidP="008B2B03">
      <w:pPr>
        <w:pStyle w:val="rfdLine"/>
        <w:rPr>
          <w:rtl/>
        </w:rPr>
      </w:pPr>
      <w:r>
        <w:rPr>
          <w:rtl/>
        </w:rPr>
        <w:t>__________</w:t>
      </w:r>
    </w:p>
    <w:p w14:paraId="166479A9" w14:textId="32B9194C" w:rsidR="008B2B03" w:rsidRDefault="008B2B03" w:rsidP="008B2B03">
      <w:pPr>
        <w:pStyle w:val="rfdFootnote0"/>
        <w:rPr>
          <w:rtl/>
        </w:rPr>
      </w:pPr>
      <w:r>
        <w:rPr>
          <w:rtl/>
        </w:rPr>
        <w:t>(1) مشابه لذلك في الآ</w:t>
      </w:r>
      <w:r>
        <w:rPr>
          <w:rFonts w:hint="cs"/>
          <w:rtl/>
        </w:rPr>
        <w:t>ی</w:t>
      </w:r>
      <w:r>
        <w:rPr>
          <w:rFonts w:hint="eastAsia"/>
          <w:rtl/>
        </w:rPr>
        <w:t>ات</w:t>
      </w:r>
      <w:r>
        <w:rPr>
          <w:rtl/>
        </w:rPr>
        <w:t xml:space="preserve"> (73 و85) في نفس هذه السورة.</w:t>
      </w:r>
    </w:p>
    <w:p w14:paraId="2D2E0F9F" w14:textId="77777777" w:rsidR="008B2B03" w:rsidRDefault="008B2B03" w:rsidP="008B2B03">
      <w:pPr>
        <w:rPr>
          <w:rtl/>
        </w:rPr>
      </w:pPr>
      <w:r>
        <w:br w:type="page"/>
      </w:r>
      <w:r>
        <w:rPr>
          <w:rFonts w:hint="eastAsia"/>
          <w:rtl/>
        </w:rPr>
        <w:t>ل</w:t>
      </w:r>
      <w:r>
        <w:rPr>
          <w:rFonts w:hint="cs"/>
          <w:rtl/>
        </w:rPr>
        <w:t>ی</w:t>
      </w:r>
      <w:r>
        <w:rPr>
          <w:rFonts w:hint="eastAsia"/>
          <w:rtl/>
        </w:rPr>
        <w:t>ل</w:t>
      </w:r>
      <w:r>
        <w:rPr>
          <w:rFonts w:hint="cs"/>
          <w:rtl/>
        </w:rPr>
        <w:t>ی</w:t>
      </w:r>
      <w:r>
        <w:rPr>
          <w:rFonts w:hint="eastAsia"/>
          <w:rtl/>
        </w:rPr>
        <w:t>،</w:t>
      </w:r>
      <w:r>
        <w:rPr>
          <w:rtl/>
        </w:rPr>
        <w:t xml:space="preserve"> روا</w:t>
      </w:r>
      <w:r>
        <w:rPr>
          <w:rFonts w:hint="cs"/>
          <w:rtl/>
        </w:rPr>
        <w:t>ی</w:t>
      </w:r>
      <w:r>
        <w:rPr>
          <w:rFonts w:hint="eastAsia"/>
          <w:rtl/>
        </w:rPr>
        <w:t>ة</w:t>
      </w:r>
      <w:r>
        <w:rPr>
          <w:rtl/>
        </w:rPr>
        <w:t xml:space="preserve"> هب</w:t>
      </w:r>
      <w:r>
        <w:rPr>
          <w:rFonts w:hint="cs"/>
          <w:rtl/>
        </w:rPr>
        <w:t>ی</w:t>
      </w:r>
      <w:r>
        <w:rPr>
          <w:rFonts w:hint="eastAsia"/>
          <w:rtl/>
        </w:rPr>
        <w:t xml:space="preserve">رة </w:t>
      </w:r>
      <w:r>
        <w:rPr>
          <w:rtl/>
        </w:rPr>
        <w:t>عن حفص</w:t>
      </w:r>
    </w:p>
    <w:p w14:paraId="5B1A0D91" w14:textId="77777777" w:rsidR="008B2B03" w:rsidRDefault="008B2B03" w:rsidP="008B2B03">
      <w:pPr>
        <w:rPr>
          <w:rtl/>
        </w:rPr>
      </w:pPr>
      <w:r>
        <w:br w:type="page"/>
      </w:r>
      <w:r>
        <w:rPr>
          <w:rtl/>
        </w:rPr>
        <w:t>186الأعراف، 137كلمةُ ربككلماتُ ربك (أخضر) الحسن البصري، ابن‌مقسم، أبو عمرو (در روا</w:t>
      </w:r>
      <w:r>
        <w:rPr>
          <w:rFonts w:hint="cs"/>
          <w:rtl/>
        </w:rPr>
        <w:t>ی</w:t>
      </w:r>
      <w:r>
        <w:rPr>
          <w:rFonts w:hint="eastAsia"/>
          <w:rtl/>
        </w:rPr>
        <w:t>ة</w:t>
      </w:r>
      <w:r>
        <w:rPr>
          <w:rtl/>
        </w:rPr>
        <w:t xml:space="preserve"> عبدالوارث و الحس</w:t>
      </w:r>
      <w:r>
        <w:rPr>
          <w:rFonts w:hint="cs"/>
          <w:rtl/>
        </w:rPr>
        <w:t>ی</w:t>
      </w:r>
      <w:r>
        <w:rPr>
          <w:rFonts w:hint="eastAsia"/>
          <w:rtl/>
        </w:rPr>
        <w:t>ن</w:t>
      </w:r>
      <w:r>
        <w:rPr>
          <w:rtl/>
        </w:rPr>
        <w:t xml:space="preserve"> و </w:t>
      </w:r>
      <w:r>
        <w:rPr>
          <w:rFonts w:hint="cs"/>
          <w:rtl/>
        </w:rPr>
        <w:t>ی</w:t>
      </w:r>
      <w:r>
        <w:rPr>
          <w:rFonts w:hint="eastAsia"/>
          <w:rtl/>
        </w:rPr>
        <w:t>ونس</w:t>
      </w:r>
      <w:r>
        <w:rPr>
          <w:rtl/>
        </w:rPr>
        <w:t xml:space="preserve"> و الأزرق)، روا</w:t>
      </w:r>
      <w:r>
        <w:rPr>
          <w:rFonts w:hint="cs"/>
          <w:rtl/>
        </w:rPr>
        <w:t>ی</w:t>
      </w:r>
      <w:r>
        <w:rPr>
          <w:rFonts w:hint="eastAsia"/>
          <w:rtl/>
        </w:rPr>
        <w:t>ة</w:t>
      </w:r>
      <w:r>
        <w:rPr>
          <w:rtl/>
        </w:rPr>
        <w:t xml:space="preserve"> أبوحاتم عن عاصم</w:t>
      </w:r>
    </w:p>
    <w:p w14:paraId="28F70A39" w14:textId="77777777" w:rsidR="008B2B03" w:rsidRDefault="008B2B03" w:rsidP="008B2B03">
      <w:pPr>
        <w:rPr>
          <w:rtl/>
        </w:rPr>
      </w:pPr>
      <w:r>
        <w:rPr>
          <w:rtl/>
        </w:rPr>
        <w:t>187الأعراف، 139و باطِلٌو بَطَلَ (أخضر) ز</w:t>
      </w:r>
      <w:r>
        <w:rPr>
          <w:rFonts w:hint="cs"/>
          <w:rtl/>
        </w:rPr>
        <w:t>ی</w:t>
      </w:r>
      <w:r>
        <w:rPr>
          <w:rFonts w:hint="eastAsia"/>
          <w:rtl/>
        </w:rPr>
        <w:t>د</w:t>
      </w:r>
      <w:r>
        <w:rPr>
          <w:rtl/>
        </w:rPr>
        <w:t xml:space="preserve"> بن علي</w:t>
      </w:r>
    </w:p>
    <w:p w14:paraId="284FFADC" w14:textId="77777777" w:rsidR="008B2B03" w:rsidRDefault="008B2B03" w:rsidP="008B2B03">
      <w:pPr>
        <w:rPr>
          <w:rtl/>
        </w:rPr>
      </w:pPr>
      <w:r>
        <w:rPr>
          <w:rtl/>
        </w:rPr>
        <w:t>188الأعراف، 146الرُّشْدِالرَّشَدِ (أخضر) حمزة،الكسائي، خلف، الأعمش، الحسن البصري، الأعمش</w:t>
      </w:r>
    </w:p>
    <w:p w14:paraId="1F578EB5" w14:textId="77777777" w:rsidR="008B2B03" w:rsidRDefault="008B2B03" w:rsidP="008B2B03">
      <w:pPr>
        <w:rPr>
          <w:rtl/>
        </w:rPr>
      </w:pPr>
      <w:r>
        <w:rPr>
          <w:rtl/>
        </w:rPr>
        <w:t xml:space="preserve">190الأعراف، 157إصرَهُمآصارهم (أخضر) ابن‌عامر، أبوجعفر، الضحّاك، </w:t>
      </w:r>
      <w:r>
        <w:rPr>
          <w:rFonts w:hint="cs"/>
          <w:rtl/>
        </w:rPr>
        <w:t>ی</w:t>
      </w:r>
      <w:r>
        <w:rPr>
          <w:rFonts w:hint="eastAsia"/>
          <w:rtl/>
        </w:rPr>
        <w:t>عقوب،</w:t>
      </w:r>
      <w:r>
        <w:rPr>
          <w:rtl/>
        </w:rPr>
        <w:t xml:space="preserve"> ابن‌مقسم</w:t>
      </w:r>
    </w:p>
    <w:p w14:paraId="7D0A85D9" w14:textId="77777777" w:rsidR="008B2B03" w:rsidRDefault="008B2B03" w:rsidP="008B2B03">
      <w:pPr>
        <w:rPr>
          <w:rtl/>
        </w:rPr>
      </w:pPr>
      <w:r>
        <w:rPr>
          <w:rtl/>
        </w:rPr>
        <w:t>191الأعراف، 161حِطّةٌحِطّةً (أخضر) الحسن البصري</w:t>
      </w:r>
    </w:p>
    <w:p w14:paraId="17BDDCB5" w14:textId="1C53D687" w:rsidR="008B2B03" w:rsidRDefault="008B2B03" w:rsidP="008B2B03">
      <w:pPr>
        <w:rPr>
          <w:rtl/>
        </w:rPr>
      </w:pPr>
      <w:r>
        <w:rPr>
          <w:rtl/>
        </w:rPr>
        <w:t>191الأعراف، 161نَغفر لكم خط</w:t>
      </w:r>
      <w:r>
        <w:rPr>
          <w:rFonts w:hint="cs"/>
          <w:rtl/>
        </w:rPr>
        <w:t>ی</w:t>
      </w:r>
      <w:r>
        <w:rPr>
          <w:rFonts w:hint="eastAsia"/>
          <w:rtl/>
        </w:rPr>
        <w:t>ئاتِكم</w:t>
      </w:r>
      <w:r>
        <w:rPr>
          <w:rFonts w:hint="cs"/>
          <w:rtl/>
        </w:rPr>
        <w:t>یُ</w:t>
      </w:r>
      <w:r>
        <w:rPr>
          <w:rFonts w:hint="eastAsia"/>
          <w:rtl/>
        </w:rPr>
        <w:t>غفَر</w:t>
      </w:r>
      <w:r>
        <w:rPr>
          <w:rtl/>
        </w:rPr>
        <w:t xml:space="preserve"> لكم خط</w:t>
      </w:r>
      <w:r>
        <w:rPr>
          <w:rFonts w:hint="cs"/>
          <w:rtl/>
        </w:rPr>
        <w:t>ی</w:t>
      </w:r>
      <w:r>
        <w:rPr>
          <w:rFonts w:hint="eastAsia"/>
          <w:rtl/>
        </w:rPr>
        <w:t>ئاتُكم</w:t>
      </w:r>
      <w:r>
        <w:rPr>
          <w:rtl/>
        </w:rPr>
        <w:t xml:space="preserve"> (أخضر) نافع، </w:t>
      </w:r>
      <w:r>
        <w:rPr>
          <w:rFonts w:hint="cs"/>
          <w:rtl/>
        </w:rPr>
        <w:t>ی</w:t>
      </w:r>
      <w:r>
        <w:rPr>
          <w:rFonts w:hint="eastAsia"/>
          <w:rtl/>
        </w:rPr>
        <w:t>عقوب،</w:t>
      </w:r>
      <w:r>
        <w:rPr>
          <w:rtl/>
        </w:rPr>
        <w:t xml:space="preserve"> أبو جعفر، روا</w:t>
      </w:r>
      <w:r>
        <w:rPr>
          <w:rFonts w:hint="cs"/>
          <w:rtl/>
        </w:rPr>
        <w:t>ی</w:t>
      </w:r>
      <w:r>
        <w:rPr>
          <w:rFonts w:hint="eastAsia"/>
          <w:rtl/>
        </w:rPr>
        <w:t>ة</w:t>
      </w:r>
      <w:r>
        <w:rPr>
          <w:rtl/>
        </w:rPr>
        <w:t xml:space="preserve"> محبوب عن أبي عمرو، و المفضَّل عن عاصم</w:t>
      </w:r>
    </w:p>
    <w:p w14:paraId="69C8BD6E" w14:textId="77777777" w:rsidR="008B2B03" w:rsidRDefault="008B2B03" w:rsidP="008B2B03">
      <w:pPr>
        <w:rPr>
          <w:rtl/>
        </w:rPr>
      </w:pPr>
      <w:r>
        <w:rPr>
          <w:rtl/>
        </w:rPr>
        <w:t>192الأعراف، 163</w:t>
      </w:r>
      <w:r>
        <w:rPr>
          <w:rFonts w:hint="cs"/>
          <w:rtl/>
        </w:rPr>
        <w:t>یَ</w:t>
      </w:r>
      <w:r>
        <w:rPr>
          <w:rFonts w:hint="eastAsia"/>
          <w:rtl/>
        </w:rPr>
        <w:t>فسُقُون</w:t>
      </w:r>
      <w:r>
        <w:rPr>
          <w:rFonts w:hint="cs"/>
          <w:rtl/>
        </w:rPr>
        <w:t>یَ</w:t>
      </w:r>
      <w:r>
        <w:rPr>
          <w:rFonts w:hint="eastAsia"/>
          <w:rtl/>
        </w:rPr>
        <w:t>فسِقُون</w:t>
      </w:r>
      <w:r>
        <w:rPr>
          <w:rtl/>
        </w:rPr>
        <w:t xml:space="preserve"> (أخضر) الأعمش، </w:t>
      </w:r>
      <w:r>
        <w:rPr>
          <w:rFonts w:hint="cs"/>
          <w:rtl/>
        </w:rPr>
        <w:t>ی</w:t>
      </w:r>
      <w:r>
        <w:rPr>
          <w:rFonts w:hint="eastAsia"/>
          <w:rtl/>
        </w:rPr>
        <w:t>ح</w:t>
      </w:r>
      <w:r>
        <w:rPr>
          <w:rFonts w:hint="cs"/>
          <w:rtl/>
        </w:rPr>
        <w:t>یی</w:t>
      </w:r>
      <w:r>
        <w:rPr>
          <w:rtl/>
        </w:rPr>
        <w:t xml:space="preserve"> بن وثّاب</w:t>
      </w:r>
    </w:p>
    <w:p w14:paraId="55180F35" w14:textId="77777777" w:rsidR="008B2B03" w:rsidRDefault="008B2B03" w:rsidP="008B2B03">
      <w:pPr>
        <w:rPr>
          <w:rtl/>
        </w:rPr>
      </w:pPr>
      <w:r>
        <w:rPr>
          <w:rtl/>
        </w:rPr>
        <w:t>192الأعراف، 165</w:t>
      </w:r>
      <w:r>
        <w:rPr>
          <w:rFonts w:hint="cs"/>
          <w:rtl/>
        </w:rPr>
        <w:t>یَ</w:t>
      </w:r>
      <w:r>
        <w:rPr>
          <w:rFonts w:hint="eastAsia"/>
          <w:rtl/>
        </w:rPr>
        <w:t>فسُقُون</w:t>
      </w:r>
      <w:r>
        <w:rPr>
          <w:rFonts w:hint="cs"/>
          <w:rtl/>
        </w:rPr>
        <w:t>یَ</w:t>
      </w:r>
      <w:r>
        <w:rPr>
          <w:rFonts w:hint="eastAsia"/>
          <w:rtl/>
        </w:rPr>
        <w:t>فسِقُون</w:t>
      </w:r>
      <w:r>
        <w:rPr>
          <w:rtl/>
        </w:rPr>
        <w:t xml:space="preserve"> (أخضر) الأعمش، </w:t>
      </w:r>
      <w:r>
        <w:rPr>
          <w:rFonts w:hint="cs"/>
          <w:rtl/>
        </w:rPr>
        <w:t>ی</w:t>
      </w:r>
      <w:r>
        <w:rPr>
          <w:rFonts w:hint="eastAsia"/>
          <w:rtl/>
        </w:rPr>
        <w:t>ح</w:t>
      </w:r>
      <w:r>
        <w:rPr>
          <w:rFonts w:hint="cs"/>
          <w:rtl/>
        </w:rPr>
        <w:t>یی</w:t>
      </w:r>
      <w:r>
        <w:rPr>
          <w:rtl/>
        </w:rPr>
        <w:t xml:space="preserve"> بن وثّاب</w:t>
      </w:r>
    </w:p>
    <w:p w14:paraId="170C53D3" w14:textId="77777777" w:rsidR="008B2B03" w:rsidRDefault="008B2B03" w:rsidP="008B2B03">
      <w:pPr>
        <w:rPr>
          <w:rtl/>
        </w:rPr>
      </w:pPr>
      <w:r>
        <w:rPr>
          <w:rtl/>
        </w:rPr>
        <w:t>192الأعراف، 165بَئ</w:t>
      </w:r>
      <w:r>
        <w:rPr>
          <w:rFonts w:hint="cs"/>
          <w:rtl/>
        </w:rPr>
        <w:t>ی</w:t>
      </w:r>
      <w:r>
        <w:rPr>
          <w:rFonts w:hint="eastAsia"/>
          <w:rtl/>
        </w:rPr>
        <w:t>سٍبِ</w:t>
      </w:r>
      <w:r>
        <w:rPr>
          <w:rFonts w:hint="cs"/>
          <w:rtl/>
        </w:rPr>
        <w:t>ی</w:t>
      </w:r>
      <w:r>
        <w:rPr>
          <w:rFonts w:hint="eastAsia"/>
          <w:rtl/>
        </w:rPr>
        <w:t>ئَسٍ</w:t>
      </w:r>
      <w:r>
        <w:rPr>
          <w:rtl/>
        </w:rPr>
        <w:t xml:space="preserve"> (أخضر) الحسن البصري، الأعمش، </w:t>
      </w:r>
      <w:r>
        <w:rPr>
          <w:rFonts w:hint="cs"/>
          <w:rtl/>
        </w:rPr>
        <w:t>ی</w:t>
      </w:r>
      <w:r>
        <w:rPr>
          <w:rFonts w:hint="eastAsia"/>
          <w:rtl/>
        </w:rPr>
        <w:t>عقوب</w:t>
      </w:r>
    </w:p>
    <w:p w14:paraId="4EF88AE3" w14:textId="77777777" w:rsidR="008B2B03" w:rsidRDefault="008B2B03" w:rsidP="008B2B03">
      <w:pPr>
        <w:rPr>
          <w:rtl/>
        </w:rPr>
      </w:pPr>
      <w:r>
        <w:rPr>
          <w:rtl/>
        </w:rPr>
        <w:t>194الأعراف، 175فَاَتْبَعَهُفَاتَّبَعَهُ (أخضر) الحسن البصري، طلحة، قتادة، روا</w:t>
      </w:r>
      <w:r>
        <w:rPr>
          <w:rFonts w:hint="cs"/>
          <w:rtl/>
        </w:rPr>
        <w:t>ی</w:t>
      </w:r>
      <w:r>
        <w:rPr>
          <w:rFonts w:hint="eastAsia"/>
          <w:rtl/>
        </w:rPr>
        <w:t>ة</w:t>
      </w:r>
      <w:r>
        <w:rPr>
          <w:rtl/>
        </w:rPr>
        <w:t xml:space="preserve"> الرؤاسي عن أبي عمرو</w:t>
      </w:r>
    </w:p>
    <w:p w14:paraId="2FF4FA03" w14:textId="77777777" w:rsidR="008B2B03" w:rsidRDefault="008B2B03" w:rsidP="008B2B03">
      <w:pPr>
        <w:rPr>
          <w:rtl/>
        </w:rPr>
      </w:pPr>
      <w:r>
        <w:rPr>
          <w:rtl/>
        </w:rPr>
        <w:t>196الأعراف، 189فَمَرَّتفَمَارَتْ /فَمَارَّتْ (أخضر) عبد الله بن عمر، عاصم الجحدري، ابن‌أبي عمّار</w:t>
      </w:r>
    </w:p>
    <w:p w14:paraId="64280CDF" w14:textId="77777777" w:rsidR="008B2B03" w:rsidRDefault="008B2B03" w:rsidP="008B2B03">
      <w:pPr>
        <w:rPr>
          <w:rtl/>
        </w:rPr>
      </w:pPr>
      <w:r>
        <w:rPr>
          <w:rtl/>
        </w:rPr>
        <w:t>196الأعراف، 190شُرَكاء لِلّهشِركاً للّهِ (أخضر) نافع، شعبة، أبو جعفر، ش</w:t>
      </w:r>
      <w:r>
        <w:rPr>
          <w:rFonts w:hint="cs"/>
          <w:rtl/>
        </w:rPr>
        <w:t>ی</w:t>
      </w:r>
      <w:r>
        <w:rPr>
          <w:rFonts w:hint="eastAsia"/>
          <w:rtl/>
        </w:rPr>
        <w:t>بة،</w:t>
      </w:r>
      <w:r>
        <w:rPr>
          <w:rtl/>
        </w:rPr>
        <w:t xml:space="preserve"> عكرمة، مجاهد، أبان بن تغلب، ابن‌مح</w:t>
      </w:r>
      <w:r>
        <w:rPr>
          <w:rFonts w:hint="cs"/>
          <w:rtl/>
        </w:rPr>
        <w:t>ی</w:t>
      </w:r>
      <w:r>
        <w:rPr>
          <w:rFonts w:hint="eastAsia"/>
          <w:rtl/>
        </w:rPr>
        <w:t>صن</w:t>
      </w:r>
    </w:p>
    <w:p w14:paraId="11876678" w14:textId="77777777" w:rsidR="008B2B03" w:rsidRDefault="008B2B03" w:rsidP="008B2B03">
      <w:pPr>
        <w:rPr>
          <w:rtl/>
        </w:rPr>
      </w:pPr>
      <w:r>
        <w:br w:type="page"/>
      </w:r>
      <w:r>
        <w:rPr>
          <w:rtl/>
        </w:rPr>
        <w:t>199الأنفال، 11</w:t>
      </w:r>
      <w:r>
        <w:rPr>
          <w:rFonts w:hint="cs"/>
          <w:rtl/>
        </w:rPr>
        <w:t>یُ</w:t>
      </w:r>
      <w:r>
        <w:rPr>
          <w:rFonts w:hint="eastAsia"/>
          <w:rtl/>
        </w:rPr>
        <w:t>غَشّ</w:t>
      </w:r>
      <w:r>
        <w:rPr>
          <w:rFonts w:hint="cs"/>
          <w:rtl/>
        </w:rPr>
        <w:t>ی</w:t>
      </w:r>
      <w:r>
        <w:rPr>
          <w:rFonts w:hint="eastAsia"/>
          <w:rtl/>
        </w:rPr>
        <w:t>كمُ</w:t>
      </w:r>
      <w:r>
        <w:rPr>
          <w:rtl/>
        </w:rPr>
        <w:t xml:space="preserve"> النّعاسَ</w:t>
      </w:r>
      <w:r>
        <w:rPr>
          <w:rFonts w:hint="cs"/>
          <w:rtl/>
        </w:rPr>
        <w:t>یَ</w:t>
      </w:r>
      <w:r>
        <w:rPr>
          <w:rFonts w:hint="eastAsia"/>
          <w:rtl/>
        </w:rPr>
        <w:t>غشاكمُ</w:t>
      </w:r>
      <w:r>
        <w:rPr>
          <w:rtl/>
        </w:rPr>
        <w:t xml:space="preserve"> النّعاسُ (أخضر) أبوعمرو، ابن‌كث</w:t>
      </w:r>
      <w:r>
        <w:rPr>
          <w:rFonts w:hint="cs"/>
          <w:rtl/>
        </w:rPr>
        <w:t>ی</w:t>
      </w:r>
      <w:r>
        <w:rPr>
          <w:rFonts w:hint="eastAsia"/>
          <w:rtl/>
        </w:rPr>
        <w:t xml:space="preserve">ر، </w:t>
      </w:r>
      <w:r>
        <w:rPr>
          <w:rtl/>
        </w:rPr>
        <w:t>ابن‌مح</w:t>
      </w:r>
      <w:r>
        <w:rPr>
          <w:rFonts w:hint="cs"/>
          <w:rtl/>
        </w:rPr>
        <w:t>ی</w:t>
      </w:r>
      <w:r>
        <w:rPr>
          <w:rFonts w:hint="eastAsia"/>
          <w:rtl/>
        </w:rPr>
        <w:t xml:space="preserve">صن، </w:t>
      </w:r>
      <w:r>
        <w:rPr>
          <w:rtl/>
        </w:rPr>
        <w:t>مجاهد</w:t>
      </w:r>
    </w:p>
    <w:p w14:paraId="2E724562" w14:textId="4EF5A90C" w:rsidR="008B2B03" w:rsidRDefault="008B2B03" w:rsidP="008B2B03">
      <w:pPr>
        <w:rPr>
          <w:rtl/>
        </w:rPr>
      </w:pPr>
      <w:r>
        <w:rPr>
          <w:rtl/>
        </w:rPr>
        <w:t>200الأنفال، 17و لكنَّ اللّهَو لكنِ اللّهُ (أخضر) ابن‌عامر، حمزة، الكسائي، خلف، الأعمش</w:t>
      </w:r>
    </w:p>
    <w:p w14:paraId="70DC9113" w14:textId="10862BA2" w:rsidR="008B2B03" w:rsidRDefault="008B2B03" w:rsidP="008B2B03">
      <w:pPr>
        <w:rPr>
          <w:rtl/>
        </w:rPr>
      </w:pPr>
      <w:r>
        <w:rPr>
          <w:rtl/>
        </w:rPr>
        <w:t>200الأنفال، 19و أنّ اللّهَو إنّ اللّهَ (ذهبي)ابن‌كث</w:t>
      </w:r>
      <w:r>
        <w:rPr>
          <w:rFonts w:hint="cs"/>
          <w:rtl/>
        </w:rPr>
        <w:t>ی</w:t>
      </w:r>
      <w:r>
        <w:rPr>
          <w:rFonts w:hint="eastAsia"/>
          <w:rtl/>
        </w:rPr>
        <w:t xml:space="preserve">ر، </w:t>
      </w:r>
      <w:r>
        <w:rPr>
          <w:rtl/>
        </w:rPr>
        <w:t xml:space="preserve">شعبة، أبوعمرو، حمزة، الكسائي، الأعمش، </w:t>
      </w:r>
      <w:r>
        <w:rPr>
          <w:rFonts w:hint="cs"/>
          <w:rtl/>
        </w:rPr>
        <w:t>ی</w:t>
      </w:r>
      <w:r>
        <w:rPr>
          <w:rFonts w:hint="eastAsia"/>
          <w:rtl/>
        </w:rPr>
        <w:t>عقوب</w:t>
      </w:r>
    </w:p>
    <w:p w14:paraId="58B66E64" w14:textId="0F6F0C34" w:rsidR="008B2B03" w:rsidRDefault="008B2B03" w:rsidP="008B2B03">
      <w:pPr>
        <w:rPr>
          <w:rtl/>
        </w:rPr>
      </w:pPr>
      <w:r>
        <w:rPr>
          <w:rtl/>
        </w:rPr>
        <w:t>202الأنفال، 35صلاتُهُم... إلّا مكاءًصلاتَهُم... إلّا مكاءٌ (أخضر) الإمام علي (ع)، أبان‌بن تغلب، عب</w:t>
      </w:r>
      <w:r>
        <w:rPr>
          <w:rFonts w:hint="cs"/>
          <w:rtl/>
        </w:rPr>
        <w:t>ی</w:t>
      </w:r>
      <w:r>
        <w:rPr>
          <w:rFonts w:hint="eastAsia"/>
          <w:rtl/>
        </w:rPr>
        <w:t xml:space="preserve">د </w:t>
      </w:r>
      <w:r>
        <w:rPr>
          <w:rtl/>
        </w:rPr>
        <w:t>بن عم</w:t>
      </w:r>
      <w:r>
        <w:rPr>
          <w:rFonts w:hint="cs"/>
          <w:rtl/>
        </w:rPr>
        <w:t>ی</w:t>
      </w:r>
      <w:r>
        <w:rPr>
          <w:rFonts w:hint="eastAsia"/>
          <w:rtl/>
        </w:rPr>
        <w:t xml:space="preserve">د، </w:t>
      </w:r>
      <w:r>
        <w:rPr>
          <w:rtl/>
        </w:rPr>
        <w:t>روا</w:t>
      </w:r>
      <w:r>
        <w:rPr>
          <w:rFonts w:hint="cs"/>
          <w:rtl/>
        </w:rPr>
        <w:t>ی</w:t>
      </w:r>
      <w:r>
        <w:rPr>
          <w:rFonts w:hint="eastAsia"/>
          <w:rtl/>
        </w:rPr>
        <w:t>ة</w:t>
      </w:r>
      <w:r>
        <w:rPr>
          <w:rtl/>
        </w:rPr>
        <w:t xml:space="preserve"> المعلَّ</w:t>
      </w:r>
      <w:r>
        <w:rPr>
          <w:rFonts w:hint="cs"/>
          <w:rtl/>
        </w:rPr>
        <w:t>ی</w:t>
      </w:r>
      <w:r>
        <w:rPr>
          <w:rtl/>
        </w:rPr>
        <w:t xml:space="preserve"> عن عاصم، روا</w:t>
      </w:r>
      <w:r>
        <w:rPr>
          <w:rFonts w:hint="cs"/>
          <w:rtl/>
        </w:rPr>
        <w:t>ی</w:t>
      </w:r>
      <w:r>
        <w:rPr>
          <w:rFonts w:hint="eastAsia"/>
          <w:rtl/>
        </w:rPr>
        <w:t>ة</w:t>
      </w:r>
      <w:r>
        <w:rPr>
          <w:rtl/>
        </w:rPr>
        <w:t xml:space="preserve"> حس</w:t>
      </w:r>
      <w:r>
        <w:rPr>
          <w:rFonts w:hint="cs"/>
          <w:rtl/>
        </w:rPr>
        <w:t>ی</w:t>
      </w:r>
      <w:r>
        <w:rPr>
          <w:rFonts w:hint="eastAsia"/>
          <w:rtl/>
        </w:rPr>
        <w:t>ن</w:t>
      </w:r>
      <w:r>
        <w:rPr>
          <w:rtl/>
        </w:rPr>
        <w:t xml:space="preserve"> الجعفي عن شعبة عن عاصم</w:t>
      </w:r>
    </w:p>
    <w:p w14:paraId="69B5C486" w14:textId="0AE852D7" w:rsidR="008B2B03" w:rsidRDefault="008B2B03" w:rsidP="008B2B03">
      <w:pPr>
        <w:rPr>
          <w:rtl/>
        </w:rPr>
      </w:pPr>
      <w:r>
        <w:rPr>
          <w:rtl/>
        </w:rPr>
        <w:t>202الأنفال، 37لِ</w:t>
      </w:r>
      <w:r>
        <w:rPr>
          <w:rFonts w:hint="cs"/>
          <w:rtl/>
        </w:rPr>
        <w:t>یَ</w:t>
      </w:r>
      <w:r>
        <w:rPr>
          <w:rFonts w:hint="eastAsia"/>
          <w:rtl/>
        </w:rPr>
        <w:t>مِ</w:t>
      </w:r>
      <w:r>
        <w:rPr>
          <w:rFonts w:hint="cs"/>
          <w:rtl/>
        </w:rPr>
        <w:t>ی</w:t>
      </w:r>
      <w:r>
        <w:rPr>
          <w:rFonts w:hint="eastAsia"/>
          <w:rtl/>
        </w:rPr>
        <w:t>زَلِ</w:t>
      </w:r>
      <w:r>
        <w:rPr>
          <w:rFonts w:hint="cs"/>
          <w:rtl/>
        </w:rPr>
        <w:t>یُ</w:t>
      </w:r>
      <w:r>
        <w:rPr>
          <w:rFonts w:hint="eastAsia"/>
          <w:rtl/>
        </w:rPr>
        <w:t>مِ</w:t>
      </w:r>
      <w:r>
        <w:rPr>
          <w:rFonts w:hint="cs"/>
          <w:rtl/>
        </w:rPr>
        <w:t>ی</w:t>
      </w:r>
      <w:r>
        <w:rPr>
          <w:rFonts w:hint="eastAsia"/>
          <w:rtl/>
        </w:rPr>
        <w:t>زَ</w:t>
      </w:r>
      <w:r>
        <w:rPr>
          <w:rtl/>
        </w:rPr>
        <w:t xml:space="preserve"> (ذهبي)ل</w:t>
      </w:r>
      <w:r>
        <w:rPr>
          <w:rFonts w:hint="cs"/>
          <w:rtl/>
        </w:rPr>
        <w:t>یُ</w:t>
      </w:r>
      <w:r>
        <w:rPr>
          <w:rFonts w:hint="eastAsia"/>
          <w:rtl/>
        </w:rPr>
        <w:t>مَ</w:t>
      </w:r>
      <w:r>
        <w:rPr>
          <w:rFonts w:hint="cs"/>
          <w:rtl/>
        </w:rPr>
        <w:t>یِّ</w:t>
      </w:r>
      <w:r>
        <w:rPr>
          <w:rFonts w:hint="eastAsia"/>
          <w:rtl/>
        </w:rPr>
        <w:t>زَ</w:t>
      </w:r>
      <w:r>
        <w:rPr>
          <w:rtl/>
        </w:rPr>
        <w:t xml:space="preserve"> (أخضر) ابن‌مسعود حمزة، الكسائي، خلف، </w:t>
      </w:r>
      <w:r>
        <w:rPr>
          <w:rFonts w:hint="cs"/>
          <w:rtl/>
        </w:rPr>
        <w:t>ی</w:t>
      </w:r>
      <w:r>
        <w:rPr>
          <w:rFonts w:hint="eastAsia"/>
          <w:rtl/>
        </w:rPr>
        <w:t>عقوب،</w:t>
      </w:r>
      <w:r>
        <w:rPr>
          <w:rtl/>
        </w:rPr>
        <w:t xml:space="preserve"> الأعمش، الحسن البصري</w:t>
      </w:r>
    </w:p>
    <w:p w14:paraId="7D412C7B" w14:textId="77777777" w:rsidR="008B2B03" w:rsidRDefault="008B2B03" w:rsidP="008B2B03">
      <w:pPr>
        <w:rPr>
          <w:rtl/>
        </w:rPr>
      </w:pPr>
      <w:r>
        <w:rPr>
          <w:rtl/>
        </w:rPr>
        <w:t>205الأنفال، 50</w:t>
      </w:r>
      <w:r>
        <w:rPr>
          <w:rFonts w:hint="cs"/>
          <w:rtl/>
        </w:rPr>
        <w:t>ی</w:t>
      </w:r>
      <w:r>
        <w:rPr>
          <w:rFonts w:hint="eastAsia"/>
          <w:rtl/>
        </w:rPr>
        <w:t>توفّ</w:t>
      </w:r>
      <w:r>
        <w:rPr>
          <w:rFonts w:hint="cs"/>
          <w:rtl/>
        </w:rPr>
        <w:t>ی</w:t>
      </w:r>
      <w:r>
        <w:rPr>
          <w:rFonts w:hint="eastAsia"/>
          <w:rtl/>
        </w:rPr>
        <w:t>تتوفّ</w:t>
      </w:r>
      <w:r>
        <w:rPr>
          <w:rFonts w:hint="cs"/>
          <w:rtl/>
        </w:rPr>
        <w:t>ی</w:t>
      </w:r>
      <w:r>
        <w:rPr>
          <w:rtl/>
        </w:rPr>
        <w:t xml:space="preserve"> (أخضر) ابن‌عامر، الأعرج، ابن‌أبي عبلة، الزعفراني</w:t>
      </w:r>
    </w:p>
    <w:p w14:paraId="485468CA" w14:textId="77777777" w:rsidR="008B2B03" w:rsidRDefault="008B2B03" w:rsidP="008B2B03">
      <w:pPr>
        <w:rPr>
          <w:rtl/>
        </w:rPr>
      </w:pPr>
      <w:r>
        <w:rPr>
          <w:rtl/>
        </w:rPr>
        <w:t>206الأنفال، 57مَنْ خَلفَهُممِنْ خَلفِهِم (أخضر) أبو ح</w:t>
      </w:r>
      <w:r>
        <w:rPr>
          <w:rFonts w:hint="cs"/>
          <w:rtl/>
        </w:rPr>
        <w:t>ی</w:t>
      </w:r>
      <w:r>
        <w:rPr>
          <w:rFonts w:hint="eastAsia"/>
          <w:rtl/>
        </w:rPr>
        <w:t>وة،</w:t>
      </w:r>
      <w:r>
        <w:rPr>
          <w:rtl/>
        </w:rPr>
        <w:t xml:space="preserve"> روا</w:t>
      </w:r>
      <w:r>
        <w:rPr>
          <w:rFonts w:hint="cs"/>
          <w:rtl/>
        </w:rPr>
        <w:t>ی</w:t>
      </w:r>
      <w:r>
        <w:rPr>
          <w:rFonts w:hint="eastAsia"/>
          <w:rtl/>
        </w:rPr>
        <w:t>ة</w:t>
      </w:r>
      <w:r>
        <w:rPr>
          <w:rtl/>
        </w:rPr>
        <w:t xml:space="preserve"> جر</w:t>
      </w:r>
      <w:r>
        <w:rPr>
          <w:rFonts w:hint="cs"/>
          <w:rtl/>
        </w:rPr>
        <w:t>ی</w:t>
      </w:r>
      <w:r>
        <w:rPr>
          <w:rFonts w:hint="eastAsia"/>
          <w:rtl/>
        </w:rPr>
        <w:t>ر</w:t>
      </w:r>
      <w:r>
        <w:rPr>
          <w:rtl/>
        </w:rPr>
        <w:t xml:space="preserve"> عن الأعمش</w:t>
      </w:r>
    </w:p>
    <w:p w14:paraId="6944DBD5" w14:textId="695CDA62" w:rsidR="008B2B03" w:rsidRDefault="008B2B03" w:rsidP="008B2B03">
      <w:pPr>
        <w:rPr>
          <w:rtl/>
        </w:rPr>
      </w:pPr>
      <w:r>
        <w:rPr>
          <w:rtl/>
        </w:rPr>
        <w:t>206الأنفال، 60تُرهِبُونَتُرَهِّبُونَ (أخضر) الحسن البصري، ابن‌مقسم، روا</w:t>
      </w:r>
      <w:r>
        <w:rPr>
          <w:rFonts w:hint="cs"/>
          <w:rtl/>
        </w:rPr>
        <w:t>ی</w:t>
      </w:r>
      <w:r>
        <w:rPr>
          <w:rFonts w:hint="eastAsia"/>
          <w:rtl/>
        </w:rPr>
        <w:t>ة</w:t>
      </w:r>
      <w:r>
        <w:rPr>
          <w:rtl/>
        </w:rPr>
        <w:t xml:space="preserve"> عبد الوارث عن أبي عمرو، روا</w:t>
      </w:r>
      <w:r>
        <w:rPr>
          <w:rFonts w:hint="cs"/>
          <w:rtl/>
        </w:rPr>
        <w:t>ی</w:t>
      </w:r>
      <w:r>
        <w:rPr>
          <w:rFonts w:hint="eastAsia"/>
          <w:rtl/>
        </w:rPr>
        <w:t>ة</w:t>
      </w:r>
      <w:r>
        <w:rPr>
          <w:rtl/>
        </w:rPr>
        <w:t xml:space="preserve"> رو</w:t>
      </w:r>
      <w:r>
        <w:rPr>
          <w:rFonts w:hint="cs"/>
          <w:rtl/>
        </w:rPr>
        <w:t>ی</w:t>
      </w:r>
      <w:r>
        <w:rPr>
          <w:rFonts w:hint="eastAsia"/>
          <w:rtl/>
        </w:rPr>
        <w:t>س</w:t>
      </w:r>
      <w:r>
        <w:rPr>
          <w:rtl/>
        </w:rPr>
        <w:t xml:space="preserve"> عن </w:t>
      </w:r>
      <w:r>
        <w:rPr>
          <w:rFonts w:hint="cs"/>
          <w:rtl/>
        </w:rPr>
        <w:t>ی</w:t>
      </w:r>
      <w:r>
        <w:rPr>
          <w:rFonts w:hint="eastAsia"/>
          <w:rtl/>
        </w:rPr>
        <w:t>عقوب</w:t>
      </w:r>
    </w:p>
    <w:p w14:paraId="11B25B0A" w14:textId="77777777" w:rsidR="008B2B03" w:rsidRDefault="008B2B03" w:rsidP="008B2B03">
      <w:pPr>
        <w:rPr>
          <w:rtl/>
        </w:rPr>
      </w:pPr>
      <w:r>
        <w:rPr>
          <w:rtl/>
        </w:rPr>
        <w:t>206الأنفال، 60عَدُوَّ اللَّهِعَدُوّاً لِلّهِ (أخضر) أبو عبد الرحمن السلمي</w:t>
      </w:r>
    </w:p>
    <w:p w14:paraId="025B4E40" w14:textId="77777777" w:rsidR="008B2B03" w:rsidRDefault="008B2B03" w:rsidP="008B2B03">
      <w:pPr>
        <w:rPr>
          <w:rtl/>
        </w:rPr>
      </w:pPr>
      <w:r>
        <w:rPr>
          <w:rtl/>
        </w:rPr>
        <w:t>206الأنفال، 62أ</w:t>
      </w:r>
      <w:r>
        <w:rPr>
          <w:rFonts w:hint="cs"/>
          <w:rtl/>
        </w:rPr>
        <w:t>یّ</w:t>
      </w:r>
      <w:r>
        <w:rPr>
          <w:rFonts w:hint="eastAsia"/>
          <w:rtl/>
        </w:rPr>
        <w:t>دَكآ</w:t>
      </w:r>
      <w:r>
        <w:rPr>
          <w:rFonts w:hint="cs"/>
          <w:rtl/>
        </w:rPr>
        <w:t>یَ</w:t>
      </w:r>
      <w:r>
        <w:rPr>
          <w:rFonts w:hint="eastAsia"/>
          <w:rtl/>
        </w:rPr>
        <w:t>دَك</w:t>
      </w:r>
      <w:r>
        <w:rPr>
          <w:rtl/>
        </w:rPr>
        <w:t xml:space="preserve"> (أخضر) ابن‌ مح</w:t>
      </w:r>
      <w:r>
        <w:rPr>
          <w:rFonts w:hint="cs"/>
          <w:rtl/>
        </w:rPr>
        <w:t>ی</w:t>
      </w:r>
      <w:r>
        <w:rPr>
          <w:rFonts w:hint="eastAsia"/>
          <w:rtl/>
        </w:rPr>
        <w:t>صن</w:t>
      </w:r>
    </w:p>
    <w:p w14:paraId="03D5A8E6" w14:textId="77777777" w:rsidR="008B2B03" w:rsidRDefault="008B2B03" w:rsidP="008B2B03">
      <w:pPr>
        <w:rPr>
          <w:rtl/>
        </w:rPr>
      </w:pPr>
      <w:r>
        <w:rPr>
          <w:rtl/>
        </w:rPr>
        <w:t>207الأنفال، 70الاَسْر</w:t>
      </w:r>
      <w:r>
        <w:rPr>
          <w:rFonts w:hint="cs"/>
          <w:rtl/>
        </w:rPr>
        <w:t>ی</w:t>
      </w:r>
      <w:r>
        <w:rPr>
          <w:rFonts w:hint="eastAsia"/>
          <w:rtl/>
        </w:rPr>
        <w:t>الاُسار</w:t>
      </w:r>
      <w:r>
        <w:rPr>
          <w:rFonts w:hint="cs"/>
          <w:rtl/>
        </w:rPr>
        <w:t>ی</w:t>
      </w:r>
      <w:r>
        <w:rPr>
          <w:rtl/>
        </w:rPr>
        <w:t xml:space="preserve"> (أخضر) ابن‌ عامر، أبوجعفر، الحسن البصري</w:t>
      </w:r>
    </w:p>
    <w:p w14:paraId="36BD2326" w14:textId="77777777" w:rsidR="008B2B03" w:rsidRDefault="008B2B03" w:rsidP="008B2B03">
      <w:pPr>
        <w:rPr>
          <w:rtl/>
        </w:rPr>
      </w:pPr>
      <w:r>
        <w:rPr>
          <w:rtl/>
        </w:rPr>
        <w:t>208الأنفال، 70ممّا اُخِذَممّا اَخَذَ (أخضر) الحسن البصري، أبو ح</w:t>
      </w:r>
      <w:r>
        <w:rPr>
          <w:rFonts w:hint="cs"/>
          <w:rtl/>
        </w:rPr>
        <w:t>ی</w:t>
      </w:r>
      <w:r>
        <w:rPr>
          <w:rFonts w:hint="eastAsia"/>
          <w:rtl/>
        </w:rPr>
        <w:t>وة،</w:t>
      </w:r>
      <w:r>
        <w:rPr>
          <w:rtl/>
        </w:rPr>
        <w:t xml:space="preserve"> ابن ‌أبي عبلة، ش</w:t>
      </w:r>
      <w:r>
        <w:rPr>
          <w:rFonts w:hint="cs"/>
          <w:rtl/>
        </w:rPr>
        <w:t>ی</w:t>
      </w:r>
      <w:r>
        <w:rPr>
          <w:rFonts w:hint="eastAsia"/>
          <w:rtl/>
        </w:rPr>
        <w:t>بة،</w:t>
      </w:r>
      <w:r>
        <w:rPr>
          <w:rtl/>
        </w:rPr>
        <w:t xml:space="preserve"> مجاهد، حم</w:t>
      </w:r>
      <w:r>
        <w:rPr>
          <w:rFonts w:hint="cs"/>
          <w:rtl/>
        </w:rPr>
        <w:t>ی</w:t>
      </w:r>
      <w:r>
        <w:rPr>
          <w:rFonts w:hint="eastAsia"/>
          <w:rtl/>
        </w:rPr>
        <w:t>د،</w:t>
      </w:r>
      <w:r>
        <w:rPr>
          <w:rtl/>
        </w:rPr>
        <w:t xml:space="preserve"> قتادة، المطوّعي، روا</w:t>
      </w:r>
      <w:r>
        <w:rPr>
          <w:rFonts w:hint="cs"/>
          <w:rtl/>
        </w:rPr>
        <w:t>ی</w:t>
      </w:r>
      <w:r>
        <w:rPr>
          <w:rFonts w:hint="eastAsia"/>
          <w:rtl/>
        </w:rPr>
        <w:t>ة</w:t>
      </w:r>
      <w:r>
        <w:rPr>
          <w:rtl/>
        </w:rPr>
        <w:t xml:space="preserve"> أبان عن عاصم</w:t>
      </w:r>
    </w:p>
    <w:p w14:paraId="10FA3DFE" w14:textId="77777777" w:rsidR="008B2B03" w:rsidRDefault="008B2B03" w:rsidP="008B2B03">
      <w:pPr>
        <w:rPr>
          <w:rtl/>
        </w:rPr>
      </w:pPr>
      <w:r>
        <w:rPr>
          <w:rtl/>
        </w:rPr>
        <w:t>208الأنفال، 72وَلا</w:t>
      </w:r>
      <w:r>
        <w:rPr>
          <w:rFonts w:hint="cs"/>
          <w:rtl/>
        </w:rPr>
        <w:t>ی</w:t>
      </w:r>
      <w:r>
        <w:rPr>
          <w:rFonts w:hint="eastAsia"/>
          <w:rtl/>
        </w:rPr>
        <w:t>تهموِلا</w:t>
      </w:r>
      <w:r>
        <w:rPr>
          <w:rFonts w:hint="cs"/>
          <w:rtl/>
        </w:rPr>
        <w:t>ی</w:t>
      </w:r>
      <w:r>
        <w:rPr>
          <w:rFonts w:hint="eastAsia"/>
          <w:rtl/>
        </w:rPr>
        <w:t>تهم</w:t>
      </w:r>
      <w:r>
        <w:rPr>
          <w:rtl/>
        </w:rPr>
        <w:t xml:space="preserve"> (أخضر) حمزة، الأعمش، </w:t>
      </w:r>
      <w:r>
        <w:rPr>
          <w:rFonts w:hint="cs"/>
          <w:rtl/>
        </w:rPr>
        <w:t>ی</w:t>
      </w:r>
      <w:r>
        <w:rPr>
          <w:rFonts w:hint="eastAsia"/>
          <w:rtl/>
        </w:rPr>
        <w:t>ح</w:t>
      </w:r>
      <w:r>
        <w:rPr>
          <w:rFonts w:hint="cs"/>
          <w:rtl/>
        </w:rPr>
        <w:t>یی</w:t>
      </w:r>
      <w:r>
        <w:rPr>
          <w:rtl/>
        </w:rPr>
        <w:t xml:space="preserve"> بن وثّاب، الأخفش</w:t>
      </w:r>
    </w:p>
    <w:p w14:paraId="1272C790" w14:textId="77777777" w:rsidR="008B2B03" w:rsidRDefault="008B2B03" w:rsidP="008B2B03">
      <w:pPr>
        <w:rPr>
          <w:rtl/>
        </w:rPr>
      </w:pPr>
      <w:r>
        <w:br w:type="page"/>
      </w:r>
      <w:r>
        <w:rPr>
          <w:rtl/>
        </w:rPr>
        <w:t>209التوبة، 3و رَسُولُهُو رَسُولَهُ (أخضر) ز</w:t>
      </w:r>
      <w:r>
        <w:rPr>
          <w:rFonts w:hint="cs"/>
          <w:rtl/>
        </w:rPr>
        <w:t>ی</w:t>
      </w:r>
      <w:r>
        <w:rPr>
          <w:rFonts w:hint="eastAsia"/>
          <w:rtl/>
        </w:rPr>
        <w:t>د</w:t>
      </w:r>
      <w:r>
        <w:rPr>
          <w:rtl/>
        </w:rPr>
        <w:t xml:space="preserve"> بن علي، الحسن البصري، مجاهد، أبو السمّال، حم</w:t>
      </w:r>
      <w:r>
        <w:rPr>
          <w:rFonts w:hint="cs"/>
          <w:rtl/>
        </w:rPr>
        <w:t>ی</w:t>
      </w:r>
      <w:r>
        <w:rPr>
          <w:rFonts w:hint="eastAsia"/>
          <w:rtl/>
        </w:rPr>
        <w:t>د،</w:t>
      </w:r>
      <w:r>
        <w:rPr>
          <w:rtl/>
        </w:rPr>
        <w:t xml:space="preserve"> ع</w:t>
      </w:r>
      <w:r>
        <w:rPr>
          <w:rFonts w:hint="cs"/>
          <w:rtl/>
        </w:rPr>
        <w:t>ی</w:t>
      </w:r>
      <w:r>
        <w:rPr>
          <w:rFonts w:hint="eastAsia"/>
          <w:rtl/>
        </w:rPr>
        <w:t>س</w:t>
      </w:r>
      <w:r>
        <w:rPr>
          <w:rFonts w:hint="cs"/>
          <w:rtl/>
        </w:rPr>
        <w:t>ی</w:t>
      </w:r>
      <w:r>
        <w:rPr>
          <w:rtl/>
        </w:rPr>
        <w:t xml:space="preserve"> بن عمر، ابن‌أبي إسحاق، روا</w:t>
      </w:r>
      <w:r>
        <w:rPr>
          <w:rFonts w:hint="cs"/>
          <w:rtl/>
        </w:rPr>
        <w:t>ی</w:t>
      </w:r>
      <w:r>
        <w:rPr>
          <w:rFonts w:hint="eastAsia"/>
          <w:rtl/>
        </w:rPr>
        <w:t>ة</w:t>
      </w:r>
      <w:r>
        <w:rPr>
          <w:rtl/>
        </w:rPr>
        <w:t xml:space="preserve"> روح عن </w:t>
      </w:r>
      <w:r>
        <w:rPr>
          <w:rFonts w:hint="cs"/>
          <w:rtl/>
        </w:rPr>
        <w:t>ی</w:t>
      </w:r>
      <w:r>
        <w:rPr>
          <w:rFonts w:hint="eastAsia"/>
          <w:rtl/>
        </w:rPr>
        <w:t>عقوب</w:t>
      </w:r>
    </w:p>
    <w:p w14:paraId="12E11298" w14:textId="77777777" w:rsidR="008B2B03" w:rsidRDefault="008B2B03" w:rsidP="008B2B03">
      <w:pPr>
        <w:rPr>
          <w:rtl/>
        </w:rPr>
      </w:pPr>
      <w:r>
        <w:rPr>
          <w:rtl/>
        </w:rPr>
        <w:t>211التوبة، 12لا اَ</w:t>
      </w:r>
      <w:r>
        <w:rPr>
          <w:rFonts w:hint="cs"/>
          <w:rtl/>
        </w:rPr>
        <w:t>ی</w:t>
      </w:r>
      <w:r>
        <w:rPr>
          <w:rFonts w:hint="eastAsia"/>
          <w:rtl/>
        </w:rPr>
        <w:t>مانَ</w:t>
      </w:r>
      <w:r>
        <w:rPr>
          <w:rtl/>
        </w:rPr>
        <w:t xml:space="preserve"> لهملا اِ</w:t>
      </w:r>
      <w:r>
        <w:rPr>
          <w:rFonts w:hint="cs"/>
          <w:rtl/>
        </w:rPr>
        <w:t>ی</w:t>
      </w:r>
      <w:r>
        <w:rPr>
          <w:rFonts w:hint="eastAsia"/>
          <w:rtl/>
        </w:rPr>
        <w:t>مانَ</w:t>
      </w:r>
      <w:r>
        <w:rPr>
          <w:rtl/>
        </w:rPr>
        <w:t xml:space="preserve"> لهم (أخضر) ابن‌عامر، الحسن البصري، أبو ح</w:t>
      </w:r>
      <w:r>
        <w:rPr>
          <w:rFonts w:hint="cs"/>
          <w:rtl/>
        </w:rPr>
        <w:t>ی</w:t>
      </w:r>
      <w:r>
        <w:rPr>
          <w:rFonts w:hint="eastAsia"/>
          <w:rtl/>
        </w:rPr>
        <w:t>وة،</w:t>
      </w:r>
      <w:r>
        <w:rPr>
          <w:rtl/>
        </w:rPr>
        <w:t xml:space="preserve"> ابن‌أبي عبلة، ز</w:t>
      </w:r>
      <w:r>
        <w:rPr>
          <w:rFonts w:hint="cs"/>
          <w:rtl/>
        </w:rPr>
        <w:t>ی</w:t>
      </w:r>
      <w:r>
        <w:rPr>
          <w:rFonts w:hint="eastAsia"/>
          <w:rtl/>
        </w:rPr>
        <w:t>د</w:t>
      </w:r>
      <w:r>
        <w:rPr>
          <w:rtl/>
        </w:rPr>
        <w:t xml:space="preserve"> بن علي، الإمام الصادق (ع)</w:t>
      </w:r>
    </w:p>
    <w:p w14:paraId="5F931866" w14:textId="77777777" w:rsidR="008B2B03" w:rsidRDefault="008B2B03" w:rsidP="008B2B03">
      <w:pPr>
        <w:rPr>
          <w:rtl/>
        </w:rPr>
      </w:pPr>
      <w:r>
        <w:rPr>
          <w:rtl/>
        </w:rPr>
        <w:t>211التوبة، 13اَ</w:t>
      </w:r>
      <w:r>
        <w:rPr>
          <w:rFonts w:hint="cs"/>
          <w:rtl/>
        </w:rPr>
        <w:t>ی</w:t>
      </w:r>
      <w:r>
        <w:rPr>
          <w:rFonts w:hint="eastAsia"/>
          <w:rtl/>
        </w:rPr>
        <w:t>مانَهماِ</w:t>
      </w:r>
      <w:r>
        <w:rPr>
          <w:rFonts w:hint="cs"/>
          <w:rtl/>
        </w:rPr>
        <w:t>ی</w:t>
      </w:r>
      <w:r>
        <w:rPr>
          <w:rFonts w:hint="eastAsia"/>
          <w:rtl/>
        </w:rPr>
        <w:t>مانَهم</w:t>
      </w:r>
      <w:r>
        <w:rPr>
          <w:rtl/>
        </w:rPr>
        <w:t xml:space="preserve"> (أخضر) قراءة غير معروفة</w:t>
      </w:r>
    </w:p>
    <w:p w14:paraId="291BF053" w14:textId="77777777" w:rsidR="008B2B03" w:rsidRDefault="008B2B03" w:rsidP="008B2B03">
      <w:pPr>
        <w:rPr>
          <w:rtl/>
        </w:rPr>
      </w:pPr>
      <w:r>
        <w:rPr>
          <w:rtl/>
        </w:rPr>
        <w:t xml:space="preserve">211التوبة، 15و </w:t>
      </w:r>
      <w:r>
        <w:rPr>
          <w:rFonts w:hint="cs"/>
          <w:rtl/>
        </w:rPr>
        <w:t>ی</w:t>
      </w:r>
      <w:r>
        <w:rPr>
          <w:rFonts w:hint="eastAsia"/>
          <w:rtl/>
        </w:rPr>
        <w:t>توبُو</w:t>
      </w:r>
      <w:r>
        <w:rPr>
          <w:rtl/>
        </w:rPr>
        <w:t xml:space="preserve"> </w:t>
      </w:r>
      <w:r>
        <w:rPr>
          <w:rFonts w:hint="cs"/>
          <w:rtl/>
        </w:rPr>
        <w:t>ی</w:t>
      </w:r>
      <w:r>
        <w:rPr>
          <w:rFonts w:hint="eastAsia"/>
          <w:rtl/>
        </w:rPr>
        <w:t>توبَ</w:t>
      </w:r>
      <w:r>
        <w:rPr>
          <w:rtl/>
        </w:rPr>
        <w:t xml:space="preserve"> (أخضر) ز</w:t>
      </w:r>
      <w:r>
        <w:rPr>
          <w:rFonts w:hint="cs"/>
          <w:rtl/>
        </w:rPr>
        <w:t>ی</w:t>
      </w:r>
      <w:r>
        <w:rPr>
          <w:rFonts w:hint="eastAsia"/>
          <w:rtl/>
        </w:rPr>
        <w:t>د</w:t>
      </w:r>
      <w:r>
        <w:rPr>
          <w:rtl/>
        </w:rPr>
        <w:t xml:space="preserve"> بن علي، الأعرج، ابن أبي إسحاق، عمرو بن عب</w:t>
      </w:r>
      <w:r>
        <w:rPr>
          <w:rFonts w:hint="cs"/>
          <w:rtl/>
        </w:rPr>
        <w:t>ی</w:t>
      </w:r>
      <w:r>
        <w:rPr>
          <w:rFonts w:hint="eastAsia"/>
          <w:rtl/>
        </w:rPr>
        <w:t>د،</w:t>
      </w:r>
      <w:r>
        <w:rPr>
          <w:rtl/>
        </w:rPr>
        <w:t xml:space="preserve"> رو</w:t>
      </w:r>
      <w:r>
        <w:rPr>
          <w:rFonts w:hint="cs"/>
          <w:rtl/>
        </w:rPr>
        <w:t>ی</w:t>
      </w:r>
      <w:r>
        <w:rPr>
          <w:rFonts w:hint="eastAsia"/>
          <w:rtl/>
        </w:rPr>
        <w:t>س،</w:t>
      </w:r>
      <w:r>
        <w:rPr>
          <w:rtl/>
        </w:rPr>
        <w:t xml:space="preserve"> </w:t>
      </w:r>
      <w:r>
        <w:rPr>
          <w:rFonts w:hint="cs"/>
          <w:rtl/>
        </w:rPr>
        <w:t>ی</w:t>
      </w:r>
      <w:r>
        <w:rPr>
          <w:rFonts w:hint="eastAsia"/>
          <w:rtl/>
        </w:rPr>
        <w:t>عقوب،</w:t>
      </w:r>
      <w:r>
        <w:rPr>
          <w:rtl/>
        </w:rPr>
        <w:t xml:space="preserve"> الحسن البصري، مقاتل، روا</w:t>
      </w:r>
      <w:r>
        <w:rPr>
          <w:rFonts w:hint="cs"/>
          <w:rtl/>
        </w:rPr>
        <w:t>ی</w:t>
      </w:r>
      <w:r>
        <w:rPr>
          <w:rFonts w:hint="eastAsia"/>
          <w:rtl/>
        </w:rPr>
        <w:t>ة</w:t>
      </w:r>
      <w:r>
        <w:rPr>
          <w:rtl/>
        </w:rPr>
        <w:t xml:space="preserve"> </w:t>
      </w:r>
      <w:r>
        <w:rPr>
          <w:rFonts w:hint="cs"/>
          <w:rtl/>
        </w:rPr>
        <w:t>ی</w:t>
      </w:r>
      <w:r>
        <w:rPr>
          <w:rFonts w:hint="eastAsia"/>
          <w:rtl/>
        </w:rPr>
        <w:t>ونس</w:t>
      </w:r>
      <w:r>
        <w:rPr>
          <w:rtl/>
        </w:rPr>
        <w:t xml:space="preserve"> عن أبو عمرو</w:t>
      </w:r>
    </w:p>
    <w:p w14:paraId="2FDF6FE1" w14:textId="77777777" w:rsidR="008B2B03" w:rsidRDefault="008B2B03" w:rsidP="008B2B03">
      <w:pPr>
        <w:rPr>
          <w:rtl/>
        </w:rPr>
      </w:pPr>
      <w:r>
        <w:rPr>
          <w:rtl/>
        </w:rPr>
        <w:t>212التوبة، 21</w:t>
      </w:r>
      <w:r>
        <w:rPr>
          <w:rFonts w:hint="cs"/>
          <w:rtl/>
        </w:rPr>
        <w:t>یُ</w:t>
      </w:r>
      <w:r>
        <w:rPr>
          <w:rFonts w:hint="eastAsia"/>
          <w:rtl/>
        </w:rPr>
        <w:t>بَشِّرُهُمْ</w:t>
      </w:r>
      <w:r>
        <w:rPr>
          <w:rFonts w:hint="cs"/>
          <w:rtl/>
        </w:rPr>
        <w:t>یَ</w:t>
      </w:r>
      <w:r>
        <w:rPr>
          <w:rFonts w:hint="eastAsia"/>
          <w:rtl/>
        </w:rPr>
        <w:t>بْشُرُهُمْ</w:t>
      </w:r>
      <w:r>
        <w:rPr>
          <w:rtl/>
        </w:rPr>
        <w:t xml:space="preserve"> (أخضر) حمزة، الأعمش، طلحة، المطوّعي</w:t>
      </w:r>
    </w:p>
    <w:p w14:paraId="29D3C868" w14:textId="1B320785" w:rsidR="008B2B03" w:rsidRDefault="008B2B03" w:rsidP="008B2B03">
      <w:pPr>
        <w:rPr>
          <w:rtl/>
        </w:rPr>
      </w:pPr>
      <w:r>
        <w:rPr>
          <w:rtl/>
        </w:rPr>
        <w:t>212التوبة، 21رِضوانٍرُضوانٍ</w:t>
      </w:r>
      <w:r w:rsidRPr="008B2B03">
        <w:rPr>
          <w:rStyle w:val="rfdFootnotenum"/>
          <w:rtl/>
        </w:rPr>
        <w:t>(1)</w:t>
      </w:r>
      <w:r>
        <w:rPr>
          <w:rtl/>
        </w:rPr>
        <w:t xml:space="preserve"> (أخضر) شعبة، الحسن البصري</w:t>
      </w:r>
    </w:p>
    <w:p w14:paraId="3CBC0411" w14:textId="77777777" w:rsidR="008B2B03" w:rsidRDefault="008B2B03" w:rsidP="008B2B03">
      <w:pPr>
        <w:rPr>
          <w:rtl/>
        </w:rPr>
      </w:pPr>
      <w:r>
        <w:rPr>
          <w:rtl/>
        </w:rPr>
        <w:t>212التوبة، 24عَشِ</w:t>
      </w:r>
      <w:r>
        <w:rPr>
          <w:rFonts w:hint="cs"/>
          <w:rtl/>
        </w:rPr>
        <w:t>ی</w:t>
      </w:r>
      <w:r>
        <w:rPr>
          <w:rFonts w:hint="eastAsia"/>
          <w:rtl/>
        </w:rPr>
        <w:t>رتُكمعَشِ</w:t>
      </w:r>
      <w:r>
        <w:rPr>
          <w:rFonts w:hint="cs"/>
          <w:rtl/>
        </w:rPr>
        <w:t>ی</w:t>
      </w:r>
      <w:r>
        <w:rPr>
          <w:rFonts w:hint="eastAsia"/>
          <w:rtl/>
        </w:rPr>
        <w:t>راتُكم</w:t>
      </w:r>
      <w:r>
        <w:rPr>
          <w:rtl/>
        </w:rPr>
        <w:t xml:space="preserve"> (أخضر) شعبة، ابن‌مقسم، أبورجاء</w:t>
      </w:r>
    </w:p>
    <w:p w14:paraId="13F4C231" w14:textId="10455024" w:rsidR="008B2B03" w:rsidRDefault="008B2B03" w:rsidP="008B2B03">
      <w:pPr>
        <w:rPr>
          <w:rtl/>
        </w:rPr>
      </w:pPr>
      <w:r>
        <w:rPr>
          <w:rtl/>
        </w:rPr>
        <w:t>214التوبة، 30عز</w:t>
      </w:r>
      <w:r>
        <w:rPr>
          <w:rFonts w:hint="cs"/>
          <w:rtl/>
        </w:rPr>
        <w:t>ی</w:t>
      </w:r>
      <w:r>
        <w:rPr>
          <w:rFonts w:hint="eastAsia"/>
          <w:rtl/>
        </w:rPr>
        <w:t>رٌ</w:t>
      </w:r>
      <w:r>
        <w:rPr>
          <w:rtl/>
        </w:rPr>
        <w:t xml:space="preserve"> ابنُ اللهعز</w:t>
      </w:r>
      <w:r>
        <w:rPr>
          <w:rFonts w:hint="cs"/>
          <w:rtl/>
        </w:rPr>
        <w:t>ی</w:t>
      </w:r>
      <w:r>
        <w:rPr>
          <w:rFonts w:hint="eastAsia"/>
          <w:rtl/>
        </w:rPr>
        <w:t>رُ</w:t>
      </w:r>
      <w:r>
        <w:rPr>
          <w:rtl/>
        </w:rPr>
        <w:t xml:space="preserve"> ابنُ الله (ذهبي)ابن‌كث</w:t>
      </w:r>
      <w:r>
        <w:rPr>
          <w:rFonts w:hint="cs"/>
          <w:rtl/>
        </w:rPr>
        <w:t>ی</w:t>
      </w:r>
      <w:r>
        <w:rPr>
          <w:rFonts w:hint="eastAsia"/>
          <w:rtl/>
        </w:rPr>
        <w:t xml:space="preserve">ر، </w:t>
      </w:r>
      <w:r>
        <w:rPr>
          <w:rtl/>
        </w:rPr>
        <w:t>نافع، ابن‌عامر، حمزة، أبوجعفر، ابن‌مح</w:t>
      </w:r>
      <w:r>
        <w:rPr>
          <w:rFonts w:hint="cs"/>
          <w:rtl/>
        </w:rPr>
        <w:t>ی</w:t>
      </w:r>
      <w:r>
        <w:rPr>
          <w:rFonts w:hint="eastAsia"/>
          <w:rtl/>
        </w:rPr>
        <w:t>صن،</w:t>
      </w:r>
      <w:r>
        <w:rPr>
          <w:rtl/>
        </w:rPr>
        <w:t xml:space="preserve"> الأعمش، خلف</w:t>
      </w:r>
    </w:p>
    <w:p w14:paraId="2FCA8640" w14:textId="77777777" w:rsidR="008B2B03" w:rsidRDefault="008B2B03" w:rsidP="008B2B03">
      <w:pPr>
        <w:rPr>
          <w:rtl/>
        </w:rPr>
      </w:pPr>
      <w:r>
        <w:rPr>
          <w:rtl/>
        </w:rPr>
        <w:t>216التوبة، 39تَنْفِرُواتَنْفُرُوا (أخضر) قراءة غير معروفة</w:t>
      </w:r>
    </w:p>
    <w:p w14:paraId="078D24CA" w14:textId="35171844" w:rsidR="008B2B03" w:rsidRDefault="008B2B03" w:rsidP="008B2B03">
      <w:pPr>
        <w:rPr>
          <w:rtl/>
        </w:rPr>
      </w:pPr>
      <w:r>
        <w:rPr>
          <w:rtl/>
        </w:rPr>
        <w:t>216التوبة، 42لَوِ اسْتطعنالَوُ اسْتطعنا</w:t>
      </w:r>
      <w:r w:rsidRPr="008B2B03">
        <w:rPr>
          <w:rStyle w:val="rfdFootnotenum"/>
          <w:rtl/>
        </w:rPr>
        <w:t>(2)</w:t>
      </w:r>
      <w:r>
        <w:rPr>
          <w:rtl/>
        </w:rPr>
        <w:t xml:space="preserve"> (أخضر) الحسن البصري، ز</w:t>
      </w:r>
      <w:r>
        <w:rPr>
          <w:rFonts w:hint="cs"/>
          <w:rtl/>
        </w:rPr>
        <w:t>ی</w:t>
      </w:r>
      <w:r>
        <w:rPr>
          <w:rFonts w:hint="eastAsia"/>
          <w:rtl/>
        </w:rPr>
        <w:t>د</w:t>
      </w:r>
      <w:r>
        <w:rPr>
          <w:rtl/>
        </w:rPr>
        <w:t xml:space="preserve"> بن علي، روا</w:t>
      </w:r>
      <w:r>
        <w:rPr>
          <w:rFonts w:hint="cs"/>
          <w:rtl/>
        </w:rPr>
        <w:t>ی</w:t>
      </w:r>
      <w:r>
        <w:rPr>
          <w:rFonts w:hint="eastAsia"/>
          <w:rtl/>
        </w:rPr>
        <w:t>ة</w:t>
      </w:r>
      <w:r>
        <w:rPr>
          <w:rtl/>
        </w:rPr>
        <w:t xml:space="preserve"> زائدة عن الأعمش، و الأصمعي عن نافع</w:t>
      </w:r>
    </w:p>
    <w:p w14:paraId="4CC8FD33" w14:textId="77777777" w:rsidR="008B2B03" w:rsidRDefault="008B2B03" w:rsidP="008B2B03">
      <w:pPr>
        <w:rPr>
          <w:rtl/>
        </w:rPr>
      </w:pPr>
      <w:r>
        <w:rPr>
          <w:rtl/>
        </w:rPr>
        <w:t>218التوبة، 54كسَالَ</w:t>
      </w:r>
      <w:r>
        <w:rPr>
          <w:rFonts w:hint="cs"/>
          <w:rtl/>
        </w:rPr>
        <w:t>ی</w:t>
      </w:r>
      <w:r>
        <w:rPr>
          <w:rFonts w:hint="eastAsia"/>
          <w:rtl/>
        </w:rPr>
        <w:t>كسْلَ</w:t>
      </w:r>
      <w:r>
        <w:rPr>
          <w:rFonts w:hint="cs"/>
          <w:rtl/>
        </w:rPr>
        <w:t>ی</w:t>
      </w:r>
      <w:r>
        <w:rPr>
          <w:rtl/>
        </w:rPr>
        <w:t xml:space="preserve"> (أخضر) </w:t>
      </w:r>
      <w:r>
        <w:rPr>
          <w:rFonts w:hint="cs"/>
          <w:rtl/>
        </w:rPr>
        <w:t>ی</w:t>
      </w:r>
      <w:r>
        <w:rPr>
          <w:rFonts w:hint="eastAsia"/>
          <w:rtl/>
        </w:rPr>
        <w:t>ح</w:t>
      </w:r>
      <w:r>
        <w:rPr>
          <w:rFonts w:hint="cs"/>
          <w:rtl/>
        </w:rPr>
        <w:t>یی</w:t>
      </w:r>
      <w:r>
        <w:rPr>
          <w:rtl/>
        </w:rPr>
        <w:t xml:space="preserve"> بن وثّاب، إبراه</w:t>
      </w:r>
      <w:r>
        <w:rPr>
          <w:rFonts w:hint="cs"/>
          <w:rtl/>
        </w:rPr>
        <w:t>ی</w:t>
      </w:r>
      <w:r>
        <w:rPr>
          <w:rFonts w:hint="eastAsia"/>
          <w:rtl/>
        </w:rPr>
        <w:t>م</w:t>
      </w:r>
      <w:r>
        <w:rPr>
          <w:rtl/>
        </w:rPr>
        <w:t xml:space="preserve"> النخعي</w:t>
      </w:r>
    </w:p>
    <w:p w14:paraId="0E6D535E" w14:textId="77777777" w:rsidR="008B2B03" w:rsidRDefault="008B2B03" w:rsidP="008B2B03">
      <w:pPr>
        <w:pStyle w:val="rfdLine"/>
        <w:rPr>
          <w:rtl/>
        </w:rPr>
      </w:pPr>
      <w:r>
        <w:rPr>
          <w:rtl/>
        </w:rPr>
        <w:t>__________</w:t>
      </w:r>
    </w:p>
    <w:p w14:paraId="6AD59E75" w14:textId="4341FB70" w:rsidR="008B2B03" w:rsidRDefault="008B2B03" w:rsidP="008B2B03">
      <w:pPr>
        <w:pStyle w:val="rfdFootnote0"/>
        <w:rPr>
          <w:rtl/>
        </w:rPr>
      </w:pPr>
      <w:r>
        <w:rPr>
          <w:rtl/>
        </w:rPr>
        <w:t>(1) كذلك في سورة التوبة: 72، في الصفحة 221.</w:t>
      </w:r>
    </w:p>
    <w:p w14:paraId="202CE185" w14:textId="2DC681A9" w:rsidR="008B2B03" w:rsidRDefault="008B2B03" w:rsidP="008B2B03">
      <w:pPr>
        <w:pStyle w:val="rfdFootnote0"/>
        <w:rPr>
          <w:rtl/>
        </w:rPr>
      </w:pPr>
      <w:r>
        <w:rPr>
          <w:rtl/>
        </w:rPr>
        <w:t>(2) كسائر النماذج الأخرىٰ: لوُ اطلعت، ولوُ اتبع، أن لوُ استقاموا، و لوُ افتد</w:t>
      </w:r>
      <w:r>
        <w:rPr>
          <w:rFonts w:hint="cs"/>
          <w:rtl/>
        </w:rPr>
        <w:t>ی</w:t>
      </w:r>
      <w:r>
        <w:rPr>
          <w:rtl/>
        </w:rPr>
        <w:t xml:space="preserve"> به.</w:t>
      </w:r>
    </w:p>
    <w:p w14:paraId="585E9B1B" w14:textId="77777777" w:rsidR="008B2B03" w:rsidRDefault="008B2B03" w:rsidP="008B2B03">
      <w:pPr>
        <w:rPr>
          <w:rtl/>
        </w:rPr>
      </w:pPr>
      <w:r>
        <w:br w:type="page"/>
      </w:r>
      <w:r>
        <w:rPr>
          <w:rtl/>
        </w:rPr>
        <w:t>218التوبة، 57مَغاراتمُغاراتٌ (أخضر) ابن‌أبي عبلة، أبوح</w:t>
      </w:r>
      <w:r>
        <w:rPr>
          <w:rFonts w:hint="cs"/>
          <w:rtl/>
        </w:rPr>
        <w:t>ی</w:t>
      </w:r>
      <w:r>
        <w:rPr>
          <w:rFonts w:hint="eastAsia"/>
          <w:rtl/>
        </w:rPr>
        <w:t>وة،</w:t>
      </w:r>
      <w:r>
        <w:rPr>
          <w:rtl/>
        </w:rPr>
        <w:t xml:space="preserve"> عبدالرحمن بن عوف، سع</w:t>
      </w:r>
      <w:r>
        <w:rPr>
          <w:rFonts w:hint="cs"/>
          <w:rtl/>
        </w:rPr>
        <w:t>ی</w:t>
      </w:r>
      <w:r>
        <w:rPr>
          <w:rFonts w:hint="eastAsia"/>
          <w:rtl/>
        </w:rPr>
        <w:t>د</w:t>
      </w:r>
      <w:r>
        <w:rPr>
          <w:rtl/>
        </w:rPr>
        <w:t xml:space="preserve"> بن جب</w:t>
      </w:r>
      <w:r>
        <w:rPr>
          <w:rFonts w:hint="cs"/>
          <w:rtl/>
        </w:rPr>
        <w:t>ی</w:t>
      </w:r>
      <w:r>
        <w:rPr>
          <w:rFonts w:hint="eastAsia"/>
          <w:rtl/>
        </w:rPr>
        <w:t>ر</w:t>
      </w:r>
    </w:p>
    <w:p w14:paraId="7689937C" w14:textId="25F10F80" w:rsidR="008B2B03" w:rsidRDefault="008B2B03" w:rsidP="008B2B03">
      <w:pPr>
        <w:rPr>
          <w:rtl/>
        </w:rPr>
      </w:pPr>
      <w:r>
        <w:rPr>
          <w:rtl/>
        </w:rPr>
        <w:t xml:space="preserve">218التوبة، 57مُدَّخَلاًمَدْخَلاً (أخضر) الحسن البصري، </w:t>
      </w:r>
      <w:r>
        <w:rPr>
          <w:rFonts w:hint="cs"/>
          <w:rtl/>
        </w:rPr>
        <w:t>ی</w:t>
      </w:r>
      <w:r>
        <w:rPr>
          <w:rFonts w:hint="eastAsia"/>
          <w:rtl/>
        </w:rPr>
        <w:t>عقوب،</w:t>
      </w:r>
      <w:r>
        <w:rPr>
          <w:rtl/>
        </w:rPr>
        <w:t xml:space="preserve"> ابن‌مح</w:t>
      </w:r>
      <w:r>
        <w:rPr>
          <w:rFonts w:hint="cs"/>
          <w:rtl/>
        </w:rPr>
        <w:t>ی</w:t>
      </w:r>
      <w:r>
        <w:rPr>
          <w:rFonts w:hint="eastAsia"/>
          <w:rtl/>
        </w:rPr>
        <w:t xml:space="preserve">صن، </w:t>
      </w:r>
      <w:r>
        <w:rPr>
          <w:rtl/>
        </w:rPr>
        <w:t>ابن أبي إسحاق</w:t>
      </w:r>
    </w:p>
    <w:p w14:paraId="16EC0279" w14:textId="77777777" w:rsidR="008B2B03" w:rsidRDefault="008B2B03" w:rsidP="008B2B03">
      <w:pPr>
        <w:rPr>
          <w:rtl/>
        </w:rPr>
      </w:pPr>
      <w:r>
        <w:rPr>
          <w:rtl/>
        </w:rPr>
        <w:t>218التوبة، 58</w:t>
      </w:r>
      <w:r>
        <w:rPr>
          <w:rFonts w:hint="cs"/>
          <w:rtl/>
        </w:rPr>
        <w:t>یَ</w:t>
      </w:r>
      <w:r>
        <w:rPr>
          <w:rFonts w:hint="eastAsia"/>
          <w:rtl/>
        </w:rPr>
        <w:t>لمِزُك</w:t>
      </w:r>
      <w:r>
        <w:rPr>
          <w:rFonts w:hint="cs"/>
          <w:rtl/>
        </w:rPr>
        <w:t>یَ</w:t>
      </w:r>
      <w:r>
        <w:rPr>
          <w:rFonts w:hint="eastAsia"/>
          <w:rtl/>
        </w:rPr>
        <w:t>لمُزُك</w:t>
      </w:r>
      <w:r>
        <w:rPr>
          <w:rtl/>
        </w:rPr>
        <w:t xml:space="preserve"> (ذهبي)الحسن البصري، </w:t>
      </w:r>
      <w:r>
        <w:rPr>
          <w:rFonts w:hint="cs"/>
          <w:rtl/>
        </w:rPr>
        <w:t>ی</w:t>
      </w:r>
      <w:r>
        <w:rPr>
          <w:rFonts w:hint="eastAsia"/>
          <w:rtl/>
        </w:rPr>
        <w:t>عقوب،</w:t>
      </w:r>
      <w:r>
        <w:rPr>
          <w:rtl/>
        </w:rPr>
        <w:t xml:space="preserve"> ابن‌مح</w:t>
      </w:r>
      <w:r>
        <w:rPr>
          <w:rFonts w:hint="cs"/>
          <w:rtl/>
        </w:rPr>
        <w:t>ی</w:t>
      </w:r>
      <w:r>
        <w:rPr>
          <w:rFonts w:hint="eastAsia"/>
          <w:rtl/>
        </w:rPr>
        <w:t>صن،</w:t>
      </w:r>
      <w:r>
        <w:rPr>
          <w:rtl/>
        </w:rPr>
        <w:t xml:space="preserve"> الأعرج، مجاهد، أبوحاتم</w:t>
      </w:r>
    </w:p>
    <w:p w14:paraId="77278A56" w14:textId="77777777" w:rsidR="008B2B03" w:rsidRDefault="008B2B03" w:rsidP="008B2B03">
      <w:pPr>
        <w:rPr>
          <w:rtl/>
        </w:rPr>
      </w:pPr>
      <w:r>
        <w:rPr>
          <w:rtl/>
        </w:rPr>
        <w:t>219التوبة، 61اُذُنُ خَ</w:t>
      </w:r>
      <w:r>
        <w:rPr>
          <w:rFonts w:hint="cs"/>
          <w:rtl/>
        </w:rPr>
        <w:t>ی</w:t>
      </w:r>
      <w:r>
        <w:rPr>
          <w:rFonts w:hint="eastAsia"/>
          <w:rtl/>
        </w:rPr>
        <w:t>رٍاُذُنٌ</w:t>
      </w:r>
      <w:r>
        <w:rPr>
          <w:rtl/>
        </w:rPr>
        <w:t xml:space="preserve"> خَ</w:t>
      </w:r>
      <w:r>
        <w:rPr>
          <w:rFonts w:hint="cs"/>
          <w:rtl/>
        </w:rPr>
        <w:t>ی</w:t>
      </w:r>
      <w:r>
        <w:rPr>
          <w:rFonts w:hint="eastAsia"/>
          <w:rtl/>
        </w:rPr>
        <w:t>رٌ</w:t>
      </w:r>
      <w:r>
        <w:rPr>
          <w:rtl/>
        </w:rPr>
        <w:t xml:space="preserve"> (أخضر) الإمام علي (ع)، الحسن البصري، ابن‌أبي عبلة، أبوعبدالرحمن السلمي، ابن‌أبي إسحاق، ع</w:t>
      </w:r>
      <w:r>
        <w:rPr>
          <w:rFonts w:hint="cs"/>
          <w:rtl/>
        </w:rPr>
        <w:t>ی</w:t>
      </w:r>
      <w:r>
        <w:rPr>
          <w:rFonts w:hint="eastAsia"/>
          <w:rtl/>
        </w:rPr>
        <w:t>س</w:t>
      </w:r>
      <w:r>
        <w:rPr>
          <w:rFonts w:hint="cs"/>
          <w:rtl/>
        </w:rPr>
        <w:t>ی</w:t>
      </w:r>
      <w:r>
        <w:rPr>
          <w:rtl/>
        </w:rPr>
        <w:t xml:space="preserve"> بن عمر، طلحة، قتادة، ز</w:t>
      </w:r>
      <w:r>
        <w:rPr>
          <w:rFonts w:hint="cs"/>
          <w:rtl/>
        </w:rPr>
        <w:t>ی</w:t>
      </w:r>
      <w:r>
        <w:rPr>
          <w:rFonts w:hint="eastAsia"/>
          <w:rtl/>
        </w:rPr>
        <w:t>د</w:t>
      </w:r>
      <w:r>
        <w:rPr>
          <w:rtl/>
        </w:rPr>
        <w:t xml:space="preserve"> بن علي، ابن‌مقسم</w:t>
      </w:r>
    </w:p>
    <w:p w14:paraId="42F2EFCA" w14:textId="77777777" w:rsidR="008B2B03" w:rsidRDefault="008B2B03" w:rsidP="008B2B03">
      <w:pPr>
        <w:rPr>
          <w:rtl/>
        </w:rPr>
      </w:pPr>
      <w:r>
        <w:rPr>
          <w:rtl/>
        </w:rPr>
        <w:t>219التوبة، 61و رحمةٌو رحمةٍ (أخضر) حمزة، الأعمش، طلحة</w:t>
      </w:r>
    </w:p>
    <w:p w14:paraId="7CE5FD9C" w14:textId="00236369" w:rsidR="008B2B03" w:rsidRDefault="008B2B03" w:rsidP="008B2B03">
      <w:pPr>
        <w:rPr>
          <w:rtl/>
        </w:rPr>
      </w:pPr>
      <w:r>
        <w:rPr>
          <w:rtl/>
        </w:rPr>
        <w:t xml:space="preserve">221التوبة، 70و ثمودَو ثمودٍ (أخضر) الأعمش، ابن‌مقسم، </w:t>
      </w:r>
      <w:r>
        <w:rPr>
          <w:rFonts w:hint="cs"/>
          <w:rtl/>
        </w:rPr>
        <w:t>ی</w:t>
      </w:r>
      <w:r>
        <w:rPr>
          <w:rFonts w:hint="eastAsia"/>
          <w:rtl/>
        </w:rPr>
        <w:t>ح</w:t>
      </w:r>
      <w:r>
        <w:rPr>
          <w:rFonts w:hint="cs"/>
          <w:rtl/>
        </w:rPr>
        <w:t>یی</w:t>
      </w:r>
      <w:r>
        <w:rPr>
          <w:rFonts w:hint="eastAsia"/>
          <w:rtl/>
        </w:rPr>
        <w:t xml:space="preserve"> </w:t>
      </w:r>
      <w:r>
        <w:rPr>
          <w:rtl/>
        </w:rPr>
        <w:t>بن وثّاب</w:t>
      </w:r>
    </w:p>
    <w:p w14:paraId="1E3F32B9" w14:textId="77777777" w:rsidR="008B2B03" w:rsidRDefault="008B2B03" w:rsidP="008B2B03">
      <w:pPr>
        <w:rPr>
          <w:rtl/>
        </w:rPr>
      </w:pPr>
      <w:r>
        <w:rPr>
          <w:rtl/>
        </w:rPr>
        <w:t>221توبة، 73واغلُظْواغلِظْ (أخضر) الضحّاك</w:t>
      </w:r>
    </w:p>
    <w:p w14:paraId="7989B028" w14:textId="77777777" w:rsidR="008B2B03" w:rsidRDefault="008B2B03" w:rsidP="008B2B03">
      <w:pPr>
        <w:rPr>
          <w:rtl/>
        </w:rPr>
      </w:pPr>
      <w:r>
        <w:rPr>
          <w:rtl/>
        </w:rPr>
        <w:t>221التوبة، 74و ما نَقَمُواو ما نَقِمُوا (أخضر) الحسن بن عمران (و أصحابه)</w:t>
      </w:r>
    </w:p>
    <w:p w14:paraId="3237DD47" w14:textId="4448E527" w:rsidR="008B2B03" w:rsidRDefault="008B2B03" w:rsidP="008B2B03">
      <w:pPr>
        <w:rPr>
          <w:rtl/>
        </w:rPr>
      </w:pPr>
      <w:r>
        <w:rPr>
          <w:rtl/>
        </w:rPr>
        <w:t>222التوبة، 79</w:t>
      </w:r>
      <w:r>
        <w:rPr>
          <w:rFonts w:hint="cs"/>
          <w:rtl/>
        </w:rPr>
        <w:t>یَ</w:t>
      </w:r>
      <w:r>
        <w:rPr>
          <w:rFonts w:hint="eastAsia"/>
          <w:rtl/>
        </w:rPr>
        <w:t>لمِزُون</w:t>
      </w:r>
      <w:r>
        <w:rPr>
          <w:rFonts w:hint="cs"/>
          <w:rtl/>
        </w:rPr>
        <w:t>یَ</w:t>
      </w:r>
      <w:r>
        <w:rPr>
          <w:rFonts w:hint="eastAsia"/>
          <w:rtl/>
        </w:rPr>
        <w:t>لمُزُون</w:t>
      </w:r>
      <w:r>
        <w:rPr>
          <w:rtl/>
        </w:rPr>
        <w:t xml:space="preserve"> ( أخضر )الحسن البصري، </w:t>
      </w:r>
      <w:r>
        <w:rPr>
          <w:rFonts w:hint="cs"/>
          <w:rtl/>
        </w:rPr>
        <w:t>ی</w:t>
      </w:r>
      <w:r>
        <w:rPr>
          <w:rFonts w:hint="eastAsia"/>
          <w:rtl/>
        </w:rPr>
        <w:t>عقوب،</w:t>
      </w:r>
      <w:r>
        <w:rPr>
          <w:rtl/>
        </w:rPr>
        <w:t xml:space="preserve"> ابن‌مح</w:t>
      </w:r>
      <w:r>
        <w:rPr>
          <w:rFonts w:hint="cs"/>
          <w:rtl/>
        </w:rPr>
        <w:t>ی</w:t>
      </w:r>
      <w:r>
        <w:rPr>
          <w:rFonts w:hint="eastAsia"/>
          <w:rtl/>
        </w:rPr>
        <w:t>صن،</w:t>
      </w:r>
      <w:r>
        <w:rPr>
          <w:rtl/>
        </w:rPr>
        <w:t xml:space="preserve"> الأعرج، مجاهد، أبوحاتم، شبل بن عب</w:t>
      </w:r>
      <w:r>
        <w:rPr>
          <w:rFonts w:hint="cs"/>
          <w:rtl/>
        </w:rPr>
        <w:t>ی</w:t>
      </w:r>
      <w:r>
        <w:rPr>
          <w:rFonts w:hint="eastAsia"/>
          <w:rtl/>
        </w:rPr>
        <w:t>د،</w:t>
      </w:r>
      <w:r>
        <w:rPr>
          <w:rtl/>
        </w:rPr>
        <w:t xml:space="preserve"> أبوعبدالرحمن السلمي</w:t>
      </w:r>
    </w:p>
    <w:p w14:paraId="2430B241" w14:textId="77777777" w:rsidR="008B2B03" w:rsidRDefault="008B2B03" w:rsidP="008B2B03">
      <w:pPr>
        <w:rPr>
          <w:rtl/>
        </w:rPr>
      </w:pPr>
      <w:r>
        <w:rPr>
          <w:rtl/>
        </w:rPr>
        <w:t>222التوبة، 79جُهْدَهُمجَهْدَهُم (أخضر) عطاء، مجاهد، ابن‌هرمز، أبوح</w:t>
      </w:r>
      <w:r>
        <w:rPr>
          <w:rFonts w:hint="cs"/>
          <w:rtl/>
        </w:rPr>
        <w:t>ی</w:t>
      </w:r>
      <w:r>
        <w:rPr>
          <w:rFonts w:hint="eastAsia"/>
          <w:rtl/>
        </w:rPr>
        <w:t>وة،</w:t>
      </w:r>
      <w:r>
        <w:rPr>
          <w:rtl/>
        </w:rPr>
        <w:t xml:space="preserve"> الأعرج، حم</w:t>
      </w:r>
      <w:r>
        <w:rPr>
          <w:rFonts w:hint="cs"/>
          <w:rtl/>
        </w:rPr>
        <w:t>ی</w:t>
      </w:r>
      <w:r>
        <w:rPr>
          <w:rFonts w:hint="eastAsia"/>
          <w:rtl/>
        </w:rPr>
        <w:t>د،</w:t>
      </w:r>
    </w:p>
    <w:p w14:paraId="7B3329B2" w14:textId="77777777" w:rsidR="008B2B03" w:rsidRDefault="008B2B03" w:rsidP="008B2B03">
      <w:pPr>
        <w:rPr>
          <w:rtl/>
        </w:rPr>
      </w:pPr>
      <w:r>
        <w:rPr>
          <w:rtl/>
        </w:rPr>
        <w:t>223التوبة، 81لا تَنفِروالا تَنفُروا (أخضر) قراءة غير معروفة</w:t>
      </w:r>
    </w:p>
    <w:p w14:paraId="74D399CE" w14:textId="77777777" w:rsidR="008B2B03" w:rsidRDefault="008B2B03" w:rsidP="008B2B03">
      <w:pPr>
        <w:rPr>
          <w:rtl/>
        </w:rPr>
      </w:pPr>
      <w:r>
        <w:rPr>
          <w:rtl/>
        </w:rPr>
        <w:t xml:space="preserve">226التوبة، 100و الأنصارِو الأنصارُ (أخضر) </w:t>
      </w:r>
      <w:r>
        <w:rPr>
          <w:rFonts w:hint="cs"/>
          <w:rtl/>
        </w:rPr>
        <w:t>ی</w:t>
      </w:r>
      <w:r>
        <w:rPr>
          <w:rFonts w:hint="eastAsia"/>
          <w:rtl/>
        </w:rPr>
        <w:t>عقوب،</w:t>
      </w:r>
      <w:r>
        <w:rPr>
          <w:rtl/>
        </w:rPr>
        <w:t xml:space="preserve"> الحسن البصري، عاصم الجحدري، قتادة، زعفراني، ابن‌أبي ‌عبلة</w:t>
      </w:r>
    </w:p>
    <w:p w14:paraId="407132B3" w14:textId="77777777" w:rsidR="008B2B03" w:rsidRDefault="008B2B03" w:rsidP="008B2B03">
      <w:pPr>
        <w:rPr>
          <w:rtl/>
        </w:rPr>
      </w:pPr>
      <w:r>
        <w:br w:type="page"/>
      </w:r>
      <w:r>
        <w:rPr>
          <w:rtl/>
        </w:rPr>
        <w:t>228التوبة، 111فَ</w:t>
      </w:r>
      <w:r>
        <w:rPr>
          <w:rFonts w:hint="cs"/>
          <w:rtl/>
        </w:rPr>
        <w:t>یَ</w:t>
      </w:r>
      <w:r>
        <w:rPr>
          <w:rFonts w:hint="eastAsia"/>
          <w:rtl/>
        </w:rPr>
        <w:t>قْتُلُونَ</w:t>
      </w:r>
      <w:r>
        <w:rPr>
          <w:rtl/>
        </w:rPr>
        <w:t xml:space="preserve"> و </w:t>
      </w:r>
      <w:r>
        <w:rPr>
          <w:rFonts w:hint="cs"/>
          <w:rtl/>
        </w:rPr>
        <w:t>یُ</w:t>
      </w:r>
      <w:r>
        <w:rPr>
          <w:rFonts w:hint="eastAsia"/>
          <w:rtl/>
        </w:rPr>
        <w:t>قْتَلُونَف</w:t>
      </w:r>
      <w:r>
        <w:rPr>
          <w:rFonts w:hint="cs"/>
          <w:rtl/>
        </w:rPr>
        <w:t>یُ</w:t>
      </w:r>
      <w:r>
        <w:rPr>
          <w:rFonts w:hint="eastAsia"/>
          <w:rtl/>
        </w:rPr>
        <w:t>قْتَلُونَ</w:t>
      </w:r>
      <w:r>
        <w:rPr>
          <w:rtl/>
        </w:rPr>
        <w:t xml:space="preserve"> و </w:t>
      </w:r>
      <w:r>
        <w:rPr>
          <w:rFonts w:hint="cs"/>
          <w:rtl/>
        </w:rPr>
        <w:t>یَ</w:t>
      </w:r>
      <w:r>
        <w:rPr>
          <w:rFonts w:hint="eastAsia"/>
          <w:rtl/>
        </w:rPr>
        <w:t>قْتُلُونَ</w:t>
      </w:r>
      <w:r>
        <w:rPr>
          <w:rtl/>
        </w:rPr>
        <w:t xml:space="preserve"> (أخضر) حمزة،الكسائي، خلف، إبراه</w:t>
      </w:r>
      <w:r>
        <w:rPr>
          <w:rFonts w:hint="cs"/>
          <w:rtl/>
        </w:rPr>
        <w:t>ی</w:t>
      </w:r>
      <w:r>
        <w:rPr>
          <w:rFonts w:hint="eastAsia"/>
          <w:rtl/>
        </w:rPr>
        <w:t>م</w:t>
      </w:r>
      <w:r>
        <w:rPr>
          <w:rtl/>
        </w:rPr>
        <w:t xml:space="preserve"> النخعي، الحسن البصري، الأعمش، ابن‌مناذر</w:t>
      </w:r>
    </w:p>
    <w:p w14:paraId="56210444" w14:textId="77777777" w:rsidR="008B2B03" w:rsidRDefault="008B2B03" w:rsidP="008B2B03">
      <w:pPr>
        <w:rPr>
          <w:rtl/>
        </w:rPr>
      </w:pPr>
      <w:r>
        <w:rPr>
          <w:rtl/>
        </w:rPr>
        <w:t>229التوبة، 118خُلِّفواخَالَفُوا (أخضر) ز</w:t>
      </w:r>
      <w:r>
        <w:rPr>
          <w:rFonts w:hint="cs"/>
          <w:rtl/>
        </w:rPr>
        <w:t>ی</w:t>
      </w:r>
      <w:r>
        <w:rPr>
          <w:rFonts w:hint="eastAsia"/>
          <w:rtl/>
        </w:rPr>
        <w:t>د</w:t>
      </w:r>
      <w:r>
        <w:rPr>
          <w:rtl/>
        </w:rPr>
        <w:t xml:space="preserve"> بن علي، الإمام الباقر (ع)، الإمام السجّاد (ع)، الإمام الصادق (ع)، أبوعبدالرحمن السلمي، روا</w:t>
      </w:r>
      <w:r>
        <w:rPr>
          <w:rFonts w:hint="cs"/>
          <w:rtl/>
        </w:rPr>
        <w:t>ی</w:t>
      </w:r>
      <w:r>
        <w:rPr>
          <w:rFonts w:hint="eastAsia"/>
          <w:rtl/>
        </w:rPr>
        <w:t>ة</w:t>
      </w:r>
      <w:r>
        <w:rPr>
          <w:rtl/>
        </w:rPr>
        <w:t xml:space="preserve"> ثابت عن أبي جعفر</w:t>
      </w:r>
    </w:p>
    <w:p w14:paraId="4BAD7E04" w14:textId="77777777" w:rsidR="008B2B03" w:rsidRDefault="008B2B03" w:rsidP="008B2B03">
      <w:pPr>
        <w:rPr>
          <w:rtl/>
        </w:rPr>
      </w:pPr>
      <w:r>
        <w:rPr>
          <w:rtl/>
        </w:rPr>
        <w:t>232</w:t>
      </w:r>
      <w:r>
        <w:rPr>
          <w:rFonts w:hint="cs"/>
          <w:rtl/>
        </w:rPr>
        <w:t>ی</w:t>
      </w:r>
      <w:r>
        <w:rPr>
          <w:rFonts w:hint="eastAsia"/>
          <w:rtl/>
        </w:rPr>
        <w:t>ونس،</w:t>
      </w:r>
      <w:r>
        <w:rPr>
          <w:rtl/>
        </w:rPr>
        <w:t xml:space="preserve"> 5والحسابَوالحسابِ (أخضر) روا</w:t>
      </w:r>
      <w:r>
        <w:rPr>
          <w:rFonts w:hint="cs"/>
          <w:rtl/>
        </w:rPr>
        <w:t>ی</w:t>
      </w:r>
      <w:r>
        <w:rPr>
          <w:rFonts w:hint="eastAsia"/>
          <w:rtl/>
        </w:rPr>
        <w:t>ة</w:t>
      </w:r>
      <w:r>
        <w:rPr>
          <w:rtl/>
        </w:rPr>
        <w:t xml:space="preserve"> أبي قرّة عن بعض</w:t>
      </w:r>
    </w:p>
    <w:p w14:paraId="59C84D12" w14:textId="77777777" w:rsidR="008B2B03" w:rsidRDefault="008B2B03" w:rsidP="008B2B03">
      <w:pPr>
        <w:rPr>
          <w:rtl/>
        </w:rPr>
      </w:pPr>
      <w:r>
        <w:rPr>
          <w:rtl/>
        </w:rPr>
        <w:t>232</w:t>
      </w:r>
      <w:r>
        <w:rPr>
          <w:rFonts w:hint="cs"/>
          <w:rtl/>
        </w:rPr>
        <w:t>ی</w:t>
      </w:r>
      <w:r>
        <w:rPr>
          <w:rFonts w:hint="eastAsia"/>
          <w:rtl/>
        </w:rPr>
        <w:t>ونس،</w:t>
      </w:r>
      <w:r>
        <w:rPr>
          <w:rtl/>
        </w:rPr>
        <w:t xml:space="preserve"> 10اَن الحمدُ للّهِاَنّ الحمدَ للّهِ (أخضر) عكرمة، مجاهد، قتادة، </w:t>
      </w:r>
      <w:r>
        <w:rPr>
          <w:rFonts w:hint="cs"/>
          <w:rtl/>
        </w:rPr>
        <w:t>ی</w:t>
      </w:r>
      <w:r>
        <w:rPr>
          <w:rFonts w:hint="eastAsia"/>
          <w:rtl/>
        </w:rPr>
        <w:t>ح</w:t>
      </w:r>
      <w:r>
        <w:rPr>
          <w:rFonts w:hint="cs"/>
          <w:rtl/>
        </w:rPr>
        <w:t>یی</w:t>
      </w:r>
      <w:r>
        <w:rPr>
          <w:rtl/>
        </w:rPr>
        <w:t xml:space="preserve"> بن </w:t>
      </w:r>
      <w:r>
        <w:rPr>
          <w:rFonts w:hint="cs"/>
          <w:rtl/>
        </w:rPr>
        <w:t>ی</w:t>
      </w:r>
      <w:r>
        <w:rPr>
          <w:rFonts w:hint="eastAsia"/>
          <w:rtl/>
        </w:rPr>
        <w:t>عمر،</w:t>
      </w:r>
      <w:r>
        <w:rPr>
          <w:rtl/>
        </w:rPr>
        <w:t xml:space="preserve"> أبوح</w:t>
      </w:r>
      <w:r>
        <w:rPr>
          <w:rFonts w:hint="cs"/>
          <w:rtl/>
        </w:rPr>
        <w:t>ی</w:t>
      </w:r>
      <w:r>
        <w:rPr>
          <w:rFonts w:hint="eastAsia"/>
          <w:rtl/>
        </w:rPr>
        <w:t>وة،</w:t>
      </w:r>
      <w:r>
        <w:rPr>
          <w:rtl/>
        </w:rPr>
        <w:t xml:space="preserve"> ابن‌مح</w:t>
      </w:r>
      <w:r>
        <w:rPr>
          <w:rFonts w:hint="cs"/>
          <w:rtl/>
        </w:rPr>
        <w:t>ی</w:t>
      </w:r>
      <w:r>
        <w:rPr>
          <w:rFonts w:hint="eastAsia"/>
          <w:rtl/>
        </w:rPr>
        <w:t>صن،</w:t>
      </w:r>
      <w:r>
        <w:rPr>
          <w:rtl/>
        </w:rPr>
        <w:t xml:space="preserve"> أبوحاتم، ابن‌مقسم،الزعفراني، أبوحن</w:t>
      </w:r>
      <w:r>
        <w:rPr>
          <w:rFonts w:hint="cs"/>
          <w:rtl/>
        </w:rPr>
        <w:t>ی</w:t>
      </w:r>
      <w:r>
        <w:rPr>
          <w:rFonts w:hint="eastAsia"/>
          <w:rtl/>
        </w:rPr>
        <w:t>فة،</w:t>
      </w:r>
      <w:r>
        <w:rPr>
          <w:rtl/>
        </w:rPr>
        <w:t xml:space="preserve"> روا</w:t>
      </w:r>
      <w:r>
        <w:rPr>
          <w:rFonts w:hint="cs"/>
          <w:rtl/>
        </w:rPr>
        <w:t>ی</w:t>
      </w:r>
      <w:r>
        <w:rPr>
          <w:rFonts w:hint="eastAsia"/>
          <w:rtl/>
        </w:rPr>
        <w:t>ة</w:t>
      </w:r>
      <w:r>
        <w:rPr>
          <w:rtl/>
        </w:rPr>
        <w:t xml:space="preserve"> الفزاري عن </w:t>
      </w:r>
      <w:r>
        <w:rPr>
          <w:rFonts w:hint="cs"/>
          <w:rtl/>
        </w:rPr>
        <w:t>ی</w:t>
      </w:r>
      <w:r>
        <w:rPr>
          <w:rFonts w:hint="eastAsia"/>
          <w:rtl/>
        </w:rPr>
        <w:t>عقوب</w:t>
      </w:r>
    </w:p>
    <w:p w14:paraId="7441A1C6" w14:textId="77777777" w:rsidR="008B2B03" w:rsidRDefault="008B2B03" w:rsidP="008B2B03">
      <w:pPr>
        <w:rPr>
          <w:rtl/>
        </w:rPr>
      </w:pPr>
      <w:r>
        <w:rPr>
          <w:rtl/>
        </w:rPr>
        <w:t>232</w:t>
      </w:r>
      <w:r>
        <w:rPr>
          <w:rFonts w:hint="cs"/>
          <w:rtl/>
        </w:rPr>
        <w:t>ی</w:t>
      </w:r>
      <w:r>
        <w:rPr>
          <w:rFonts w:hint="eastAsia"/>
          <w:rtl/>
        </w:rPr>
        <w:t>ونس،</w:t>
      </w:r>
      <w:r>
        <w:rPr>
          <w:rtl/>
        </w:rPr>
        <w:t xml:space="preserve"> 11لَقُضِيَ إل</w:t>
      </w:r>
      <w:r>
        <w:rPr>
          <w:rFonts w:hint="cs"/>
          <w:rtl/>
        </w:rPr>
        <w:t>ی</w:t>
      </w:r>
      <w:r>
        <w:rPr>
          <w:rFonts w:hint="eastAsia"/>
          <w:rtl/>
        </w:rPr>
        <w:t>هُم</w:t>
      </w:r>
      <w:r>
        <w:rPr>
          <w:rtl/>
        </w:rPr>
        <w:t xml:space="preserve"> أَجَلُهملَقَضَي إل</w:t>
      </w:r>
      <w:r>
        <w:rPr>
          <w:rFonts w:hint="cs"/>
          <w:rtl/>
        </w:rPr>
        <w:t>ی</w:t>
      </w:r>
      <w:r>
        <w:rPr>
          <w:rFonts w:hint="eastAsia"/>
          <w:rtl/>
        </w:rPr>
        <w:t>هِم</w:t>
      </w:r>
      <w:r>
        <w:rPr>
          <w:rtl/>
        </w:rPr>
        <w:t xml:space="preserve"> أَجَلُهم (أخضر) </w:t>
      </w:r>
      <w:r>
        <w:rPr>
          <w:rFonts w:hint="cs"/>
          <w:rtl/>
        </w:rPr>
        <w:t>ی</w:t>
      </w:r>
      <w:r>
        <w:rPr>
          <w:rFonts w:hint="eastAsia"/>
          <w:rtl/>
        </w:rPr>
        <w:t>عقوب،</w:t>
      </w:r>
      <w:r>
        <w:rPr>
          <w:rtl/>
        </w:rPr>
        <w:t xml:space="preserve"> ابن‌مقسم، ابن‌اب</w:t>
      </w:r>
      <w:r>
        <w:rPr>
          <w:rFonts w:hint="cs"/>
          <w:rtl/>
        </w:rPr>
        <w:t>ی‌</w:t>
      </w:r>
      <w:r>
        <w:rPr>
          <w:rFonts w:hint="eastAsia"/>
          <w:rtl/>
        </w:rPr>
        <w:t>عبلة،</w:t>
      </w:r>
      <w:r>
        <w:rPr>
          <w:rtl/>
        </w:rPr>
        <w:t xml:space="preserve"> الزعفراني</w:t>
      </w:r>
    </w:p>
    <w:p w14:paraId="14E81AE6" w14:textId="0106701A" w:rsidR="008B2B03" w:rsidRDefault="008B2B03" w:rsidP="008B2B03">
      <w:pPr>
        <w:rPr>
          <w:rtl/>
        </w:rPr>
      </w:pPr>
      <w:r>
        <w:rPr>
          <w:rtl/>
        </w:rPr>
        <w:t>235</w:t>
      </w:r>
      <w:r>
        <w:rPr>
          <w:rFonts w:hint="cs"/>
          <w:rtl/>
        </w:rPr>
        <w:t>ی</w:t>
      </w:r>
      <w:r>
        <w:rPr>
          <w:rFonts w:hint="eastAsia"/>
          <w:rtl/>
        </w:rPr>
        <w:t>ونس،</w:t>
      </w:r>
      <w:r>
        <w:rPr>
          <w:rtl/>
        </w:rPr>
        <w:t xml:space="preserve"> 24وَ ازَّ</w:t>
      </w:r>
      <w:r>
        <w:rPr>
          <w:rFonts w:hint="cs"/>
          <w:rtl/>
        </w:rPr>
        <w:t>یَّ</w:t>
      </w:r>
      <w:r>
        <w:rPr>
          <w:rFonts w:hint="eastAsia"/>
          <w:rtl/>
        </w:rPr>
        <w:t>نَتْو</w:t>
      </w:r>
      <w:r>
        <w:rPr>
          <w:rtl/>
        </w:rPr>
        <w:t xml:space="preserve"> اَزُ</w:t>
      </w:r>
      <w:r>
        <w:rPr>
          <w:rFonts w:hint="cs"/>
          <w:rtl/>
        </w:rPr>
        <w:t>یَ</w:t>
      </w:r>
      <w:r>
        <w:rPr>
          <w:rFonts w:hint="eastAsia"/>
          <w:rtl/>
        </w:rPr>
        <w:t>نَتْ</w:t>
      </w:r>
      <w:r>
        <w:rPr>
          <w:rtl/>
        </w:rPr>
        <w:t xml:space="preserve"> (أخضر) نصر بن عاصم، أبوالعال</w:t>
      </w:r>
      <w:r>
        <w:rPr>
          <w:rFonts w:hint="cs"/>
          <w:rtl/>
        </w:rPr>
        <w:t>ی</w:t>
      </w:r>
      <w:r>
        <w:rPr>
          <w:rFonts w:hint="eastAsia"/>
          <w:rtl/>
        </w:rPr>
        <w:t>ة،</w:t>
      </w:r>
      <w:r>
        <w:rPr>
          <w:rtl/>
        </w:rPr>
        <w:t xml:space="preserve"> ابن‌هرمز، أعرج، أبورجاء، الحسن البصري، قتادة، حم</w:t>
      </w:r>
      <w:r>
        <w:rPr>
          <w:rFonts w:hint="cs"/>
          <w:rtl/>
        </w:rPr>
        <w:t>ی</w:t>
      </w:r>
      <w:r>
        <w:rPr>
          <w:rFonts w:hint="eastAsia"/>
          <w:rtl/>
        </w:rPr>
        <w:t>د،</w:t>
      </w:r>
      <w:r>
        <w:rPr>
          <w:rtl/>
        </w:rPr>
        <w:t xml:space="preserve"> روا</w:t>
      </w:r>
      <w:r>
        <w:rPr>
          <w:rFonts w:hint="cs"/>
          <w:rtl/>
        </w:rPr>
        <w:t>ی</w:t>
      </w:r>
      <w:r>
        <w:rPr>
          <w:rFonts w:hint="eastAsia"/>
          <w:rtl/>
        </w:rPr>
        <w:t>ة</w:t>
      </w:r>
      <w:r>
        <w:rPr>
          <w:rtl/>
        </w:rPr>
        <w:t xml:space="preserve"> هارون عن أبوعمرو</w:t>
      </w:r>
    </w:p>
    <w:p w14:paraId="275CA7AC" w14:textId="77777777" w:rsidR="008B2B03" w:rsidRDefault="008B2B03" w:rsidP="008B2B03">
      <w:pPr>
        <w:rPr>
          <w:rtl/>
        </w:rPr>
      </w:pPr>
      <w:r>
        <w:rPr>
          <w:rtl/>
        </w:rPr>
        <w:t>236</w:t>
      </w:r>
      <w:r>
        <w:rPr>
          <w:rFonts w:hint="cs"/>
          <w:rtl/>
        </w:rPr>
        <w:t>ی</w:t>
      </w:r>
      <w:r>
        <w:rPr>
          <w:rFonts w:hint="eastAsia"/>
          <w:rtl/>
        </w:rPr>
        <w:t>ونس،</w:t>
      </w:r>
      <w:r>
        <w:rPr>
          <w:rtl/>
        </w:rPr>
        <w:t xml:space="preserve"> 28فَزَ</w:t>
      </w:r>
      <w:r>
        <w:rPr>
          <w:rFonts w:hint="cs"/>
          <w:rtl/>
        </w:rPr>
        <w:t>یَّ</w:t>
      </w:r>
      <w:r>
        <w:rPr>
          <w:rFonts w:hint="eastAsia"/>
          <w:rtl/>
        </w:rPr>
        <w:t>لْنَافَزَا</w:t>
      </w:r>
      <w:r>
        <w:rPr>
          <w:rFonts w:hint="cs"/>
          <w:rtl/>
        </w:rPr>
        <w:t>یَ</w:t>
      </w:r>
      <w:r>
        <w:rPr>
          <w:rFonts w:hint="eastAsia"/>
          <w:rtl/>
        </w:rPr>
        <w:t>لْنَا</w:t>
      </w:r>
      <w:r>
        <w:rPr>
          <w:rtl/>
        </w:rPr>
        <w:t xml:space="preserve"> (أخضر) ابن‌أبي عبلة</w:t>
      </w:r>
    </w:p>
    <w:p w14:paraId="28993B37" w14:textId="77777777" w:rsidR="008B2B03" w:rsidRDefault="008B2B03" w:rsidP="008B2B03">
      <w:pPr>
        <w:rPr>
          <w:rtl/>
        </w:rPr>
      </w:pPr>
      <w:r>
        <w:rPr>
          <w:rtl/>
        </w:rPr>
        <w:t>236</w:t>
      </w:r>
      <w:r>
        <w:rPr>
          <w:rFonts w:hint="cs"/>
          <w:rtl/>
        </w:rPr>
        <w:t>ی</w:t>
      </w:r>
      <w:r>
        <w:rPr>
          <w:rFonts w:hint="eastAsia"/>
          <w:rtl/>
        </w:rPr>
        <w:t>ونس،</w:t>
      </w:r>
      <w:r>
        <w:rPr>
          <w:rtl/>
        </w:rPr>
        <w:t xml:space="preserve"> 30وَ رُدُّواوَ رِدُّوا (أخضر) </w:t>
      </w:r>
      <w:r>
        <w:rPr>
          <w:rFonts w:hint="cs"/>
          <w:rtl/>
        </w:rPr>
        <w:t>ی</w:t>
      </w:r>
      <w:r>
        <w:rPr>
          <w:rFonts w:hint="eastAsia"/>
          <w:rtl/>
        </w:rPr>
        <w:t>ح</w:t>
      </w:r>
      <w:r>
        <w:rPr>
          <w:rFonts w:hint="cs"/>
          <w:rtl/>
        </w:rPr>
        <w:t>یی</w:t>
      </w:r>
      <w:r>
        <w:rPr>
          <w:rtl/>
        </w:rPr>
        <w:t xml:space="preserve"> بن وثّاب</w:t>
      </w:r>
    </w:p>
    <w:p w14:paraId="19817CA2" w14:textId="77777777" w:rsidR="008B2B03" w:rsidRDefault="008B2B03" w:rsidP="008B2B03">
      <w:pPr>
        <w:rPr>
          <w:rtl/>
        </w:rPr>
      </w:pPr>
      <w:r>
        <w:rPr>
          <w:rtl/>
        </w:rPr>
        <w:t>239</w:t>
      </w:r>
      <w:r>
        <w:rPr>
          <w:rFonts w:hint="cs"/>
          <w:rtl/>
        </w:rPr>
        <w:t>ی</w:t>
      </w:r>
      <w:r>
        <w:rPr>
          <w:rFonts w:hint="eastAsia"/>
          <w:rtl/>
        </w:rPr>
        <w:t>ونس،</w:t>
      </w:r>
      <w:r>
        <w:rPr>
          <w:rtl/>
        </w:rPr>
        <w:t xml:space="preserve"> 60و ما ظنُّو ما ظنَّ (أخضر) ع</w:t>
      </w:r>
      <w:r>
        <w:rPr>
          <w:rFonts w:hint="cs"/>
          <w:rtl/>
        </w:rPr>
        <w:t>ی</w:t>
      </w:r>
      <w:r>
        <w:rPr>
          <w:rFonts w:hint="eastAsia"/>
          <w:rtl/>
        </w:rPr>
        <w:t>س</w:t>
      </w:r>
      <w:r>
        <w:rPr>
          <w:rFonts w:hint="cs"/>
          <w:rtl/>
        </w:rPr>
        <w:t>ی</w:t>
      </w:r>
      <w:r>
        <w:rPr>
          <w:rtl/>
        </w:rPr>
        <w:t xml:space="preserve"> بن عمر</w:t>
      </w:r>
    </w:p>
    <w:p w14:paraId="1797098D" w14:textId="77777777" w:rsidR="008B2B03" w:rsidRDefault="008B2B03" w:rsidP="008B2B03">
      <w:pPr>
        <w:rPr>
          <w:rtl/>
        </w:rPr>
      </w:pPr>
      <w:r>
        <w:rPr>
          <w:rtl/>
        </w:rPr>
        <w:t>240</w:t>
      </w:r>
      <w:r>
        <w:rPr>
          <w:rFonts w:hint="cs"/>
          <w:rtl/>
        </w:rPr>
        <w:t>ی</w:t>
      </w:r>
      <w:r>
        <w:rPr>
          <w:rFonts w:hint="eastAsia"/>
          <w:rtl/>
        </w:rPr>
        <w:t>ونس،</w:t>
      </w:r>
      <w:r>
        <w:rPr>
          <w:rtl/>
        </w:rPr>
        <w:t xml:space="preserve"> 61و ما </w:t>
      </w:r>
      <w:r>
        <w:rPr>
          <w:rFonts w:hint="cs"/>
          <w:rtl/>
        </w:rPr>
        <w:t>یَ</w:t>
      </w:r>
      <w:r>
        <w:rPr>
          <w:rFonts w:hint="eastAsia"/>
          <w:rtl/>
        </w:rPr>
        <w:t>عزُبُو</w:t>
      </w:r>
      <w:r>
        <w:rPr>
          <w:rtl/>
        </w:rPr>
        <w:t xml:space="preserve"> ما </w:t>
      </w:r>
      <w:r>
        <w:rPr>
          <w:rFonts w:hint="cs"/>
          <w:rtl/>
        </w:rPr>
        <w:t>یَ</w:t>
      </w:r>
      <w:r>
        <w:rPr>
          <w:rFonts w:hint="eastAsia"/>
          <w:rtl/>
        </w:rPr>
        <w:t>عزِبُ</w:t>
      </w:r>
      <w:r>
        <w:rPr>
          <w:rtl/>
        </w:rPr>
        <w:t xml:space="preserve"> (أخضر) الكسائي، </w:t>
      </w:r>
      <w:r>
        <w:rPr>
          <w:rFonts w:hint="cs"/>
          <w:rtl/>
        </w:rPr>
        <w:t>ی</w:t>
      </w:r>
      <w:r>
        <w:rPr>
          <w:rFonts w:hint="eastAsia"/>
          <w:rtl/>
        </w:rPr>
        <w:t>ح</w:t>
      </w:r>
      <w:r>
        <w:rPr>
          <w:rFonts w:hint="cs"/>
          <w:rtl/>
        </w:rPr>
        <w:t>یی</w:t>
      </w:r>
      <w:r>
        <w:rPr>
          <w:rtl/>
        </w:rPr>
        <w:t xml:space="preserve"> بن وثّاب، الأعمش، طلحة بن مصرف</w:t>
      </w:r>
    </w:p>
    <w:p w14:paraId="185630A1" w14:textId="77777777" w:rsidR="008B2B03" w:rsidRDefault="008B2B03" w:rsidP="008B2B03">
      <w:pPr>
        <w:rPr>
          <w:rtl/>
        </w:rPr>
      </w:pPr>
      <w:r>
        <w:rPr>
          <w:rtl/>
        </w:rPr>
        <w:t>240</w:t>
      </w:r>
      <w:r>
        <w:rPr>
          <w:rFonts w:hint="cs"/>
          <w:rtl/>
        </w:rPr>
        <w:t>ی</w:t>
      </w:r>
      <w:r>
        <w:rPr>
          <w:rFonts w:hint="eastAsia"/>
          <w:rtl/>
        </w:rPr>
        <w:t>ونس،</w:t>
      </w:r>
      <w:r>
        <w:rPr>
          <w:rtl/>
        </w:rPr>
        <w:t xml:space="preserve"> 61اصغرَ... اكبرَاصغرُ... اكبرُ (ذهبي)حمزة، </w:t>
      </w:r>
      <w:r>
        <w:rPr>
          <w:rFonts w:hint="cs"/>
          <w:rtl/>
        </w:rPr>
        <w:t>ی</w:t>
      </w:r>
      <w:r>
        <w:rPr>
          <w:rFonts w:hint="eastAsia"/>
          <w:rtl/>
        </w:rPr>
        <w:t>عقوب،</w:t>
      </w:r>
      <w:r>
        <w:rPr>
          <w:rtl/>
        </w:rPr>
        <w:t xml:space="preserve"> خلف،الأعمش، الحسن البصري، ابن‌ أبي ل</w:t>
      </w:r>
      <w:r>
        <w:rPr>
          <w:rFonts w:hint="cs"/>
          <w:rtl/>
        </w:rPr>
        <w:t>ی</w:t>
      </w:r>
      <w:r>
        <w:rPr>
          <w:rFonts w:hint="eastAsia"/>
          <w:rtl/>
        </w:rPr>
        <w:t>ل</w:t>
      </w:r>
      <w:r>
        <w:rPr>
          <w:rFonts w:hint="cs"/>
          <w:rtl/>
        </w:rPr>
        <w:t>ی</w:t>
      </w:r>
    </w:p>
    <w:p w14:paraId="3D945220" w14:textId="77777777" w:rsidR="008B2B03" w:rsidRDefault="008B2B03" w:rsidP="008B2B03">
      <w:pPr>
        <w:rPr>
          <w:rtl/>
        </w:rPr>
      </w:pPr>
      <w:r>
        <w:rPr>
          <w:rtl/>
        </w:rPr>
        <w:t>241</w:t>
      </w:r>
      <w:r>
        <w:rPr>
          <w:rFonts w:hint="cs"/>
          <w:rtl/>
        </w:rPr>
        <w:t>ی</w:t>
      </w:r>
      <w:r>
        <w:rPr>
          <w:rFonts w:hint="eastAsia"/>
          <w:rtl/>
        </w:rPr>
        <w:t>ونس،</w:t>
      </w:r>
      <w:r>
        <w:rPr>
          <w:rtl/>
        </w:rPr>
        <w:t xml:space="preserve"> 71فاَجمِعُوافاجْمَعُوا (أخضر) الزهري، الأعمش، عاصم الجحدري، </w:t>
      </w:r>
    </w:p>
    <w:p w14:paraId="51B2D957" w14:textId="77777777" w:rsidR="008B2B03" w:rsidRDefault="008B2B03" w:rsidP="008B2B03">
      <w:pPr>
        <w:rPr>
          <w:rtl/>
        </w:rPr>
      </w:pPr>
      <w:r>
        <w:br w:type="page"/>
      </w:r>
      <w:r>
        <w:rPr>
          <w:rFonts w:hint="eastAsia"/>
          <w:rtl/>
        </w:rPr>
        <w:t>الأعرج،</w:t>
      </w:r>
      <w:r>
        <w:rPr>
          <w:rtl/>
        </w:rPr>
        <w:t xml:space="preserve"> أبو رجاء، الزعفراني، ابن‌مقسم، الحسن البصري، رو</w:t>
      </w:r>
      <w:r>
        <w:rPr>
          <w:rFonts w:hint="cs"/>
          <w:rtl/>
        </w:rPr>
        <w:t>ی</w:t>
      </w:r>
      <w:r>
        <w:rPr>
          <w:rFonts w:hint="eastAsia"/>
          <w:rtl/>
        </w:rPr>
        <w:t>س</w:t>
      </w:r>
    </w:p>
    <w:p w14:paraId="5548B00D" w14:textId="77777777" w:rsidR="008B2B03" w:rsidRDefault="008B2B03" w:rsidP="008B2B03">
      <w:pPr>
        <w:rPr>
          <w:rtl/>
        </w:rPr>
      </w:pPr>
      <w:r>
        <w:br w:type="page"/>
      </w:r>
      <w:r>
        <w:rPr>
          <w:rtl/>
        </w:rPr>
        <w:t>242</w:t>
      </w:r>
      <w:r>
        <w:rPr>
          <w:rFonts w:hint="cs"/>
          <w:rtl/>
        </w:rPr>
        <w:t>ی</w:t>
      </w:r>
      <w:r>
        <w:rPr>
          <w:rFonts w:hint="eastAsia"/>
          <w:rtl/>
        </w:rPr>
        <w:t>ونس،</w:t>
      </w:r>
      <w:r>
        <w:rPr>
          <w:rtl/>
        </w:rPr>
        <w:t xml:space="preserve"> 81ما جئتُم به السّحرُما جئتُم به آلسّحرُ؟ (أخضر) أبوعمرو، قتادة، مجاهد، مجاهد، الحسن البصري، حم</w:t>
      </w:r>
      <w:r>
        <w:rPr>
          <w:rFonts w:hint="cs"/>
          <w:rtl/>
        </w:rPr>
        <w:t>ی</w:t>
      </w:r>
      <w:r>
        <w:rPr>
          <w:rFonts w:hint="eastAsia"/>
          <w:rtl/>
        </w:rPr>
        <w:t>د،</w:t>
      </w:r>
      <w:r>
        <w:rPr>
          <w:rtl/>
        </w:rPr>
        <w:t xml:space="preserve"> ابن‌مقسم، أبوجعفر، أبان عن عاصم، أبوحاتم عن </w:t>
      </w:r>
      <w:r>
        <w:rPr>
          <w:rFonts w:hint="cs"/>
          <w:rtl/>
        </w:rPr>
        <w:t>ی</w:t>
      </w:r>
      <w:r>
        <w:rPr>
          <w:rFonts w:hint="eastAsia"/>
          <w:rtl/>
        </w:rPr>
        <w:t>عقوب</w:t>
      </w:r>
    </w:p>
    <w:p w14:paraId="7A767DC5" w14:textId="77777777" w:rsidR="008B2B03" w:rsidRDefault="008B2B03" w:rsidP="008B2B03">
      <w:pPr>
        <w:rPr>
          <w:rtl/>
        </w:rPr>
      </w:pPr>
      <w:r>
        <w:rPr>
          <w:rtl/>
        </w:rPr>
        <w:t>243</w:t>
      </w:r>
      <w:r>
        <w:rPr>
          <w:rFonts w:hint="cs"/>
          <w:rtl/>
        </w:rPr>
        <w:t>ی</w:t>
      </w:r>
      <w:r>
        <w:rPr>
          <w:rFonts w:hint="eastAsia"/>
          <w:rtl/>
        </w:rPr>
        <w:t>ونس،</w:t>
      </w:r>
      <w:r>
        <w:rPr>
          <w:rtl/>
        </w:rPr>
        <w:t xml:space="preserve"> 89دعوَتُكمادعوَاتُكما (أخضر) الإمام علي (ع)،السلمي، الضحّاك، السدّي، شعبة</w:t>
      </w:r>
    </w:p>
    <w:p w14:paraId="2EC3D8F7" w14:textId="77777777" w:rsidR="008B2B03" w:rsidRDefault="008B2B03" w:rsidP="008B2B03">
      <w:pPr>
        <w:rPr>
          <w:rtl/>
        </w:rPr>
      </w:pPr>
      <w:r>
        <w:rPr>
          <w:rtl/>
        </w:rPr>
        <w:t>243</w:t>
      </w:r>
      <w:r>
        <w:rPr>
          <w:rFonts w:hint="cs"/>
          <w:rtl/>
        </w:rPr>
        <w:t>ی</w:t>
      </w:r>
      <w:r>
        <w:rPr>
          <w:rFonts w:hint="eastAsia"/>
          <w:rtl/>
        </w:rPr>
        <w:t>ونس،</w:t>
      </w:r>
      <w:r>
        <w:rPr>
          <w:rtl/>
        </w:rPr>
        <w:t xml:space="preserve"> 90عَدْواًعُدُوّاً (أخضر) ابن‌مقسم، الزعفراني، عكرمة، قتادة، الحسن البصري، أبورجاء، </w:t>
      </w:r>
      <w:r>
        <w:rPr>
          <w:rFonts w:hint="cs"/>
          <w:rtl/>
        </w:rPr>
        <w:t>ی</w:t>
      </w:r>
      <w:r>
        <w:rPr>
          <w:rFonts w:hint="eastAsia"/>
          <w:rtl/>
        </w:rPr>
        <w:t>عقوب</w:t>
      </w:r>
    </w:p>
    <w:p w14:paraId="2A6752E0" w14:textId="77777777" w:rsidR="008B2B03" w:rsidRDefault="008B2B03" w:rsidP="008B2B03">
      <w:pPr>
        <w:rPr>
          <w:rtl/>
        </w:rPr>
      </w:pPr>
      <w:r>
        <w:rPr>
          <w:rtl/>
        </w:rPr>
        <w:t>243</w:t>
      </w:r>
      <w:r>
        <w:rPr>
          <w:rFonts w:hint="cs"/>
          <w:rtl/>
        </w:rPr>
        <w:t>ی</w:t>
      </w:r>
      <w:r>
        <w:rPr>
          <w:rFonts w:hint="eastAsia"/>
          <w:rtl/>
        </w:rPr>
        <w:t>ونس،</w:t>
      </w:r>
      <w:r>
        <w:rPr>
          <w:rtl/>
        </w:rPr>
        <w:t xml:space="preserve"> 90فاَتْبَعَهُمْفاتَّبَعَهُمْ (أخضر) الحسن البصري، قتادة، طلحة، الزعفراني</w:t>
      </w:r>
    </w:p>
    <w:p w14:paraId="58E3185E" w14:textId="77777777" w:rsidR="008B2B03" w:rsidRDefault="008B2B03" w:rsidP="008B2B03">
      <w:pPr>
        <w:rPr>
          <w:rtl/>
        </w:rPr>
      </w:pPr>
      <w:r>
        <w:rPr>
          <w:rtl/>
        </w:rPr>
        <w:t>244</w:t>
      </w:r>
      <w:r>
        <w:rPr>
          <w:rFonts w:hint="cs"/>
          <w:rtl/>
        </w:rPr>
        <w:t>ی</w:t>
      </w:r>
      <w:r>
        <w:rPr>
          <w:rFonts w:hint="eastAsia"/>
          <w:rtl/>
        </w:rPr>
        <w:t>ونس،</w:t>
      </w:r>
      <w:r>
        <w:rPr>
          <w:rtl/>
        </w:rPr>
        <w:t xml:space="preserve"> 98</w:t>
      </w:r>
      <w:r>
        <w:rPr>
          <w:rFonts w:hint="cs"/>
          <w:rtl/>
        </w:rPr>
        <w:t>ی</w:t>
      </w:r>
      <w:r>
        <w:rPr>
          <w:rFonts w:hint="eastAsia"/>
          <w:rtl/>
        </w:rPr>
        <w:t>ونُسَ</w:t>
      </w:r>
      <w:r>
        <w:rPr>
          <w:rFonts w:hint="cs"/>
          <w:rtl/>
        </w:rPr>
        <w:t>ی</w:t>
      </w:r>
      <w:r>
        <w:rPr>
          <w:rFonts w:hint="eastAsia"/>
          <w:rtl/>
        </w:rPr>
        <w:t>ونِسَ</w:t>
      </w:r>
      <w:r>
        <w:rPr>
          <w:rtl/>
        </w:rPr>
        <w:t xml:space="preserve"> (أخضر) نافع (روا</w:t>
      </w:r>
      <w:r>
        <w:rPr>
          <w:rFonts w:hint="cs"/>
          <w:rtl/>
        </w:rPr>
        <w:t>ی</w:t>
      </w:r>
      <w:r>
        <w:rPr>
          <w:rFonts w:hint="eastAsia"/>
          <w:rtl/>
        </w:rPr>
        <w:t>ة</w:t>
      </w:r>
      <w:r>
        <w:rPr>
          <w:rtl/>
        </w:rPr>
        <w:t xml:space="preserve"> ابن‌جمّاز)، الحسن البصري، الضحّاك، سع</w:t>
      </w:r>
      <w:r>
        <w:rPr>
          <w:rFonts w:hint="cs"/>
          <w:rtl/>
        </w:rPr>
        <w:t>ی</w:t>
      </w:r>
      <w:r>
        <w:rPr>
          <w:rFonts w:hint="eastAsia"/>
          <w:rtl/>
        </w:rPr>
        <w:t>د</w:t>
      </w:r>
      <w:r>
        <w:rPr>
          <w:rtl/>
        </w:rPr>
        <w:t xml:space="preserve"> بن جب</w:t>
      </w:r>
      <w:r>
        <w:rPr>
          <w:rFonts w:hint="cs"/>
          <w:rtl/>
        </w:rPr>
        <w:t>ی</w:t>
      </w:r>
      <w:r>
        <w:rPr>
          <w:rFonts w:hint="eastAsia"/>
          <w:rtl/>
        </w:rPr>
        <w:t>ر،</w:t>
      </w:r>
      <w:r>
        <w:rPr>
          <w:rtl/>
        </w:rPr>
        <w:t xml:space="preserve"> طلحة، الأعمش، ع</w:t>
      </w:r>
      <w:r>
        <w:rPr>
          <w:rFonts w:hint="cs"/>
          <w:rtl/>
        </w:rPr>
        <w:t>ی</w:t>
      </w:r>
      <w:r>
        <w:rPr>
          <w:rFonts w:hint="eastAsia"/>
          <w:rtl/>
        </w:rPr>
        <w:t>س</w:t>
      </w:r>
      <w:r>
        <w:rPr>
          <w:rFonts w:hint="cs"/>
          <w:rtl/>
        </w:rPr>
        <w:t>ی</w:t>
      </w:r>
      <w:r>
        <w:rPr>
          <w:rtl/>
        </w:rPr>
        <w:t xml:space="preserve"> بن عمر</w:t>
      </w:r>
    </w:p>
    <w:p w14:paraId="1B2AA272" w14:textId="032112F5" w:rsidR="008B2B03" w:rsidRDefault="008B2B03" w:rsidP="008B2B03">
      <w:pPr>
        <w:rPr>
          <w:rtl/>
        </w:rPr>
      </w:pPr>
      <w:r>
        <w:rPr>
          <w:rtl/>
        </w:rPr>
        <w:t>247هود، 5</w:t>
      </w:r>
      <w:r>
        <w:rPr>
          <w:rFonts w:hint="cs"/>
          <w:rtl/>
        </w:rPr>
        <w:t>یَ</w:t>
      </w:r>
      <w:r>
        <w:rPr>
          <w:rFonts w:hint="eastAsia"/>
          <w:rtl/>
        </w:rPr>
        <w:t xml:space="preserve">ثْنَونَ </w:t>
      </w:r>
      <w:r>
        <w:rPr>
          <w:rtl/>
        </w:rPr>
        <w:t xml:space="preserve">صدورَهمتَثْنَوني صدورُهم (أخضر) ابن‌عبّاس، </w:t>
      </w:r>
      <w:r>
        <w:rPr>
          <w:rFonts w:hint="cs"/>
          <w:rtl/>
        </w:rPr>
        <w:t>ی</w:t>
      </w:r>
      <w:r>
        <w:rPr>
          <w:rFonts w:hint="eastAsia"/>
          <w:rtl/>
        </w:rPr>
        <w:t>ح</w:t>
      </w:r>
      <w:r>
        <w:rPr>
          <w:rFonts w:hint="cs"/>
          <w:rtl/>
        </w:rPr>
        <w:t>یی</w:t>
      </w:r>
      <w:r>
        <w:rPr>
          <w:rtl/>
        </w:rPr>
        <w:t xml:space="preserve"> بن </w:t>
      </w:r>
      <w:r>
        <w:rPr>
          <w:rFonts w:hint="cs"/>
          <w:rtl/>
        </w:rPr>
        <w:t>ی</w:t>
      </w:r>
      <w:r>
        <w:rPr>
          <w:rFonts w:hint="eastAsia"/>
          <w:rtl/>
        </w:rPr>
        <w:t>عمر،</w:t>
      </w:r>
      <w:r>
        <w:rPr>
          <w:rtl/>
        </w:rPr>
        <w:t xml:space="preserve"> نصر بن عاصم</w:t>
      </w:r>
    </w:p>
    <w:p w14:paraId="4DA6B027" w14:textId="77777777" w:rsidR="008B2B03" w:rsidRDefault="008B2B03" w:rsidP="008B2B03">
      <w:pPr>
        <w:rPr>
          <w:rtl/>
        </w:rPr>
      </w:pPr>
      <w:r>
        <w:rPr>
          <w:rtl/>
        </w:rPr>
        <w:t>248هود، 12تارِك بَعضَتارِك بَعضِ (أخضر) قراءة غير معروفة</w:t>
      </w:r>
    </w:p>
    <w:p w14:paraId="0EC09F9D" w14:textId="77777777" w:rsidR="008B2B03" w:rsidRDefault="008B2B03" w:rsidP="008B2B03">
      <w:pPr>
        <w:rPr>
          <w:rtl/>
        </w:rPr>
      </w:pPr>
      <w:r>
        <w:rPr>
          <w:rtl/>
        </w:rPr>
        <w:t>248هود، 16باطلٌ ما كانواباطلُ ما كانوا (أخضر) قراءة غير معروفة</w:t>
      </w:r>
    </w:p>
    <w:p w14:paraId="0EB7FC8A" w14:textId="77777777" w:rsidR="008B2B03" w:rsidRDefault="008B2B03" w:rsidP="008B2B03">
      <w:pPr>
        <w:rPr>
          <w:rtl/>
        </w:rPr>
      </w:pPr>
      <w:r>
        <w:rPr>
          <w:rtl/>
        </w:rPr>
        <w:t>248هود، 17كتابُ موس</w:t>
      </w:r>
      <w:r>
        <w:rPr>
          <w:rFonts w:hint="cs"/>
          <w:rtl/>
        </w:rPr>
        <w:t>ی</w:t>
      </w:r>
      <w:r>
        <w:rPr>
          <w:rFonts w:hint="eastAsia"/>
          <w:rtl/>
        </w:rPr>
        <w:t>كتابَ</w:t>
      </w:r>
      <w:r>
        <w:rPr>
          <w:rtl/>
        </w:rPr>
        <w:t xml:space="preserve"> موس</w:t>
      </w:r>
      <w:r>
        <w:rPr>
          <w:rFonts w:hint="cs"/>
          <w:rtl/>
        </w:rPr>
        <w:t>ی</w:t>
      </w:r>
      <w:r>
        <w:rPr>
          <w:rtl/>
        </w:rPr>
        <w:t xml:space="preserve"> (أخضر) محمّد بن السائب الكلبي، المنسوب به أبوعمران الجوني و عاصم الحجدري</w:t>
      </w:r>
    </w:p>
    <w:p w14:paraId="435FFDF1" w14:textId="77777777" w:rsidR="008B2B03" w:rsidRDefault="008B2B03" w:rsidP="008B2B03">
      <w:pPr>
        <w:rPr>
          <w:rtl/>
        </w:rPr>
      </w:pPr>
      <w:r>
        <w:rPr>
          <w:rtl/>
        </w:rPr>
        <w:t>249هود، 22لا جَرَمَلَأجْرَمَ (أخضر) روا</w:t>
      </w:r>
      <w:r>
        <w:rPr>
          <w:rFonts w:hint="cs"/>
          <w:rtl/>
        </w:rPr>
        <w:t>ی</w:t>
      </w:r>
      <w:r>
        <w:rPr>
          <w:rFonts w:hint="eastAsia"/>
          <w:rtl/>
        </w:rPr>
        <w:t>ة</w:t>
      </w:r>
      <w:r>
        <w:rPr>
          <w:rtl/>
        </w:rPr>
        <w:t xml:space="preserve"> هارون و عب</w:t>
      </w:r>
      <w:r>
        <w:rPr>
          <w:rFonts w:hint="cs"/>
          <w:rtl/>
        </w:rPr>
        <w:t>ی</w:t>
      </w:r>
      <w:r>
        <w:rPr>
          <w:rFonts w:hint="eastAsia"/>
          <w:rtl/>
        </w:rPr>
        <w:t>د</w:t>
      </w:r>
      <w:r>
        <w:rPr>
          <w:rtl/>
        </w:rPr>
        <w:t xml:space="preserve"> و الهمداني عن أبي عمرو</w:t>
      </w:r>
    </w:p>
    <w:p w14:paraId="549DEF26" w14:textId="77777777" w:rsidR="008B2B03" w:rsidRDefault="008B2B03" w:rsidP="008B2B03">
      <w:pPr>
        <w:rPr>
          <w:rtl/>
        </w:rPr>
      </w:pPr>
      <w:r>
        <w:rPr>
          <w:rtl/>
        </w:rPr>
        <w:t>250هود، 29بِطاردِ الذ</w:t>
      </w:r>
      <w:r>
        <w:rPr>
          <w:rFonts w:hint="cs"/>
          <w:rtl/>
        </w:rPr>
        <w:t>ی</w:t>
      </w:r>
      <w:r>
        <w:rPr>
          <w:rFonts w:hint="eastAsia"/>
          <w:rtl/>
        </w:rPr>
        <w:t>نبِطاردٍ</w:t>
      </w:r>
      <w:r>
        <w:rPr>
          <w:rtl/>
        </w:rPr>
        <w:t xml:space="preserve"> الذ</w:t>
      </w:r>
      <w:r>
        <w:rPr>
          <w:rFonts w:hint="cs"/>
          <w:rtl/>
        </w:rPr>
        <w:t>ی</w:t>
      </w:r>
      <w:r>
        <w:rPr>
          <w:rFonts w:hint="eastAsia"/>
          <w:rtl/>
        </w:rPr>
        <w:t>ن</w:t>
      </w:r>
      <w:r>
        <w:rPr>
          <w:rtl/>
        </w:rPr>
        <w:t xml:space="preserve"> (أخضر) أبوح</w:t>
      </w:r>
      <w:r>
        <w:rPr>
          <w:rFonts w:hint="cs"/>
          <w:rtl/>
        </w:rPr>
        <w:t>ی</w:t>
      </w:r>
      <w:r>
        <w:rPr>
          <w:rFonts w:hint="eastAsia"/>
          <w:rtl/>
        </w:rPr>
        <w:t>وة</w:t>
      </w:r>
    </w:p>
    <w:p w14:paraId="49EC7486" w14:textId="77777777" w:rsidR="008B2B03" w:rsidRDefault="008B2B03" w:rsidP="008B2B03">
      <w:pPr>
        <w:rPr>
          <w:rtl/>
        </w:rPr>
      </w:pPr>
      <w:r>
        <w:rPr>
          <w:rtl/>
        </w:rPr>
        <w:t>252هود، 46عَملٌ غ</w:t>
      </w:r>
      <w:r>
        <w:rPr>
          <w:rFonts w:hint="cs"/>
          <w:rtl/>
        </w:rPr>
        <w:t>ی</w:t>
      </w:r>
      <w:r>
        <w:rPr>
          <w:rFonts w:hint="eastAsia"/>
          <w:rtl/>
        </w:rPr>
        <w:t>رُ</w:t>
      </w:r>
      <w:r>
        <w:rPr>
          <w:rtl/>
        </w:rPr>
        <w:t xml:space="preserve"> صالحٍعَملَ غ</w:t>
      </w:r>
      <w:r>
        <w:rPr>
          <w:rFonts w:hint="cs"/>
          <w:rtl/>
        </w:rPr>
        <w:t>ی</w:t>
      </w:r>
      <w:r>
        <w:rPr>
          <w:rFonts w:hint="eastAsia"/>
          <w:rtl/>
        </w:rPr>
        <w:t>رَ</w:t>
      </w:r>
      <w:r>
        <w:rPr>
          <w:rtl/>
        </w:rPr>
        <w:t xml:space="preserve"> صالحٍ (أخضر) الكسائي، ابن‌مقسم، الزعفراني، </w:t>
      </w:r>
      <w:r>
        <w:rPr>
          <w:rFonts w:hint="cs"/>
          <w:rtl/>
        </w:rPr>
        <w:t>ی</w:t>
      </w:r>
      <w:r>
        <w:rPr>
          <w:rFonts w:hint="eastAsia"/>
          <w:rtl/>
        </w:rPr>
        <w:t>عقوب،</w:t>
      </w:r>
      <w:r>
        <w:rPr>
          <w:rtl/>
        </w:rPr>
        <w:t xml:space="preserve"> الإمام علي (ع)، عكرمة</w:t>
      </w:r>
    </w:p>
    <w:p w14:paraId="6096CD92" w14:textId="77777777" w:rsidR="008B2B03" w:rsidRDefault="008B2B03" w:rsidP="008B2B03">
      <w:pPr>
        <w:rPr>
          <w:rtl/>
        </w:rPr>
      </w:pPr>
      <w:r>
        <w:br w:type="page"/>
      </w:r>
      <w:r>
        <w:rPr>
          <w:rtl/>
        </w:rPr>
        <w:t>254هود، 61ال</w:t>
      </w:r>
      <w:r>
        <w:rPr>
          <w:rFonts w:hint="cs"/>
          <w:rtl/>
        </w:rPr>
        <w:t>ی</w:t>
      </w:r>
      <w:r>
        <w:rPr>
          <w:rtl/>
        </w:rPr>
        <w:t xml:space="preserve"> ثَمودَال</w:t>
      </w:r>
      <w:r>
        <w:rPr>
          <w:rFonts w:hint="cs"/>
          <w:rtl/>
        </w:rPr>
        <w:t>ی</w:t>
      </w:r>
      <w:r>
        <w:rPr>
          <w:rtl/>
        </w:rPr>
        <w:t xml:space="preserve"> ثمودٍ (أخضر) الحسن البصري، </w:t>
      </w:r>
      <w:r>
        <w:rPr>
          <w:rFonts w:hint="cs"/>
          <w:rtl/>
        </w:rPr>
        <w:t>ی</w:t>
      </w:r>
      <w:r>
        <w:rPr>
          <w:rFonts w:hint="eastAsia"/>
          <w:rtl/>
        </w:rPr>
        <w:t>ح</w:t>
      </w:r>
      <w:r>
        <w:rPr>
          <w:rFonts w:hint="cs"/>
          <w:rtl/>
        </w:rPr>
        <w:t>یی</w:t>
      </w:r>
      <w:r>
        <w:rPr>
          <w:rtl/>
        </w:rPr>
        <w:t xml:space="preserve"> بن وثّاب، الأعمش</w:t>
      </w:r>
    </w:p>
    <w:p w14:paraId="72C67807" w14:textId="42A12425" w:rsidR="008B2B03" w:rsidRDefault="008B2B03" w:rsidP="008B2B03">
      <w:pPr>
        <w:rPr>
          <w:rtl/>
        </w:rPr>
      </w:pPr>
      <w:r>
        <w:rPr>
          <w:rtl/>
        </w:rPr>
        <w:t xml:space="preserve">255هود، 66خزيِ </w:t>
      </w:r>
      <w:r>
        <w:rPr>
          <w:rFonts w:hint="cs"/>
          <w:rtl/>
        </w:rPr>
        <w:t>ی</w:t>
      </w:r>
      <w:r>
        <w:rPr>
          <w:rFonts w:hint="eastAsia"/>
          <w:rtl/>
        </w:rPr>
        <w:t>ومِئِذٍفخزيٍ</w:t>
      </w:r>
      <w:r>
        <w:rPr>
          <w:rtl/>
        </w:rPr>
        <w:t xml:space="preserve"> </w:t>
      </w:r>
      <w:r>
        <w:rPr>
          <w:rFonts w:hint="cs"/>
          <w:rtl/>
        </w:rPr>
        <w:t>یَ</w:t>
      </w:r>
      <w:r>
        <w:rPr>
          <w:rFonts w:hint="eastAsia"/>
          <w:rtl/>
        </w:rPr>
        <w:t>ومَئِذٍ</w:t>
      </w:r>
      <w:r>
        <w:rPr>
          <w:rtl/>
        </w:rPr>
        <w:t xml:space="preserve"> (أخضر) ابن‌السم</w:t>
      </w:r>
      <w:r>
        <w:rPr>
          <w:rFonts w:hint="cs"/>
          <w:rtl/>
        </w:rPr>
        <w:t>ی</w:t>
      </w:r>
      <w:r>
        <w:rPr>
          <w:rFonts w:hint="eastAsia"/>
          <w:rtl/>
        </w:rPr>
        <w:t xml:space="preserve">فع، </w:t>
      </w:r>
      <w:r>
        <w:rPr>
          <w:rtl/>
        </w:rPr>
        <w:t>طلحة، روا</w:t>
      </w:r>
      <w:r>
        <w:rPr>
          <w:rFonts w:hint="cs"/>
          <w:rtl/>
        </w:rPr>
        <w:t>ی</w:t>
      </w:r>
      <w:r>
        <w:rPr>
          <w:rFonts w:hint="eastAsia"/>
          <w:rtl/>
        </w:rPr>
        <w:t>ة</w:t>
      </w:r>
      <w:r>
        <w:rPr>
          <w:rtl/>
        </w:rPr>
        <w:t xml:space="preserve"> خارجة عن نافع</w:t>
      </w:r>
    </w:p>
    <w:p w14:paraId="42F79E27" w14:textId="530265F6" w:rsidR="008B2B03" w:rsidRDefault="008B2B03" w:rsidP="008B2B03">
      <w:pPr>
        <w:rPr>
          <w:rtl/>
        </w:rPr>
      </w:pPr>
      <w:r>
        <w:rPr>
          <w:rtl/>
        </w:rPr>
        <w:t>255هود، 68اِنّ ثمودَااِنّ ثموداً (أخضر) ابن‌كث</w:t>
      </w:r>
      <w:r>
        <w:rPr>
          <w:rFonts w:hint="cs"/>
          <w:rtl/>
        </w:rPr>
        <w:t>ی</w:t>
      </w:r>
      <w:r>
        <w:rPr>
          <w:rFonts w:hint="eastAsia"/>
          <w:rtl/>
        </w:rPr>
        <w:t xml:space="preserve">ر، </w:t>
      </w:r>
      <w:r>
        <w:rPr>
          <w:rtl/>
        </w:rPr>
        <w:t>نافع، أبوعمرو، ابن‌عامر، شعبة، خلف، أبوجعفر</w:t>
      </w:r>
    </w:p>
    <w:p w14:paraId="307B1C0E" w14:textId="77777777" w:rsidR="008B2B03" w:rsidRDefault="008B2B03" w:rsidP="008B2B03">
      <w:pPr>
        <w:rPr>
          <w:rtl/>
        </w:rPr>
      </w:pPr>
      <w:r>
        <w:rPr>
          <w:rtl/>
        </w:rPr>
        <w:t>255هود، 68لِثَمودَلِثمودٍ (أخضر) الكسائي، الأعمش</w:t>
      </w:r>
    </w:p>
    <w:p w14:paraId="7DF00F69" w14:textId="77777777" w:rsidR="008B2B03" w:rsidRDefault="008B2B03" w:rsidP="008B2B03">
      <w:pPr>
        <w:rPr>
          <w:rtl/>
        </w:rPr>
      </w:pPr>
      <w:r>
        <w:rPr>
          <w:rtl/>
        </w:rPr>
        <w:t>256هود، 78اطهرُ لكماطهرَ لكم (أخضر) الحسن البصري، ز</w:t>
      </w:r>
      <w:r>
        <w:rPr>
          <w:rFonts w:hint="cs"/>
          <w:rtl/>
        </w:rPr>
        <w:t>ی</w:t>
      </w:r>
      <w:r>
        <w:rPr>
          <w:rFonts w:hint="eastAsia"/>
          <w:rtl/>
        </w:rPr>
        <w:t>د</w:t>
      </w:r>
      <w:r>
        <w:rPr>
          <w:rtl/>
        </w:rPr>
        <w:t xml:space="preserve"> بن علي، ع</w:t>
      </w:r>
      <w:r>
        <w:rPr>
          <w:rFonts w:hint="cs"/>
          <w:rtl/>
        </w:rPr>
        <w:t>ی</w:t>
      </w:r>
      <w:r>
        <w:rPr>
          <w:rFonts w:hint="eastAsia"/>
          <w:rtl/>
        </w:rPr>
        <w:t>س</w:t>
      </w:r>
      <w:r>
        <w:rPr>
          <w:rFonts w:hint="cs"/>
          <w:rtl/>
        </w:rPr>
        <w:t>ی</w:t>
      </w:r>
      <w:r>
        <w:rPr>
          <w:rtl/>
        </w:rPr>
        <w:t xml:space="preserve"> بن عمر، سع</w:t>
      </w:r>
      <w:r>
        <w:rPr>
          <w:rFonts w:hint="cs"/>
          <w:rtl/>
        </w:rPr>
        <w:t>ی</w:t>
      </w:r>
      <w:r>
        <w:rPr>
          <w:rFonts w:hint="eastAsia"/>
          <w:rtl/>
        </w:rPr>
        <w:t>د</w:t>
      </w:r>
      <w:r>
        <w:rPr>
          <w:rtl/>
        </w:rPr>
        <w:t xml:space="preserve"> بن جب</w:t>
      </w:r>
      <w:r>
        <w:rPr>
          <w:rFonts w:hint="cs"/>
          <w:rtl/>
        </w:rPr>
        <w:t>ی</w:t>
      </w:r>
      <w:r>
        <w:rPr>
          <w:rFonts w:hint="eastAsia"/>
          <w:rtl/>
        </w:rPr>
        <w:t>ر،</w:t>
      </w:r>
      <w:r>
        <w:rPr>
          <w:rtl/>
        </w:rPr>
        <w:t xml:space="preserve"> السدّي، أبوالبرهسم</w:t>
      </w:r>
    </w:p>
    <w:p w14:paraId="7D8C3689" w14:textId="53C9F86B" w:rsidR="008B2B03" w:rsidRDefault="008B2B03" w:rsidP="008B2B03">
      <w:pPr>
        <w:rPr>
          <w:rtl/>
        </w:rPr>
      </w:pPr>
      <w:r>
        <w:rPr>
          <w:rtl/>
        </w:rPr>
        <w:t>257هود، 84مِنْ إلهٍ غَ</w:t>
      </w:r>
      <w:r>
        <w:rPr>
          <w:rFonts w:hint="cs"/>
          <w:rtl/>
        </w:rPr>
        <w:t>ی</w:t>
      </w:r>
      <w:r>
        <w:rPr>
          <w:rFonts w:hint="eastAsia"/>
          <w:rtl/>
        </w:rPr>
        <w:t>رُهُمِنْ</w:t>
      </w:r>
      <w:r>
        <w:rPr>
          <w:rtl/>
        </w:rPr>
        <w:t xml:space="preserve"> إلهٍ غَ</w:t>
      </w:r>
      <w:r>
        <w:rPr>
          <w:rFonts w:hint="cs"/>
          <w:rtl/>
        </w:rPr>
        <w:t>ی</w:t>
      </w:r>
      <w:r>
        <w:rPr>
          <w:rFonts w:hint="eastAsia"/>
          <w:rtl/>
        </w:rPr>
        <w:t>رِهِ</w:t>
      </w:r>
      <w:r w:rsidRPr="008B2B03">
        <w:rPr>
          <w:rStyle w:val="rfdFootnotenum"/>
          <w:rtl/>
        </w:rPr>
        <w:t>(1)</w:t>
      </w:r>
      <w:r>
        <w:rPr>
          <w:rtl/>
        </w:rPr>
        <w:t xml:space="preserve"> (أخضر) الكسائي، أبوجعفر، ابن‌وثّاب، الأعمش، المطوّعي</w:t>
      </w:r>
    </w:p>
    <w:p w14:paraId="07152EAB" w14:textId="77777777" w:rsidR="008B2B03" w:rsidRDefault="008B2B03" w:rsidP="008B2B03">
      <w:pPr>
        <w:rPr>
          <w:rtl/>
        </w:rPr>
      </w:pPr>
      <w:r>
        <w:rPr>
          <w:rtl/>
        </w:rPr>
        <w:t>259هود، 93مكانتكممكاناتكم (أخضر) شعبة، الحسن البصري، أبوعبدالرحمن السلمي</w:t>
      </w:r>
    </w:p>
    <w:p w14:paraId="52AC0434" w14:textId="77777777" w:rsidR="008B2B03" w:rsidRDefault="008B2B03" w:rsidP="008B2B03">
      <w:pPr>
        <w:rPr>
          <w:rtl/>
        </w:rPr>
      </w:pPr>
      <w:r>
        <w:rPr>
          <w:rtl/>
        </w:rPr>
        <w:t xml:space="preserve">259هود، 95ثَمودُثمودٌ (أخضر) الأعمش، </w:t>
      </w:r>
      <w:r>
        <w:rPr>
          <w:rFonts w:hint="cs"/>
          <w:rtl/>
        </w:rPr>
        <w:t>ی</w:t>
      </w:r>
      <w:r>
        <w:rPr>
          <w:rFonts w:hint="eastAsia"/>
          <w:rtl/>
        </w:rPr>
        <w:t>ح</w:t>
      </w:r>
      <w:r>
        <w:rPr>
          <w:rFonts w:hint="cs"/>
          <w:rtl/>
        </w:rPr>
        <w:t>یی</w:t>
      </w:r>
      <w:r>
        <w:rPr>
          <w:rtl/>
        </w:rPr>
        <w:t xml:space="preserve"> بن وثّاب، ابن‌مقسم</w:t>
      </w:r>
    </w:p>
    <w:p w14:paraId="2C2A0D91" w14:textId="77777777" w:rsidR="008B2B03" w:rsidRDefault="008B2B03" w:rsidP="008B2B03">
      <w:pPr>
        <w:rPr>
          <w:rtl/>
        </w:rPr>
      </w:pPr>
      <w:r>
        <w:rPr>
          <w:rtl/>
        </w:rPr>
        <w:t>261هود، 113ولا تركنواولا تركنوا (أخضر) قتادة، طلحة، أبوح</w:t>
      </w:r>
      <w:r>
        <w:rPr>
          <w:rFonts w:hint="cs"/>
          <w:rtl/>
        </w:rPr>
        <w:t>ی</w:t>
      </w:r>
      <w:r>
        <w:rPr>
          <w:rFonts w:hint="eastAsia"/>
          <w:rtl/>
        </w:rPr>
        <w:t>وة،</w:t>
      </w:r>
      <w:r>
        <w:rPr>
          <w:rtl/>
        </w:rPr>
        <w:t xml:space="preserve"> ابن‌وثّاب، الأشهب، روا</w:t>
      </w:r>
      <w:r>
        <w:rPr>
          <w:rFonts w:hint="cs"/>
          <w:rtl/>
        </w:rPr>
        <w:t>ی</w:t>
      </w:r>
      <w:r>
        <w:rPr>
          <w:rFonts w:hint="eastAsia"/>
          <w:rtl/>
        </w:rPr>
        <w:t>ة</w:t>
      </w:r>
      <w:r>
        <w:rPr>
          <w:rtl/>
        </w:rPr>
        <w:t xml:space="preserve"> هارون و عبدالوارث عن أبي عمرو</w:t>
      </w:r>
    </w:p>
    <w:p w14:paraId="645742E0" w14:textId="77777777" w:rsidR="008B2B03" w:rsidRDefault="008B2B03" w:rsidP="008B2B03">
      <w:pPr>
        <w:rPr>
          <w:rtl/>
        </w:rPr>
      </w:pPr>
      <w:r>
        <w:rPr>
          <w:rtl/>
        </w:rPr>
        <w:t>261هود، 113فتَمَسَّكمفتِمَسَّكم (أخضر) الأعمش، طلحة، ابن‌أبي‌ل</w:t>
      </w:r>
      <w:r>
        <w:rPr>
          <w:rFonts w:hint="cs"/>
          <w:rtl/>
        </w:rPr>
        <w:t>ی</w:t>
      </w:r>
      <w:r>
        <w:rPr>
          <w:rFonts w:hint="eastAsia"/>
          <w:rtl/>
        </w:rPr>
        <w:t>ل</w:t>
      </w:r>
      <w:r>
        <w:rPr>
          <w:rFonts w:hint="cs"/>
          <w:rtl/>
        </w:rPr>
        <w:t>ی</w:t>
      </w:r>
      <w:r>
        <w:rPr>
          <w:rFonts w:hint="eastAsia"/>
          <w:rtl/>
        </w:rPr>
        <w:t>،</w:t>
      </w:r>
      <w:r>
        <w:rPr>
          <w:rtl/>
        </w:rPr>
        <w:t xml:space="preserve"> روا</w:t>
      </w:r>
      <w:r>
        <w:rPr>
          <w:rFonts w:hint="cs"/>
          <w:rtl/>
        </w:rPr>
        <w:t>ی</w:t>
      </w:r>
      <w:r>
        <w:rPr>
          <w:rFonts w:hint="eastAsia"/>
          <w:rtl/>
        </w:rPr>
        <w:t>ة</w:t>
      </w:r>
      <w:r>
        <w:rPr>
          <w:rtl/>
        </w:rPr>
        <w:t xml:space="preserve"> محبوب عن أبي عمرو</w:t>
      </w:r>
    </w:p>
    <w:p w14:paraId="02AD64FE" w14:textId="77777777" w:rsidR="008B2B03" w:rsidRDefault="008B2B03" w:rsidP="008B2B03">
      <w:pPr>
        <w:rPr>
          <w:rtl/>
        </w:rPr>
      </w:pPr>
      <w:r>
        <w:rPr>
          <w:rtl/>
        </w:rPr>
        <w:t>262</w:t>
      </w:r>
      <w:r>
        <w:rPr>
          <w:rFonts w:hint="cs"/>
          <w:rtl/>
        </w:rPr>
        <w:t>ی</w:t>
      </w:r>
      <w:r>
        <w:rPr>
          <w:rFonts w:hint="eastAsia"/>
          <w:rtl/>
        </w:rPr>
        <w:t>وسف،</w:t>
      </w:r>
      <w:r>
        <w:rPr>
          <w:rtl/>
        </w:rPr>
        <w:t xml:space="preserve"> 4</w:t>
      </w:r>
      <w:r>
        <w:rPr>
          <w:rFonts w:hint="cs"/>
          <w:rtl/>
        </w:rPr>
        <w:t>ی</w:t>
      </w:r>
      <w:r>
        <w:rPr>
          <w:rFonts w:hint="eastAsia"/>
          <w:rtl/>
        </w:rPr>
        <w:t>وسُفُ</w:t>
      </w:r>
      <w:r>
        <w:rPr>
          <w:rFonts w:hint="cs"/>
          <w:rtl/>
        </w:rPr>
        <w:t>ی</w:t>
      </w:r>
      <w:r>
        <w:rPr>
          <w:rFonts w:hint="eastAsia"/>
          <w:rtl/>
        </w:rPr>
        <w:t>وسِفُ</w:t>
      </w:r>
      <w:r>
        <w:rPr>
          <w:rtl/>
        </w:rPr>
        <w:t xml:space="preserve"> (أخضر) الحسن البصري، ع</w:t>
      </w:r>
      <w:r>
        <w:rPr>
          <w:rFonts w:hint="cs"/>
          <w:rtl/>
        </w:rPr>
        <w:t>ی</w:t>
      </w:r>
      <w:r>
        <w:rPr>
          <w:rFonts w:hint="eastAsia"/>
          <w:rtl/>
        </w:rPr>
        <w:t>س</w:t>
      </w:r>
      <w:r>
        <w:rPr>
          <w:rFonts w:hint="cs"/>
          <w:rtl/>
        </w:rPr>
        <w:t>ی</w:t>
      </w:r>
      <w:r>
        <w:rPr>
          <w:rtl/>
        </w:rPr>
        <w:t xml:space="preserve"> بن عمر، طلحة بن مصرف، حم</w:t>
      </w:r>
      <w:r>
        <w:rPr>
          <w:rFonts w:hint="cs"/>
          <w:rtl/>
        </w:rPr>
        <w:t>ی</w:t>
      </w:r>
      <w:r>
        <w:rPr>
          <w:rFonts w:hint="eastAsia"/>
          <w:rtl/>
        </w:rPr>
        <w:t>د،</w:t>
      </w:r>
      <w:r>
        <w:rPr>
          <w:rtl/>
        </w:rPr>
        <w:t xml:space="preserve"> </w:t>
      </w:r>
      <w:r>
        <w:rPr>
          <w:rFonts w:hint="cs"/>
          <w:rtl/>
        </w:rPr>
        <w:t>ی</w:t>
      </w:r>
      <w:r>
        <w:rPr>
          <w:rFonts w:hint="eastAsia"/>
          <w:rtl/>
        </w:rPr>
        <w:t>ح</w:t>
      </w:r>
      <w:r>
        <w:rPr>
          <w:rFonts w:hint="cs"/>
          <w:rtl/>
        </w:rPr>
        <w:t>یی</w:t>
      </w:r>
      <w:r>
        <w:rPr>
          <w:rtl/>
        </w:rPr>
        <w:t xml:space="preserve"> بن وثّاب</w:t>
      </w:r>
    </w:p>
    <w:p w14:paraId="5108210A" w14:textId="77777777" w:rsidR="008B2B03" w:rsidRDefault="008B2B03" w:rsidP="008B2B03">
      <w:pPr>
        <w:rPr>
          <w:rtl/>
        </w:rPr>
      </w:pPr>
      <w:r>
        <w:rPr>
          <w:rtl/>
        </w:rPr>
        <w:t>263</w:t>
      </w:r>
      <w:r>
        <w:rPr>
          <w:rFonts w:hint="cs"/>
          <w:rtl/>
        </w:rPr>
        <w:t>ی</w:t>
      </w:r>
      <w:r>
        <w:rPr>
          <w:rFonts w:hint="eastAsia"/>
          <w:rtl/>
        </w:rPr>
        <w:t>وسف،</w:t>
      </w:r>
      <w:r>
        <w:rPr>
          <w:rtl/>
        </w:rPr>
        <w:t xml:space="preserve"> 10</w:t>
      </w:r>
      <w:r>
        <w:rPr>
          <w:rFonts w:hint="cs"/>
          <w:rtl/>
        </w:rPr>
        <w:t>یَ</w:t>
      </w:r>
      <w:r>
        <w:rPr>
          <w:rFonts w:hint="eastAsia"/>
          <w:rtl/>
        </w:rPr>
        <w:t>لتَقِتْهتَلتَقِتْه</w:t>
      </w:r>
      <w:r>
        <w:rPr>
          <w:rtl/>
        </w:rPr>
        <w:t xml:space="preserve"> (أخضر) الحسن البصري، مجاهد، قتادة، أبو </w:t>
      </w:r>
    </w:p>
    <w:p w14:paraId="6409C4D9" w14:textId="77777777" w:rsidR="008B2B03" w:rsidRDefault="008B2B03" w:rsidP="008B2B03">
      <w:pPr>
        <w:pStyle w:val="rfdLine"/>
        <w:rPr>
          <w:rtl/>
        </w:rPr>
      </w:pPr>
      <w:r>
        <w:rPr>
          <w:rtl/>
        </w:rPr>
        <w:t>__________</w:t>
      </w:r>
    </w:p>
    <w:p w14:paraId="51135411" w14:textId="40C609D0" w:rsidR="008B2B03" w:rsidRDefault="008B2B03" w:rsidP="008B2B03">
      <w:pPr>
        <w:pStyle w:val="rfdFootnote0"/>
        <w:rPr>
          <w:rtl/>
        </w:rPr>
      </w:pPr>
      <w:r>
        <w:rPr>
          <w:rtl/>
        </w:rPr>
        <w:t>(1) نفس الشيء أيضاً في سورة هود في الآيات: 50 (ص 253) و61 (ص 254).</w:t>
      </w:r>
    </w:p>
    <w:p w14:paraId="145934A1" w14:textId="77777777" w:rsidR="008B2B03" w:rsidRDefault="008B2B03" w:rsidP="008B2B03">
      <w:pPr>
        <w:rPr>
          <w:rtl/>
        </w:rPr>
      </w:pPr>
      <w:r>
        <w:br w:type="page"/>
      </w:r>
      <w:r>
        <w:rPr>
          <w:rFonts w:hint="eastAsia"/>
          <w:rtl/>
        </w:rPr>
        <w:t>رجاء،</w:t>
      </w:r>
      <w:r>
        <w:rPr>
          <w:rtl/>
        </w:rPr>
        <w:t xml:space="preserve"> ابن‌أبي عبلة، روا</w:t>
      </w:r>
      <w:r>
        <w:rPr>
          <w:rFonts w:hint="cs"/>
          <w:rtl/>
        </w:rPr>
        <w:t>ی</w:t>
      </w:r>
      <w:r>
        <w:rPr>
          <w:rFonts w:hint="eastAsia"/>
          <w:rtl/>
        </w:rPr>
        <w:t>ة</w:t>
      </w:r>
      <w:r>
        <w:rPr>
          <w:rtl/>
        </w:rPr>
        <w:t xml:space="preserve"> ابن‌ك</w:t>
      </w:r>
      <w:r>
        <w:rPr>
          <w:rFonts w:hint="cs"/>
          <w:rtl/>
        </w:rPr>
        <w:t>ی</w:t>
      </w:r>
      <w:r>
        <w:rPr>
          <w:rFonts w:hint="eastAsia"/>
          <w:rtl/>
        </w:rPr>
        <w:t>سة</w:t>
      </w:r>
      <w:r>
        <w:rPr>
          <w:rtl/>
        </w:rPr>
        <w:t xml:space="preserve"> عن حمزة و روا</w:t>
      </w:r>
      <w:r>
        <w:rPr>
          <w:rFonts w:hint="cs"/>
          <w:rtl/>
        </w:rPr>
        <w:t>ی</w:t>
      </w:r>
      <w:r>
        <w:rPr>
          <w:rFonts w:hint="eastAsia"/>
          <w:rtl/>
        </w:rPr>
        <w:t>ة</w:t>
      </w:r>
      <w:r>
        <w:rPr>
          <w:rtl/>
        </w:rPr>
        <w:t xml:space="preserve"> زائدة عن الأعمش</w:t>
      </w:r>
    </w:p>
    <w:p w14:paraId="3D44CF1E" w14:textId="77777777" w:rsidR="008B2B03" w:rsidRDefault="008B2B03" w:rsidP="008B2B03">
      <w:pPr>
        <w:rPr>
          <w:rtl/>
        </w:rPr>
      </w:pPr>
      <w:r>
        <w:br w:type="page"/>
      </w:r>
      <w:r>
        <w:rPr>
          <w:rtl/>
        </w:rPr>
        <w:t>263</w:t>
      </w:r>
      <w:r>
        <w:rPr>
          <w:rFonts w:hint="cs"/>
          <w:rtl/>
        </w:rPr>
        <w:t>ی</w:t>
      </w:r>
      <w:r>
        <w:rPr>
          <w:rFonts w:hint="eastAsia"/>
          <w:rtl/>
        </w:rPr>
        <w:t>وسف،</w:t>
      </w:r>
      <w:r>
        <w:rPr>
          <w:rtl/>
        </w:rPr>
        <w:t xml:space="preserve"> 13ل</w:t>
      </w:r>
      <w:r>
        <w:rPr>
          <w:rFonts w:hint="cs"/>
          <w:rtl/>
        </w:rPr>
        <w:t>یَ</w:t>
      </w:r>
      <w:r>
        <w:rPr>
          <w:rFonts w:hint="eastAsia"/>
          <w:rtl/>
        </w:rPr>
        <w:t>حْزُنُنيل</w:t>
      </w:r>
      <w:r>
        <w:rPr>
          <w:rFonts w:hint="cs"/>
          <w:rtl/>
        </w:rPr>
        <w:t>یُ</w:t>
      </w:r>
      <w:r>
        <w:rPr>
          <w:rFonts w:hint="eastAsia"/>
          <w:rtl/>
        </w:rPr>
        <w:t>حْزِنُني</w:t>
      </w:r>
      <w:r>
        <w:rPr>
          <w:rtl/>
        </w:rPr>
        <w:t xml:space="preserve"> (أخضر) نافع، ابن‌مح</w:t>
      </w:r>
      <w:r>
        <w:rPr>
          <w:rFonts w:hint="cs"/>
          <w:rtl/>
        </w:rPr>
        <w:t>ی</w:t>
      </w:r>
      <w:r>
        <w:rPr>
          <w:rFonts w:hint="eastAsia"/>
          <w:rtl/>
        </w:rPr>
        <w:t>صن</w:t>
      </w:r>
    </w:p>
    <w:p w14:paraId="29B532AE" w14:textId="77777777" w:rsidR="008B2B03" w:rsidRDefault="008B2B03" w:rsidP="008B2B03">
      <w:pPr>
        <w:rPr>
          <w:rtl/>
        </w:rPr>
      </w:pPr>
      <w:r>
        <w:rPr>
          <w:rtl/>
        </w:rPr>
        <w:t>266</w:t>
      </w:r>
      <w:r>
        <w:rPr>
          <w:rFonts w:hint="cs"/>
          <w:rtl/>
        </w:rPr>
        <w:t>ی</w:t>
      </w:r>
      <w:r>
        <w:rPr>
          <w:rFonts w:hint="eastAsia"/>
          <w:rtl/>
        </w:rPr>
        <w:t>وسف،</w:t>
      </w:r>
      <w:r>
        <w:rPr>
          <w:rtl/>
        </w:rPr>
        <w:t xml:space="preserve"> 30نِسوةٌنُسوةٌ (أخضر) الأعمش، المفضّل، السُلَمي</w:t>
      </w:r>
    </w:p>
    <w:p w14:paraId="276612EE" w14:textId="6E47F9AA" w:rsidR="008B2B03" w:rsidRDefault="008B2B03" w:rsidP="008B2B03">
      <w:pPr>
        <w:rPr>
          <w:rtl/>
        </w:rPr>
      </w:pPr>
      <w:r>
        <w:rPr>
          <w:rtl/>
        </w:rPr>
        <w:t>266269</w:t>
      </w:r>
      <w:r>
        <w:rPr>
          <w:rFonts w:hint="cs"/>
          <w:rtl/>
        </w:rPr>
        <w:t>ی</w:t>
      </w:r>
      <w:r>
        <w:rPr>
          <w:rFonts w:hint="eastAsia"/>
          <w:rtl/>
        </w:rPr>
        <w:t>وسف،</w:t>
      </w:r>
      <w:r>
        <w:rPr>
          <w:rtl/>
        </w:rPr>
        <w:t xml:space="preserve"> 31</w:t>
      </w:r>
      <w:r>
        <w:rPr>
          <w:rFonts w:hint="cs"/>
          <w:rtl/>
        </w:rPr>
        <w:t>ی</w:t>
      </w:r>
      <w:r>
        <w:rPr>
          <w:rFonts w:hint="eastAsia"/>
          <w:rtl/>
        </w:rPr>
        <w:t>وسف،</w:t>
      </w:r>
      <w:r>
        <w:rPr>
          <w:rtl/>
        </w:rPr>
        <w:t xml:space="preserve"> 51حاشَحاشا (أخضر) أبوعمرو، أبوجعفر، ابن‌مح</w:t>
      </w:r>
      <w:r>
        <w:rPr>
          <w:rFonts w:hint="cs"/>
          <w:rtl/>
        </w:rPr>
        <w:t>ی</w:t>
      </w:r>
      <w:r>
        <w:rPr>
          <w:rFonts w:hint="eastAsia"/>
          <w:rtl/>
        </w:rPr>
        <w:t xml:space="preserve">صن، </w:t>
      </w:r>
      <w:r>
        <w:rPr>
          <w:rtl/>
        </w:rPr>
        <w:t>ش</w:t>
      </w:r>
      <w:r>
        <w:rPr>
          <w:rFonts w:hint="cs"/>
          <w:rtl/>
        </w:rPr>
        <w:t>ی</w:t>
      </w:r>
      <w:r>
        <w:rPr>
          <w:rFonts w:hint="eastAsia"/>
          <w:rtl/>
        </w:rPr>
        <w:t xml:space="preserve">بة، </w:t>
      </w:r>
      <w:r>
        <w:rPr>
          <w:rtl/>
        </w:rPr>
        <w:t>حم</w:t>
      </w:r>
      <w:r>
        <w:rPr>
          <w:rFonts w:hint="cs"/>
          <w:rtl/>
        </w:rPr>
        <w:t>ی</w:t>
      </w:r>
      <w:r>
        <w:rPr>
          <w:rFonts w:hint="eastAsia"/>
          <w:rtl/>
        </w:rPr>
        <w:t>د،</w:t>
      </w:r>
      <w:r>
        <w:rPr>
          <w:rtl/>
        </w:rPr>
        <w:t xml:space="preserve"> المطوّعي، روا</w:t>
      </w:r>
      <w:r>
        <w:rPr>
          <w:rFonts w:hint="cs"/>
          <w:rtl/>
        </w:rPr>
        <w:t>ی</w:t>
      </w:r>
      <w:r>
        <w:rPr>
          <w:rFonts w:hint="eastAsia"/>
          <w:rtl/>
        </w:rPr>
        <w:t>ة</w:t>
      </w:r>
      <w:r>
        <w:rPr>
          <w:rtl/>
        </w:rPr>
        <w:t xml:space="preserve"> الأصمعي عن نافع، ابن ‌مسعود، أبي بن كعب</w:t>
      </w:r>
    </w:p>
    <w:p w14:paraId="11F10683" w14:textId="77777777" w:rsidR="008B2B03" w:rsidRDefault="008B2B03" w:rsidP="008B2B03">
      <w:pPr>
        <w:rPr>
          <w:rtl/>
        </w:rPr>
      </w:pPr>
      <w:r>
        <w:rPr>
          <w:rtl/>
        </w:rPr>
        <w:t>266</w:t>
      </w:r>
      <w:r>
        <w:rPr>
          <w:rFonts w:hint="cs"/>
          <w:rtl/>
        </w:rPr>
        <w:t>ی</w:t>
      </w:r>
      <w:r>
        <w:rPr>
          <w:rFonts w:hint="eastAsia"/>
          <w:rtl/>
        </w:rPr>
        <w:t>وسف،</w:t>
      </w:r>
      <w:r>
        <w:rPr>
          <w:rtl/>
        </w:rPr>
        <w:t xml:space="preserve"> 33السِّجنُالسَّجنُ (أخضر) الزهري، الحسن البصري، عاصم الجحدري، حم</w:t>
      </w:r>
      <w:r>
        <w:rPr>
          <w:rFonts w:hint="cs"/>
          <w:rtl/>
        </w:rPr>
        <w:t>ی</w:t>
      </w:r>
      <w:r>
        <w:rPr>
          <w:rFonts w:hint="eastAsia"/>
          <w:rtl/>
        </w:rPr>
        <w:t>د</w:t>
      </w:r>
    </w:p>
    <w:p w14:paraId="66937F18" w14:textId="77777777" w:rsidR="008B2B03" w:rsidRDefault="008B2B03" w:rsidP="008B2B03">
      <w:pPr>
        <w:rPr>
          <w:rtl/>
        </w:rPr>
      </w:pPr>
      <w:r>
        <w:rPr>
          <w:rtl/>
        </w:rPr>
        <w:t>268</w:t>
      </w:r>
      <w:r>
        <w:rPr>
          <w:rFonts w:hint="cs"/>
          <w:rtl/>
        </w:rPr>
        <w:t>ی</w:t>
      </w:r>
      <w:r>
        <w:rPr>
          <w:rFonts w:hint="eastAsia"/>
          <w:rtl/>
        </w:rPr>
        <w:t>وسف،</w:t>
      </w:r>
      <w:r>
        <w:rPr>
          <w:rtl/>
        </w:rPr>
        <w:t xml:space="preserve"> 45بعد اُمَّةبعد اِمَّة (أخضر) ابن‌عبّاس، الأشهب</w:t>
      </w:r>
    </w:p>
    <w:p w14:paraId="437F9BB4" w14:textId="77777777" w:rsidR="008B2B03" w:rsidRDefault="008B2B03" w:rsidP="008B2B03">
      <w:pPr>
        <w:rPr>
          <w:rtl/>
        </w:rPr>
      </w:pPr>
      <w:r>
        <w:rPr>
          <w:rtl/>
        </w:rPr>
        <w:t>270</w:t>
      </w:r>
      <w:r>
        <w:rPr>
          <w:rFonts w:hint="cs"/>
          <w:rtl/>
        </w:rPr>
        <w:t>ی</w:t>
      </w:r>
      <w:r>
        <w:rPr>
          <w:rFonts w:hint="eastAsia"/>
          <w:rtl/>
        </w:rPr>
        <w:t>وسف،</w:t>
      </w:r>
      <w:r>
        <w:rPr>
          <w:rtl/>
        </w:rPr>
        <w:t xml:space="preserve"> 65رُدَّترِدَّت (أخضر) الحسن البصري، الأعمش، </w:t>
      </w:r>
      <w:r>
        <w:rPr>
          <w:rFonts w:hint="cs"/>
          <w:rtl/>
        </w:rPr>
        <w:t>ی</w:t>
      </w:r>
      <w:r>
        <w:rPr>
          <w:rFonts w:hint="eastAsia"/>
          <w:rtl/>
        </w:rPr>
        <w:t>ح</w:t>
      </w:r>
      <w:r>
        <w:rPr>
          <w:rFonts w:hint="cs"/>
          <w:rtl/>
        </w:rPr>
        <w:t>یی</w:t>
      </w:r>
      <w:r>
        <w:rPr>
          <w:rtl/>
        </w:rPr>
        <w:t xml:space="preserve"> بن وثّاب، علقمة بن ق</w:t>
      </w:r>
      <w:r>
        <w:rPr>
          <w:rFonts w:hint="cs"/>
          <w:rtl/>
        </w:rPr>
        <w:t>ی</w:t>
      </w:r>
      <w:r>
        <w:rPr>
          <w:rFonts w:hint="eastAsia"/>
          <w:rtl/>
        </w:rPr>
        <w:t>س</w:t>
      </w:r>
    </w:p>
    <w:p w14:paraId="11851605" w14:textId="77777777" w:rsidR="008B2B03" w:rsidRDefault="008B2B03" w:rsidP="008B2B03">
      <w:pPr>
        <w:rPr>
          <w:rtl/>
        </w:rPr>
      </w:pPr>
      <w:r>
        <w:rPr>
          <w:rtl/>
        </w:rPr>
        <w:t>273</w:t>
      </w:r>
      <w:r>
        <w:rPr>
          <w:rFonts w:hint="cs"/>
          <w:rtl/>
        </w:rPr>
        <w:t>ی</w:t>
      </w:r>
      <w:r>
        <w:rPr>
          <w:rFonts w:hint="eastAsia"/>
          <w:rtl/>
        </w:rPr>
        <w:t>وسف،</w:t>
      </w:r>
      <w:r>
        <w:rPr>
          <w:rtl/>
        </w:rPr>
        <w:t xml:space="preserve"> 81إنّ ابنك سَرَقَإنّ ابنك سُرِّقَ (أخضر) ابن‌عبّاس، عكرمة، سع</w:t>
      </w:r>
      <w:r>
        <w:rPr>
          <w:rFonts w:hint="cs"/>
          <w:rtl/>
        </w:rPr>
        <w:t>ی</w:t>
      </w:r>
      <w:r>
        <w:rPr>
          <w:rFonts w:hint="eastAsia"/>
          <w:rtl/>
        </w:rPr>
        <w:t>د</w:t>
      </w:r>
      <w:r>
        <w:rPr>
          <w:rtl/>
        </w:rPr>
        <w:t xml:space="preserve"> بن جب</w:t>
      </w:r>
      <w:r>
        <w:rPr>
          <w:rFonts w:hint="cs"/>
          <w:rtl/>
        </w:rPr>
        <w:t>ی</w:t>
      </w:r>
      <w:r>
        <w:rPr>
          <w:rFonts w:hint="eastAsia"/>
          <w:rtl/>
        </w:rPr>
        <w:t>ر،</w:t>
      </w:r>
      <w:r>
        <w:rPr>
          <w:rtl/>
        </w:rPr>
        <w:t xml:space="preserve"> أبو رز</w:t>
      </w:r>
      <w:r>
        <w:rPr>
          <w:rFonts w:hint="cs"/>
          <w:rtl/>
        </w:rPr>
        <w:t>ی</w:t>
      </w:r>
      <w:r>
        <w:rPr>
          <w:rFonts w:hint="eastAsia"/>
          <w:rtl/>
        </w:rPr>
        <w:t>ن،</w:t>
      </w:r>
      <w:r>
        <w:rPr>
          <w:rtl/>
        </w:rPr>
        <w:t xml:space="preserve"> أبوالبرهسم، ابن‌أبي عبلة، روا</w:t>
      </w:r>
      <w:r>
        <w:rPr>
          <w:rFonts w:hint="cs"/>
          <w:rtl/>
        </w:rPr>
        <w:t>ی</w:t>
      </w:r>
      <w:r>
        <w:rPr>
          <w:rFonts w:hint="eastAsia"/>
          <w:rtl/>
        </w:rPr>
        <w:t>ة</w:t>
      </w:r>
      <w:r>
        <w:rPr>
          <w:rtl/>
        </w:rPr>
        <w:t xml:space="preserve"> الول</w:t>
      </w:r>
      <w:r>
        <w:rPr>
          <w:rFonts w:hint="cs"/>
          <w:rtl/>
        </w:rPr>
        <w:t>ی</w:t>
      </w:r>
      <w:r>
        <w:rPr>
          <w:rFonts w:hint="eastAsia"/>
          <w:rtl/>
        </w:rPr>
        <w:t>د</w:t>
      </w:r>
      <w:r>
        <w:rPr>
          <w:rtl/>
        </w:rPr>
        <w:t xml:space="preserve"> بن حسّان عن </w:t>
      </w:r>
      <w:r>
        <w:rPr>
          <w:rFonts w:hint="cs"/>
          <w:rtl/>
        </w:rPr>
        <w:t>ی</w:t>
      </w:r>
      <w:r>
        <w:rPr>
          <w:rFonts w:hint="eastAsia"/>
          <w:rtl/>
        </w:rPr>
        <w:t>عقوب،</w:t>
      </w:r>
      <w:r>
        <w:rPr>
          <w:rtl/>
        </w:rPr>
        <w:t xml:space="preserve"> و روا</w:t>
      </w:r>
      <w:r>
        <w:rPr>
          <w:rFonts w:hint="cs"/>
          <w:rtl/>
        </w:rPr>
        <w:t>ی</w:t>
      </w:r>
      <w:r>
        <w:rPr>
          <w:rFonts w:hint="eastAsia"/>
          <w:rtl/>
        </w:rPr>
        <w:t>ة</w:t>
      </w:r>
      <w:r>
        <w:rPr>
          <w:rtl/>
        </w:rPr>
        <w:t xml:space="preserve"> قت</w:t>
      </w:r>
      <w:r>
        <w:rPr>
          <w:rFonts w:hint="cs"/>
          <w:rtl/>
        </w:rPr>
        <w:t>ی</w:t>
      </w:r>
      <w:r>
        <w:rPr>
          <w:rFonts w:hint="eastAsia"/>
          <w:rtl/>
        </w:rPr>
        <w:t>بة</w:t>
      </w:r>
      <w:r>
        <w:rPr>
          <w:rtl/>
        </w:rPr>
        <w:t xml:space="preserve"> و ابن‌أبي سر</w:t>
      </w:r>
      <w:r>
        <w:rPr>
          <w:rFonts w:hint="cs"/>
          <w:rtl/>
        </w:rPr>
        <w:t>ی</w:t>
      </w:r>
      <w:r>
        <w:rPr>
          <w:rFonts w:hint="eastAsia"/>
          <w:rtl/>
        </w:rPr>
        <w:t>ج</w:t>
      </w:r>
      <w:r>
        <w:rPr>
          <w:rtl/>
        </w:rPr>
        <w:t xml:space="preserve"> عن الكسائي</w:t>
      </w:r>
    </w:p>
    <w:p w14:paraId="39AA7830" w14:textId="2DA0EB00" w:rsidR="008B2B03" w:rsidRDefault="008B2B03" w:rsidP="008B2B03">
      <w:pPr>
        <w:rPr>
          <w:rtl/>
        </w:rPr>
      </w:pPr>
      <w:r>
        <w:rPr>
          <w:rtl/>
        </w:rPr>
        <w:t>273</w:t>
      </w:r>
      <w:r>
        <w:rPr>
          <w:rFonts w:hint="cs"/>
          <w:rtl/>
        </w:rPr>
        <w:t>ی</w:t>
      </w:r>
      <w:r>
        <w:rPr>
          <w:rFonts w:hint="eastAsia"/>
          <w:rtl/>
        </w:rPr>
        <w:t>وسف،</w:t>
      </w:r>
      <w:r>
        <w:rPr>
          <w:rtl/>
        </w:rPr>
        <w:t xml:space="preserve"> 84مِنَ الحُزنِمِنَ الحَزنِ (أخضر) الحسن البصري، مجاهد</w:t>
      </w:r>
      <w:r w:rsidRPr="008B2B03">
        <w:rPr>
          <w:rStyle w:val="rfdFootnotenum"/>
          <w:rtl/>
        </w:rPr>
        <w:t>(1)</w:t>
      </w:r>
    </w:p>
    <w:p w14:paraId="5BD19005" w14:textId="1D2A8344" w:rsidR="008B2B03" w:rsidRDefault="008B2B03" w:rsidP="008B2B03">
      <w:pPr>
        <w:rPr>
          <w:rtl/>
        </w:rPr>
      </w:pPr>
      <w:r>
        <w:rPr>
          <w:rtl/>
        </w:rPr>
        <w:t>273</w:t>
      </w:r>
      <w:r>
        <w:rPr>
          <w:rFonts w:hint="cs"/>
          <w:rtl/>
        </w:rPr>
        <w:t>ی</w:t>
      </w:r>
      <w:r>
        <w:rPr>
          <w:rFonts w:hint="eastAsia"/>
          <w:rtl/>
        </w:rPr>
        <w:t>وسف،</w:t>
      </w:r>
      <w:r>
        <w:rPr>
          <w:rtl/>
        </w:rPr>
        <w:t xml:space="preserve"> 86حُزْنيحَزني (أخضر) الحسن البصري، مجاهد</w:t>
      </w:r>
      <w:r w:rsidRPr="008B2B03">
        <w:rPr>
          <w:rStyle w:val="rfdFootnotenum"/>
          <w:rtl/>
        </w:rPr>
        <w:t>(2)</w:t>
      </w:r>
    </w:p>
    <w:p w14:paraId="118EEDB4" w14:textId="77777777" w:rsidR="008B2B03" w:rsidRDefault="008B2B03" w:rsidP="008B2B03">
      <w:pPr>
        <w:rPr>
          <w:rtl/>
        </w:rPr>
      </w:pPr>
      <w:r>
        <w:rPr>
          <w:rtl/>
        </w:rPr>
        <w:t>276</w:t>
      </w:r>
      <w:r>
        <w:rPr>
          <w:rFonts w:hint="cs"/>
          <w:rtl/>
        </w:rPr>
        <w:t>ی</w:t>
      </w:r>
      <w:r>
        <w:rPr>
          <w:rFonts w:hint="eastAsia"/>
          <w:rtl/>
        </w:rPr>
        <w:t>وسف،</w:t>
      </w:r>
      <w:r>
        <w:rPr>
          <w:rtl/>
        </w:rPr>
        <w:t xml:space="preserve"> 110ولا </w:t>
      </w:r>
      <w:r>
        <w:rPr>
          <w:rFonts w:hint="cs"/>
          <w:rtl/>
        </w:rPr>
        <w:t>یُ</w:t>
      </w:r>
      <w:r>
        <w:rPr>
          <w:rFonts w:hint="eastAsia"/>
          <w:rtl/>
        </w:rPr>
        <w:t>رَدُّ</w:t>
      </w:r>
      <w:r>
        <w:rPr>
          <w:rtl/>
        </w:rPr>
        <w:t xml:space="preserve"> بأسُناولا </w:t>
      </w:r>
      <w:r>
        <w:rPr>
          <w:rFonts w:hint="cs"/>
          <w:rtl/>
        </w:rPr>
        <w:t>یُ</w:t>
      </w:r>
      <w:r>
        <w:rPr>
          <w:rFonts w:hint="eastAsia"/>
          <w:rtl/>
        </w:rPr>
        <w:t>رَدُّ</w:t>
      </w:r>
      <w:r>
        <w:rPr>
          <w:rtl/>
        </w:rPr>
        <w:t xml:space="preserve"> بأسَنا (أخضر) قراءة غير معروفة</w:t>
      </w:r>
    </w:p>
    <w:p w14:paraId="36E00088" w14:textId="77777777" w:rsidR="008B2B03" w:rsidRDefault="008B2B03" w:rsidP="008B2B03">
      <w:pPr>
        <w:pStyle w:val="rfdLine"/>
        <w:rPr>
          <w:rtl/>
        </w:rPr>
      </w:pPr>
      <w:r>
        <w:rPr>
          <w:rtl/>
        </w:rPr>
        <w:t>__________</w:t>
      </w:r>
    </w:p>
    <w:p w14:paraId="00BD5FE1" w14:textId="5B0E818C" w:rsidR="008B2B03" w:rsidRDefault="008B2B03" w:rsidP="008B2B03">
      <w:pPr>
        <w:pStyle w:val="rfdFootnote0"/>
        <w:rPr>
          <w:rtl/>
        </w:rPr>
      </w:pPr>
      <w:r>
        <w:rPr>
          <w:rtl/>
        </w:rPr>
        <w:t>(1) قراءة هذين الموردين، الحَزَن.</w:t>
      </w:r>
    </w:p>
    <w:p w14:paraId="7C13F6D4" w14:textId="2FDB2A3D" w:rsidR="008B2B03" w:rsidRDefault="008B2B03" w:rsidP="008B2B03">
      <w:pPr>
        <w:pStyle w:val="rfdFootnote0"/>
        <w:rPr>
          <w:rtl/>
        </w:rPr>
      </w:pPr>
      <w:r>
        <w:rPr>
          <w:rtl/>
        </w:rPr>
        <w:t>(2) قراءة هذين الموردين، حَزَني.</w:t>
      </w:r>
    </w:p>
    <w:p w14:paraId="13CA8872" w14:textId="77777777" w:rsidR="008B2B03" w:rsidRDefault="008B2B03" w:rsidP="008B2B03">
      <w:pPr>
        <w:rPr>
          <w:rtl/>
        </w:rPr>
      </w:pPr>
      <w:r>
        <w:br w:type="page"/>
      </w:r>
      <w:r>
        <w:rPr>
          <w:rtl/>
        </w:rPr>
        <w:t>276</w:t>
      </w:r>
      <w:r>
        <w:rPr>
          <w:rFonts w:hint="cs"/>
          <w:rtl/>
        </w:rPr>
        <w:t>ی</w:t>
      </w:r>
      <w:r>
        <w:rPr>
          <w:rFonts w:hint="eastAsia"/>
          <w:rtl/>
        </w:rPr>
        <w:t>وسف،</w:t>
      </w:r>
      <w:r>
        <w:rPr>
          <w:rtl/>
        </w:rPr>
        <w:t xml:space="preserve"> 111قَصَصِهمقِصَصِهم (أخضر) ابن‌مح</w:t>
      </w:r>
      <w:r>
        <w:rPr>
          <w:rFonts w:hint="cs"/>
          <w:rtl/>
        </w:rPr>
        <w:t>ی</w:t>
      </w:r>
      <w:r>
        <w:rPr>
          <w:rFonts w:hint="eastAsia"/>
          <w:rtl/>
        </w:rPr>
        <w:t xml:space="preserve">صن، </w:t>
      </w:r>
      <w:r>
        <w:rPr>
          <w:rtl/>
        </w:rPr>
        <w:t>قتادة، أبوالجوزاء، روا</w:t>
      </w:r>
      <w:r>
        <w:rPr>
          <w:rFonts w:hint="cs"/>
          <w:rtl/>
        </w:rPr>
        <w:t>ی</w:t>
      </w:r>
      <w:r>
        <w:rPr>
          <w:rFonts w:hint="eastAsia"/>
          <w:rtl/>
        </w:rPr>
        <w:t>ة</w:t>
      </w:r>
      <w:r>
        <w:rPr>
          <w:rtl/>
        </w:rPr>
        <w:t xml:space="preserve"> القصبي عن عبدالوارث عن أبي عمور</w:t>
      </w:r>
    </w:p>
    <w:p w14:paraId="3D066DF3" w14:textId="77777777" w:rsidR="008B2B03" w:rsidRDefault="008B2B03" w:rsidP="008B2B03">
      <w:pPr>
        <w:rPr>
          <w:rtl/>
        </w:rPr>
      </w:pPr>
      <w:r>
        <w:rPr>
          <w:rtl/>
        </w:rPr>
        <w:t>276</w:t>
      </w:r>
      <w:r>
        <w:rPr>
          <w:rFonts w:hint="cs"/>
          <w:rtl/>
        </w:rPr>
        <w:t>ی</w:t>
      </w:r>
      <w:r>
        <w:rPr>
          <w:rFonts w:hint="eastAsia"/>
          <w:rtl/>
        </w:rPr>
        <w:t>وسف،</w:t>
      </w:r>
      <w:r>
        <w:rPr>
          <w:rtl/>
        </w:rPr>
        <w:t xml:space="preserve"> 111تصد</w:t>
      </w:r>
      <w:r>
        <w:rPr>
          <w:rFonts w:hint="cs"/>
          <w:rtl/>
        </w:rPr>
        <w:t>ی</w:t>
      </w:r>
      <w:r>
        <w:rPr>
          <w:rFonts w:hint="eastAsia"/>
          <w:rtl/>
        </w:rPr>
        <w:t>قَ</w:t>
      </w:r>
      <w:r>
        <w:rPr>
          <w:rtl/>
        </w:rPr>
        <w:t xml:space="preserve"> / تفص</w:t>
      </w:r>
      <w:r>
        <w:rPr>
          <w:rFonts w:hint="cs"/>
          <w:rtl/>
        </w:rPr>
        <w:t>ی</w:t>
      </w:r>
      <w:r>
        <w:rPr>
          <w:rFonts w:hint="eastAsia"/>
          <w:rtl/>
        </w:rPr>
        <w:t>لَ</w:t>
      </w:r>
      <w:r>
        <w:rPr>
          <w:rtl/>
        </w:rPr>
        <w:t xml:space="preserve"> / رحمةًتصد</w:t>
      </w:r>
      <w:r>
        <w:rPr>
          <w:rFonts w:hint="cs"/>
          <w:rtl/>
        </w:rPr>
        <w:t>ی</w:t>
      </w:r>
      <w:r>
        <w:rPr>
          <w:rFonts w:hint="eastAsia"/>
          <w:rtl/>
        </w:rPr>
        <w:t>قُ</w:t>
      </w:r>
      <w:r>
        <w:rPr>
          <w:rtl/>
        </w:rPr>
        <w:t xml:space="preserve"> / تفص</w:t>
      </w:r>
      <w:r>
        <w:rPr>
          <w:rFonts w:hint="cs"/>
          <w:rtl/>
        </w:rPr>
        <w:t>ی</w:t>
      </w:r>
      <w:r>
        <w:rPr>
          <w:rFonts w:hint="eastAsia"/>
          <w:rtl/>
        </w:rPr>
        <w:t>لُ</w:t>
      </w:r>
      <w:r>
        <w:rPr>
          <w:rtl/>
        </w:rPr>
        <w:t xml:space="preserve"> / رحمةٌ (أخضر )الزعفراني، ابن‌أبي عبلة، ع</w:t>
      </w:r>
      <w:r>
        <w:rPr>
          <w:rFonts w:hint="cs"/>
          <w:rtl/>
        </w:rPr>
        <w:t>ی</w:t>
      </w:r>
      <w:r>
        <w:rPr>
          <w:rFonts w:hint="eastAsia"/>
          <w:rtl/>
        </w:rPr>
        <w:t>س</w:t>
      </w:r>
      <w:r>
        <w:rPr>
          <w:rFonts w:hint="cs"/>
          <w:rtl/>
        </w:rPr>
        <w:t>ی</w:t>
      </w:r>
      <w:r>
        <w:rPr>
          <w:rtl/>
        </w:rPr>
        <w:t xml:space="preserve"> بن عمر الثقفي، حمران بن أع</w:t>
      </w:r>
      <w:r>
        <w:rPr>
          <w:rFonts w:hint="cs"/>
          <w:rtl/>
        </w:rPr>
        <w:t>ی</w:t>
      </w:r>
      <w:r>
        <w:rPr>
          <w:rFonts w:hint="eastAsia"/>
          <w:rtl/>
        </w:rPr>
        <w:t>ن</w:t>
      </w:r>
    </w:p>
    <w:p w14:paraId="3AB4C717" w14:textId="77777777" w:rsidR="008B2B03" w:rsidRDefault="008B2B03" w:rsidP="008B2B03">
      <w:pPr>
        <w:rPr>
          <w:rtl/>
        </w:rPr>
      </w:pPr>
      <w:r>
        <w:rPr>
          <w:rtl/>
        </w:rPr>
        <w:t>279الرعد، 13كباسطِ كفّ</w:t>
      </w:r>
      <w:r>
        <w:rPr>
          <w:rFonts w:hint="cs"/>
          <w:rtl/>
        </w:rPr>
        <w:t>ی</w:t>
      </w:r>
      <w:r>
        <w:rPr>
          <w:rFonts w:hint="eastAsia"/>
          <w:rtl/>
        </w:rPr>
        <w:t>هِكباسطٍ</w:t>
      </w:r>
      <w:r>
        <w:rPr>
          <w:rtl/>
        </w:rPr>
        <w:t xml:space="preserve"> كفّ</w:t>
      </w:r>
      <w:r>
        <w:rPr>
          <w:rFonts w:hint="cs"/>
          <w:rtl/>
        </w:rPr>
        <w:t>ی</w:t>
      </w:r>
      <w:r>
        <w:rPr>
          <w:rFonts w:hint="eastAsia"/>
          <w:rtl/>
        </w:rPr>
        <w:t>هِ</w:t>
      </w:r>
      <w:r>
        <w:rPr>
          <w:rtl/>
        </w:rPr>
        <w:t xml:space="preserve"> (أخضر) </w:t>
      </w:r>
      <w:r>
        <w:rPr>
          <w:rFonts w:hint="cs"/>
          <w:rtl/>
        </w:rPr>
        <w:t>ی</w:t>
      </w:r>
      <w:r>
        <w:rPr>
          <w:rFonts w:hint="eastAsia"/>
          <w:rtl/>
        </w:rPr>
        <w:t>ح</w:t>
      </w:r>
      <w:r>
        <w:rPr>
          <w:rFonts w:hint="cs"/>
          <w:rtl/>
        </w:rPr>
        <w:t>یی</w:t>
      </w:r>
      <w:r>
        <w:rPr>
          <w:rtl/>
        </w:rPr>
        <w:t xml:space="preserve"> بن </w:t>
      </w:r>
      <w:r>
        <w:rPr>
          <w:rFonts w:hint="cs"/>
          <w:rtl/>
        </w:rPr>
        <w:t>ی</w:t>
      </w:r>
      <w:r>
        <w:rPr>
          <w:rFonts w:hint="eastAsia"/>
          <w:rtl/>
        </w:rPr>
        <w:t>عمر،</w:t>
      </w:r>
      <w:r>
        <w:rPr>
          <w:rtl/>
        </w:rPr>
        <w:t xml:space="preserve"> الزعفراني</w:t>
      </w:r>
    </w:p>
    <w:p w14:paraId="44467F98" w14:textId="1C35669C" w:rsidR="008B2B03" w:rsidRDefault="008B2B03" w:rsidP="008B2B03">
      <w:pPr>
        <w:rPr>
          <w:rtl/>
        </w:rPr>
      </w:pPr>
      <w:r>
        <w:rPr>
          <w:rtl/>
        </w:rPr>
        <w:t>284الرعد، 42الكفّارالكافر (أخضر) ابن‌كث</w:t>
      </w:r>
      <w:r>
        <w:rPr>
          <w:rFonts w:hint="cs"/>
          <w:rtl/>
        </w:rPr>
        <w:t>ی</w:t>
      </w:r>
      <w:r>
        <w:rPr>
          <w:rFonts w:hint="eastAsia"/>
          <w:rtl/>
        </w:rPr>
        <w:t xml:space="preserve">ر، </w:t>
      </w:r>
      <w:r>
        <w:rPr>
          <w:rtl/>
        </w:rPr>
        <w:t>نافع، أبوعمرو، أبوجعفر، ابن‌مح</w:t>
      </w:r>
      <w:r>
        <w:rPr>
          <w:rFonts w:hint="cs"/>
          <w:rtl/>
        </w:rPr>
        <w:t>ی</w:t>
      </w:r>
      <w:r>
        <w:rPr>
          <w:rFonts w:hint="eastAsia"/>
          <w:rtl/>
        </w:rPr>
        <w:t>صن</w:t>
      </w:r>
    </w:p>
    <w:p w14:paraId="5F99B392" w14:textId="77777777" w:rsidR="008B2B03" w:rsidRDefault="008B2B03" w:rsidP="008B2B03">
      <w:pPr>
        <w:rPr>
          <w:rtl/>
        </w:rPr>
      </w:pPr>
      <w:r>
        <w:rPr>
          <w:rtl/>
        </w:rPr>
        <w:t>284الرعد، 43وَ مَنْ عِندَهُ علمُوَ مِنْ عِندِهِ (أخضر) الإمام علي (ع)، عمر بن الخطّاب، أبيّ بن كعب</w:t>
      </w:r>
    </w:p>
    <w:p w14:paraId="268AE193" w14:textId="017D19A8" w:rsidR="008B2B03" w:rsidRDefault="008B2B03" w:rsidP="008B2B03">
      <w:pPr>
        <w:rPr>
          <w:rtl/>
        </w:rPr>
      </w:pPr>
      <w:r>
        <w:rPr>
          <w:rtl/>
        </w:rPr>
        <w:t>285إبراه</w:t>
      </w:r>
      <w:r>
        <w:rPr>
          <w:rFonts w:hint="cs"/>
          <w:rtl/>
        </w:rPr>
        <w:t>ی</w:t>
      </w:r>
      <w:r>
        <w:rPr>
          <w:rFonts w:hint="eastAsia"/>
          <w:rtl/>
        </w:rPr>
        <w:t>م،</w:t>
      </w:r>
      <w:r>
        <w:rPr>
          <w:rtl/>
        </w:rPr>
        <w:t xml:space="preserve"> 6</w:t>
      </w:r>
      <w:r>
        <w:rPr>
          <w:rFonts w:hint="cs"/>
          <w:rtl/>
        </w:rPr>
        <w:t>یُ</w:t>
      </w:r>
      <w:r>
        <w:rPr>
          <w:rFonts w:hint="eastAsia"/>
          <w:rtl/>
        </w:rPr>
        <w:t>ذَبِّحُون</w:t>
      </w:r>
      <w:r>
        <w:rPr>
          <w:rFonts w:hint="cs"/>
          <w:rtl/>
        </w:rPr>
        <w:t>یَ</w:t>
      </w:r>
      <w:r>
        <w:rPr>
          <w:rFonts w:hint="eastAsia"/>
          <w:rtl/>
        </w:rPr>
        <w:t>ذبَحُون</w:t>
      </w:r>
      <w:r>
        <w:rPr>
          <w:rtl/>
        </w:rPr>
        <w:t xml:space="preserve"> (أخضر) ابن‌مح</w:t>
      </w:r>
      <w:r>
        <w:rPr>
          <w:rFonts w:hint="cs"/>
          <w:rtl/>
        </w:rPr>
        <w:t>ی</w:t>
      </w:r>
      <w:r>
        <w:rPr>
          <w:rFonts w:hint="eastAsia"/>
          <w:rtl/>
        </w:rPr>
        <w:t xml:space="preserve">صن، </w:t>
      </w:r>
      <w:r>
        <w:rPr>
          <w:rtl/>
        </w:rPr>
        <w:t>مجاهد</w:t>
      </w:r>
    </w:p>
    <w:p w14:paraId="38FC8FB5" w14:textId="77777777" w:rsidR="008B2B03" w:rsidRDefault="008B2B03" w:rsidP="008B2B03">
      <w:pPr>
        <w:rPr>
          <w:rtl/>
        </w:rPr>
      </w:pPr>
      <w:r>
        <w:rPr>
          <w:rtl/>
        </w:rPr>
        <w:t>285إبراه</w:t>
      </w:r>
      <w:r>
        <w:rPr>
          <w:rFonts w:hint="cs"/>
          <w:rtl/>
        </w:rPr>
        <w:t>ی</w:t>
      </w:r>
      <w:r>
        <w:rPr>
          <w:rFonts w:hint="eastAsia"/>
          <w:rtl/>
        </w:rPr>
        <w:t>م،</w:t>
      </w:r>
      <w:r>
        <w:rPr>
          <w:rtl/>
        </w:rPr>
        <w:t xml:space="preserve"> 9ثمودَثمودً (أخضر) الأعمش، </w:t>
      </w:r>
      <w:r>
        <w:rPr>
          <w:rFonts w:hint="cs"/>
          <w:rtl/>
        </w:rPr>
        <w:t>ی</w:t>
      </w:r>
      <w:r>
        <w:rPr>
          <w:rFonts w:hint="eastAsia"/>
          <w:rtl/>
        </w:rPr>
        <w:t>ح</w:t>
      </w:r>
      <w:r>
        <w:rPr>
          <w:rFonts w:hint="cs"/>
          <w:rtl/>
        </w:rPr>
        <w:t>یی</w:t>
      </w:r>
      <w:r>
        <w:rPr>
          <w:rtl/>
        </w:rPr>
        <w:t xml:space="preserve"> بن وثّاب</w:t>
      </w:r>
    </w:p>
    <w:p w14:paraId="4C21DB49" w14:textId="77777777" w:rsidR="008B2B03" w:rsidRDefault="008B2B03" w:rsidP="008B2B03">
      <w:pPr>
        <w:rPr>
          <w:rtl/>
        </w:rPr>
      </w:pPr>
      <w:r>
        <w:rPr>
          <w:rtl/>
        </w:rPr>
        <w:t>287إبراه</w:t>
      </w:r>
      <w:r>
        <w:rPr>
          <w:rFonts w:hint="cs"/>
          <w:rtl/>
        </w:rPr>
        <w:t>ی</w:t>
      </w:r>
      <w:r>
        <w:rPr>
          <w:rFonts w:hint="eastAsia"/>
          <w:rtl/>
        </w:rPr>
        <w:t>م،</w:t>
      </w:r>
      <w:r>
        <w:rPr>
          <w:rtl/>
        </w:rPr>
        <w:t xml:space="preserve"> 18الر</w:t>
      </w:r>
      <w:r>
        <w:rPr>
          <w:rFonts w:hint="cs"/>
          <w:rtl/>
        </w:rPr>
        <w:t>ی</w:t>
      </w:r>
      <w:r>
        <w:rPr>
          <w:rFonts w:hint="eastAsia"/>
          <w:rtl/>
        </w:rPr>
        <w:t>حالر</w:t>
      </w:r>
      <w:r>
        <w:rPr>
          <w:rFonts w:hint="cs"/>
          <w:rtl/>
        </w:rPr>
        <w:t>ی</w:t>
      </w:r>
      <w:r>
        <w:rPr>
          <w:rFonts w:hint="eastAsia"/>
          <w:rtl/>
        </w:rPr>
        <w:t>اح</w:t>
      </w:r>
      <w:r>
        <w:rPr>
          <w:rtl/>
        </w:rPr>
        <w:t xml:space="preserve"> (أخضر) نافع، أبوجعفر، ابن‌مقسم،</w:t>
      </w:r>
    </w:p>
    <w:p w14:paraId="49E652C4" w14:textId="77777777" w:rsidR="008B2B03" w:rsidRDefault="008B2B03" w:rsidP="008B2B03">
      <w:pPr>
        <w:rPr>
          <w:rtl/>
        </w:rPr>
      </w:pPr>
      <w:r>
        <w:rPr>
          <w:rtl/>
        </w:rPr>
        <w:t>287إبراه</w:t>
      </w:r>
      <w:r>
        <w:rPr>
          <w:rFonts w:hint="cs"/>
          <w:rtl/>
        </w:rPr>
        <w:t>ی</w:t>
      </w:r>
      <w:r>
        <w:rPr>
          <w:rFonts w:hint="eastAsia"/>
          <w:rtl/>
        </w:rPr>
        <w:t>م،</w:t>
      </w:r>
      <w:r>
        <w:rPr>
          <w:rtl/>
        </w:rPr>
        <w:t xml:space="preserve"> 18</w:t>
      </w:r>
      <w:r>
        <w:rPr>
          <w:rFonts w:hint="cs"/>
          <w:rtl/>
        </w:rPr>
        <w:t>ی</w:t>
      </w:r>
      <w:r>
        <w:rPr>
          <w:rFonts w:hint="eastAsia"/>
          <w:rtl/>
        </w:rPr>
        <w:t>ومٍ</w:t>
      </w:r>
      <w:r>
        <w:rPr>
          <w:rtl/>
        </w:rPr>
        <w:t xml:space="preserve"> عاصفٍ</w:t>
      </w:r>
      <w:r>
        <w:rPr>
          <w:rFonts w:hint="cs"/>
          <w:rtl/>
        </w:rPr>
        <w:t>ی</w:t>
      </w:r>
      <w:r>
        <w:rPr>
          <w:rFonts w:hint="eastAsia"/>
          <w:rtl/>
        </w:rPr>
        <w:t>ومِ</w:t>
      </w:r>
      <w:r>
        <w:rPr>
          <w:rtl/>
        </w:rPr>
        <w:t xml:space="preserve"> عاصفٍ (أخضر) إبراه</w:t>
      </w:r>
      <w:r>
        <w:rPr>
          <w:rFonts w:hint="cs"/>
          <w:rtl/>
        </w:rPr>
        <w:t>ی</w:t>
      </w:r>
      <w:r>
        <w:rPr>
          <w:rFonts w:hint="eastAsia"/>
          <w:rtl/>
        </w:rPr>
        <w:t>م</w:t>
      </w:r>
      <w:r>
        <w:rPr>
          <w:rtl/>
        </w:rPr>
        <w:t xml:space="preserve"> النخعي، عاصم الجحدري، ابن‌أبي إسحاق، الحسن البصري، إبراه</w:t>
      </w:r>
      <w:r>
        <w:rPr>
          <w:rFonts w:hint="cs"/>
          <w:rtl/>
        </w:rPr>
        <w:t>ی</w:t>
      </w:r>
      <w:r>
        <w:rPr>
          <w:rFonts w:hint="eastAsia"/>
          <w:rtl/>
        </w:rPr>
        <w:t>م</w:t>
      </w:r>
      <w:r>
        <w:rPr>
          <w:rtl/>
        </w:rPr>
        <w:t xml:space="preserve"> بن بُك</w:t>
      </w:r>
      <w:r>
        <w:rPr>
          <w:rFonts w:hint="cs"/>
          <w:rtl/>
        </w:rPr>
        <w:t>ی</w:t>
      </w:r>
      <w:r>
        <w:rPr>
          <w:rFonts w:hint="eastAsia"/>
          <w:rtl/>
        </w:rPr>
        <w:t>ر</w:t>
      </w:r>
    </w:p>
    <w:p w14:paraId="2401FB7A" w14:textId="77777777" w:rsidR="008B2B03" w:rsidRDefault="008B2B03" w:rsidP="008B2B03">
      <w:pPr>
        <w:rPr>
          <w:rtl/>
        </w:rPr>
      </w:pPr>
      <w:r>
        <w:rPr>
          <w:rtl/>
        </w:rPr>
        <w:t>287إبراه</w:t>
      </w:r>
      <w:r>
        <w:rPr>
          <w:rFonts w:hint="cs"/>
          <w:rtl/>
        </w:rPr>
        <w:t>ی</w:t>
      </w:r>
      <w:r>
        <w:rPr>
          <w:rFonts w:hint="eastAsia"/>
          <w:rtl/>
        </w:rPr>
        <w:t>م،</w:t>
      </w:r>
      <w:r>
        <w:rPr>
          <w:rtl/>
        </w:rPr>
        <w:t xml:space="preserve"> 19خَلَقَ السمواتِ والارضَخَالِقُ السمواتِ والارضِ (أخضر)حمزة،الكسائي، خلف، الأعمش، الحسن البصري</w:t>
      </w:r>
    </w:p>
    <w:p w14:paraId="7B193BBA" w14:textId="46265E82" w:rsidR="008B2B03" w:rsidRDefault="008B2B03" w:rsidP="008B2B03">
      <w:pPr>
        <w:rPr>
          <w:rtl/>
        </w:rPr>
      </w:pPr>
      <w:r>
        <w:rPr>
          <w:rtl/>
        </w:rPr>
        <w:t>289إبراه</w:t>
      </w:r>
      <w:r>
        <w:rPr>
          <w:rFonts w:hint="cs"/>
          <w:rtl/>
        </w:rPr>
        <w:t>ی</w:t>
      </w:r>
      <w:r>
        <w:rPr>
          <w:rFonts w:hint="eastAsia"/>
          <w:rtl/>
        </w:rPr>
        <w:t>م،</w:t>
      </w:r>
      <w:r>
        <w:rPr>
          <w:rtl/>
        </w:rPr>
        <w:t xml:space="preserve"> 31لا ب</w:t>
      </w:r>
      <w:r>
        <w:rPr>
          <w:rFonts w:hint="cs"/>
          <w:rtl/>
        </w:rPr>
        <w:t>ی</w:t>
      </w:r>
      <w:r>
        <w:rPr>
          <w:rFonts w:hint="eastAsia"/>
          <w:rtl/>
        </w:rPr>
        <w:t>عٌ</w:t>
      </w:r>
      <w:r>
        <w:rPr>
          <w:rtl/>
        </w:rPr>
        <w:t xml:space="preserve"> ف</w:t>
      </w:r>
      <w:r>
        <w:rPr>
          <w:rFonts w:hint="cs"/>
          <w:rtl/>
        </w:rPr>
        <w:t>ی</w:t>
      </w:r>
      <w:r>
        <w:rPr>
          <w:rFonts w:hint="eastAsia"/>
          <w:rtl/>
        </w:rPr>
        <w:t>ه</w:t>
      </w:r>
      <w:r>
        <w:rPr>
          <w:rtl/>
        </w:rPr>
        <w:t xml:space="preserve"> و لا خلالٌلا ب</w:t>
      </w:r>
      <w:r>
        <w:rPr>
          <w:rFonts w:hint="cs"/>
          <w:rtl/>
        </w:rPr>
        <w:t>ی</w:t>
      </w:r>
      <w:r>
        <w:rPr>
          <w:rFonts w:hint="eastAsia"/>
          <w:rtl/>
        </w:rPr>
        <w:t>عَ</w:t>
      </w:r>
      <w:r>
        <w:rPr>
          <w:rtl/>
        </w:rPr>
        <w:t xml:space="preserve"> ف</w:t>
      </w:r>
      <w:r>
        <w:rPr>
          <w:rFonts w:hint="cs"/>
          <w:rtl/>
        </w:rPr>
        <w:t>ی</w:t>
      </w:r>
      <w:r>
        <w:rPr>
          <w:rFonts w:hint="eastAsia"/>
          <w:rtl/>
        </w:rPr>
        <w:t>ه</w:t>
      </w:r>
      <w:r>
        <w:rPr>
          <w:rtl/>
        </w:rPr>
        <w:t xml:space="preserve"> ولا خلالَ (أخضر) (ذهبي )أبوعمرو، ابن‌كث</w:t>
      </w:r>
      <w:r>
        <w:rPr>
          <w:rFonts w:hint="cs"/>
          <w:rtl/>
        </w:rPr>
        <w:t>ی</w:t>
      </w:r>
      <w:r>
        <w:rPr>
          <w:rFonts w:hint="eastAsia"/>
          <w:rtl/>
        </w:rPr>
        <w:t>ر،</w:t>
      </w:r>
      <w:r>
        <w:rPr>
          <w:rtl/>
        </w:rPr>
        <w:t xml:space="preserve"> </w:t>
      </w:r>
      <w:r>
        <w:rPr>
          <w:rFonts w:hint="cs"/>
          <w:rtl/>
        </w:rPr>
        <w:t>ی</w:t>
      </w:r>
      <w:r>
        <w:rPr>
          <w:rFonts w:hint="eastAsia"/>
          <w:rtl/>
        </w:rPr>
        <w:t>عقوب،</w:t>
      </w:r>
      <w:r>
        <w:rPr>
          <w:rtl/>
        </w:rPr>
        <w:t xml:space="preserve"> الحسن البصري، ابن‌مح</w:t>
      </w:r>
      <w:r>
        <w:rPr>
          <w:rFonts w:hint="cs"/>
          <w:rtl/>
        </w:rPr>
        <w:t>ی</w:t>
      </w:r>
      <w:r>
        <w:rPr>
          <w:rFonts w:hint="eastAsia"/>
          <w:rtl/>
        </w:rPr>
        <w:t>صن</w:t>
      </w:r>
    </w:p>
    <w:p w14:paraId="1215488F" w14:textId="4ED7AB7B" w:rsidR="008B2B03" w:rsidRDefault="008B2B03" w:rsidP="008B2B03">
      <w:pPr>
        <w:rPr>
          <w:rtl/>
        </w:rPr>
      </w:pPr>
      <w:r>
        <w:rPr>
          <w:rtl/>
        </w:rPr>
        <w:t>289إبراه</w:t>
      </w:r>
      <w:r>
        <w:rPr>
          <w:rFonts w:hint="cs"/>
          <w:rtl/>
        </w:rPr>
        <w:t>ی</w:t>
      </w:r>
      <w:r>
        <w:rPr>
          <w:rFonts w:hint="eastAsia"/>
          <w:rtl/>
        </w:rPr>
        <w:t>م،</w:t>
      </w:r>
      <w:r>
        <w:rPr>
          <w:rtl/>
        </w:rPr>
        <w:t xml:space="preserve"> 34و آت</w:t>
      </w:r>
      <w:r>
        <w:rPr>
          <w:rFonts w:hint="cs"/>
          <w:rtl/>
        </w:rPr>
        <w:t>ی</w:t>
      </w:r>
      <w:r>
        <w:rPr>
          <w:rFonts w:hint="eastAsia"/>
          <w:rtl/>
        </w:rPr>
        <w:t>كم</w:t>
      </w:r>
      <w:r>
        <w:rPr>
          <w:rtl/>
        </w:rPr>
        <w:t xml:space="preserve"> مِنْ كلِّ ماو آت</w:t>
      </w:r>
      <w:r>
        <w:rPr>
          <w:rFonts w:hint="cs"/>
          <w:rtl/>
        </w:rPr>
        <w:t>ی</w:t>
      </w:r>
      <w:r>
        <w:rPr>
          <w:rFonts w:hint="eastAsia"/>
          <w:rtl/>
        </w:rPr>
        <w:t>كم</w:t>
      </w:r>
      <w:r>
        <w:rPr>
          <w:rtl/>
        </w:rPr>
        <w:t xml:space="preserve"> مِنْ كلٍّ ما (أخضر) ابن‌عبّاس، الحسن البصري، الضحّاك،، ابن‌مقسم، أبوح</w:t>
      </w:r>
      <w:r>
        <w:rPr>
          <w:rFonts w:hint="cs"/>
          <w:rtl/>
        </w:rPr>
        <w:t>ی</w:t>
      </w:r>
      <w:r>
        <w:rPr>
          <w:rFonts w:hint="eastAsia"/>
          <w:rtl/>
        </w:rPr>
        <w:t>وة،</w:t>
      </w:r>
      <w:r>
        <w:rPr>
          <w:rtl/>
        </w:rPr>
        <w:t xml:space="preserve"> الإمام الباقر (ع)، الإمام الصادق (ع)، روا</w:t>
      </w:r>
      <w:r>
        <w:rPr>
          <w:rFonts w:hint="cs"/>
          <w:rtl/>
        </w:rPr>
        <w:t>ی</w:t>
      </w:r>
      <w:r>
        <w:rPr>
          <w:rFonts w:hint="eastAsia"/>
          <w:rtl/>
        </w:rPr>
        <w:t>ة</w:t>
      </w:r>
      <w:r>
        <w:rPr>
          <w:rtl/>
        </w:rPr>
        <w:t xml:space="preserve"> المس</w:t>
      </w:r>
      <w:r>
        <w:rPr>
          <w:rFonts w:hint="cs"/>
          <w:rtl/>
        </w:rPr>
        <w:t>یّ</w:t>
      </w:r>
      <w:r>
        <w:rPr>
          <w:rFonts w:hint="eastAsia"/>
          <w:rtl/>
        </w:rPr>
        <w:t>بي</w:t>
      </w:r>
      <w:r>
        <w:rPr>
          <w:rtl/>
        </w:rPr>
        <w:t xml:space="preserve"> عن نافع، أبان عن عاصم، ابن‌فل</w:t>
      </w:r>
      <w:r>
        <w:rPr>
          <w:rFonts w:hint="cs"/>
          <w:rtl/>
        </w:rPr>
        <w:t>ی</w:t>
      </w:r>
      <w:r>
        <w:rPr>
          <w:rFonts w:hint="eastAsia"/>
          <w:rtl/>
        </w:rPr>
        <w:t>ح</w:t>
      </w:r>
      <w:r>
        <w:rPr>
          <w:rtl/>
        </w:rPr>
        <w:t xml:space="preserve"> عن ابن‌كث</w:t>
      </w:r>
      <w:r>
        <w:rPr>
          <w:rFonts w:hint="cs"/>
          <w:rtl/>
        </w:rPr>
        <w:t>ی</w:t>
      </w:r>
      <w:r>
        <w:rPr>
          <w:rFonts w:hint="eastAsia"/>
          <w:rtl/>
        </w:rPr>
        <w:t xml:space="preserve">ر، </w:t>
      </w:r>
      <w:r>
        <w:rPr>
          <w:rtl/>
        </w:rPr>
        <w:t>عبدالوارث عن أبي عمرو</w:t>
      </w:r>
    </w:p>
    <w:p w14:paraId="558D3E56" w14:textId="77777777" w:rsidR="008B2B03" w:rsidRDefault="008B2B03" w:rsidP="008B2B03">
      <w:pPr>
        <w:rPr>
          <w:rtl/>
        </w:rPr>
      </w:pPr>
      <w:r>
        <w:rPr>
          <w:rtl/>
        </w:rPr>
        <w:t>289إبراه</w:t>
      </w:r>
      <w:r>
        <w:rPr>
          <w:rFonts w:hint="cs"/>
          <w:rtl/>
        </w:rPr>
        <w:t>ی</w:t>
      </w:r>
      <w:r>
        <w:rPr>
          <w:rFonts w:hint="eastAsia"/>
          <w:rtl/>
        </w:rPr>
        <w:t>م،</w:t>
      </w:r>
      <w:r>
        <w:rPr>
          <w:rtl/>
        </w:rPr>
        <w:t xml:space="preserve"> </w:t>
      </w:r>
    </w:p>
    <w:p w14:paraId="5BE12905" w14:textId="77777777" w:rsidR="008B2B03" w:rsidRDefault="008B2B03" w:rsidP="008B2B03">
      <w:pPr>
        <w:rPr>
          <w:rtl/>
        </w:rPr>
      </w:pPr>
      <w:r>
        <w:br w:type="page"/>
      </w:r>
      <w:r>
        <w:rPr>
          <w:rtl/>
        </w:rPr>
        <w:t>35</w:t>
      </w:r>
    </w:p>
    <w:p w14:paraId="67EF9A14" w14:textId="77777777" w:rsidR="008B2B03" w:rsidRDefault="008B2B03" w:rsidP="008B2B03">
      <w:pPr>
        <w:rPr>
          <w:rtl/>
        </w:rPr>
      </w:pPr>
      <w:r>
        <w:br w:type="page"/>
      </w:r>
      <w:r>
        <w:rPr>
          <w:rFonts w:hint="eastAsia"/>
          <w:rtl/>
        </w:rPr>
        <w:t>وَ</w:t>
      </w:r>
      <w:r>
        <w:rPr>
          <w:rtl/>
        </w:rPr>
        <w:t xml:space="preserve"> اجْنُبْنيو اَجْنِبْني (أخضر) عاصم الجحدري، </w:t>
      </w:r>
      <w:r>
        <w:rPr>
          <w:rFonts w:hint="cs"/>
          <w:rtl/>
        </w:rPr>
        <w:t>ی</w:t>
      </w:r>
      <w:r>
        <w:rPr>
          <w:rFonts w:hint="eastAsia"/>
          <w:rtl/>
        </w:rPr>
        <w:t>ح</w:t>
      </w:r>
      <w:r>
        <w:rPr>
          <w:rFonts w:hint="cs"/>
          <w:rtl/>
        </w:rPr>
        <w:t>یی</w:t>
      </w:r>
      <w:r>
        <w:rPr>
          <w:rtl/>
        </w:rPr>
        <w:t xml:space="preserve"> بن </w:t>
      </w:r>
      <w:r>
        <w:rPr>
          <w:rFonts w:hint="cs"/>
          <w:rtl/>
        </w:rPr>
        <w:t>ی</w:t>
      </w:r>
      <w:r>
        <w:rPr>
          <w:rFonts w:hint="eastAsia"/>
          <w:rtl/>
        </w:rPr>
        <w:t>عمر،</w:t>
      </w:r>
      <w:r>
        <w:rPr>
          <w:rtl/>
        </w:rPr>
        <w:t xml:space="preserve"> </w:t>
      </w:r>
    </w:p>
    <w:p w14:paraId="6DF6D55E" w14:textId="77777777" w:rsidR="008B2B03" w:rsidRDefault="008B2B03" w:rsidP="008B2B03">
      <w:pPr>
        <w:rPr>
          <w:rtl/>
        </w:rPr>
      </w:pPr>
      <w:r>
        <w:br w:type="page"/>
      </w:r>
      <w:r>
        <w:rPr>
          <w:rFonts w:hint="eastAsia"/>
          <w:rtl/>
        </w:rPr>
        <w:t>ع</w:t>
      </w:r>
      <w:r>
        <w:rPr>
          <w:rFonts w:hint="cs"/>
          <w:rtl/>
        </w:rPr>
        <w:t>ی</w:t>
      </w:r>
      <w:r>
        <w:rPr>
          <w:rFonts w:hint="eastAsia"/>
          <w:rtl/>
        </w:rPr>
        <w:t>س</w:t>
      </w:r>
      <w:r>
        <w:rPr>
          <w:rFonts w:hint="cs"/>
          <w:rtl/>
        </w:rPr>
        <w:t>ی</w:t>
      </w:r>
      <w:r>
        <w:rPr>
          <w:rtl/>
        </w:rPr>
        <w:t xml:space="preserve"> بن عمر الثقفي،</w:t>
      </w:r>
    </w:p>
    <w:p w14:paraId="31646AC4" w14:textId="77777777" w:rsidR="008B2B03" w:rsidRDefault="008B2B03" w:rsidP="008B2B03">
      <w:pPr>
        <w:rPr>
          <w:rtl/>
        </w:rPr>
      </w:pPr>
      <w:r>
        <w:br w:type="page"/>
      </w:r>
      <w:r>
        <w:rPr>
          <w:rtl/>
        </w:rPr>
        <w:t>291إبراه</w:t>
      </w:r>
      <w:r>
        <w:rPr>
          <w:rFonts w:hint="cs"/>
          <w:rtl/>
        </w:rPr>
        <w:t>ی</w:t>
      </w:r>
      <w:r>
        <w:rPr>
          <w:rFonts w:hint="eastAsia"/>
          <w:rtl/>
        </w:rPr>
        <w:t>م،</w:t>
      </w:r>
      <w:r>
        <w:rPr>
          <w:rtl/>
        </w:rPr>
        <w:t xml:space="preserve"> 50مِنْ قَطِرانٍمِنْ قِطْرٍ آنٍ (أخضر) ابن‌عبّاس، أبوهر</w:t>
      </w:r>
      <w:r>
        <w:rPr>
          <w:rFonts w:hint="cs"/>
          <w:rtl/>
        </w:rPr>
        <w:t>ی</w:t>
      </w:r>
      <w:r>
        <w:rPr>
          <w:rFonts w:hint="eastAsia"/>
          <w:rtl/>
        </w:rPr>
        <w:t>رة،</w:t>
      </w:r>
      <w:r>
        <w:rPr>
          <w:rtl/>
        </w:rPr>
        <w:t xml:space="preserve"> عكرمة، علقمة، قتادة، الزعفراني، سع</w:t>
      </w:r>
      <w:r>
        <w:rPr>
          <w:rFonts w:hint="cs"/>
          <w:rtl/>
        </w:rPr>
        <w:t>ی</w:t>
      </w:r>
      <w:r>
        <w:rPr>
          <w:rFonts w:hint="eastAsia"/>
          <w:rtl/>
        </w:rPr>
        <w:t>د</w:t>
      </w:r>
      <w:r>
        <w:rPr>
          <w:rtl/>
        </w:rPr>
        <w:t xml:space="preserve"> بن جب</w:t>
      </w:r>
      <w:r>
        <w:rPr>
          <w:rFonts w:hint="cs"/>
          <w:rtl/>
        </w:rPr>
        <w:t>ی</w:t>
      </w:r>
      <w:r>
        <w:rPr>
          <w:rFonts w:hint="eastAsia"/>
          <w:rtl/>
        </w:rPr>
        <w:t>ر،</w:t>
      </w:r>
      <w:r>
        <w:rPr>
          <w:rtl/>
        </w:rPr>
        <w:t xml:space="preserve"> ابن‌مقسم، عمرو بن عب</w:t>
      </w:r>
      <w:r>
        <w:rPr>
          <w:rFonts w:hint="cs"/>
          <w:rtl/>
        </w:rPr>
        <w:t>ی</w:t>
      </w:r>
      <w:r>
        <w:rPr>
          <w:rFonts w:hint="eastAsia"/>
          <w:rtl/>
        </w:rPr>
        <w:t>د،</w:t>
      </w:r>
      <w:r>
        <w:rPr>
          <w:rtl/>
        </w:rPr>
        <w:t xml:space="preserve"> روا</w:t>
      </w:r>
      <w:r>
        <w:rPr>
          <w:rFonts w:hint="cs"/>
          <w:rtl/>
        </w:rPr>
        <w:t>ی</w:t>
      </w:r>
      <w:r>
        <w:rPr>
          <w:rFonts w:hint="eastAsia"/>
          <w:rtl/>
        </w:rPr>
        <w:t>ة</w:t>
      </w:r>
      <w:r>
        <w:rPr>
          <w:rtl/>
        </w:rPr>
        <w:t xml:space="preserve"> خارجة عن أبي عمرو، روا</w:t>
      </w:r>
      <w:r>
        <w:rPr>
          <w:rFonts w:hint="cs"/>
          <w:rtl/>
        </w:rPr>
        <w:t>ی</w:t>
      </w:r>
      <w:r>
        <w:rPr>
          <w:rFonts w:hint="eastAsia"/>
          <w:rtl/>
        </w:rPr>
        <w:t>ة</w:t>
      </w:r>
      <w:r>
        <w:rPr>
          <w:rtl/>
        </w:rPr>
        <w:t xml:space="preserve"> كعب الفزاري و أبوحاتم عن </w:t>
      </w:r>
      <w:r>
        <w:rPr>
          <w:rFonts w:hint="cs"/>
          <w:rtl/>
        </w:rPr>
        <w:t>ی</w:t>
      </w:r>
      <w:r>
        <w:rPr>
          <w:rFonts w:hint="eastAsia"/>
          <w:rtl/>
        </w:rPr>
        <w:t>عقوب</w:t>
      </w:r>
    </w:p>
    <w:p w14:paraId="1B10B08A" w14:textId="77777777" w:rsidR="008B2B03" w:rsidRDefault="008B2B03" w:rsidP="008B2B03">
      <w:pPr>
        <w:rPr>
          <w:rtl/>
        </w:rPr>
      </w:pPr>
      <w:r>
        <w:rPr>
          <w:rtl/>
        </w:rPr>
        <w:t>291الحجر، 18فاَتْبَعَهُفاتَّبَعَهَ (أخضر) الحسن البصري، قتادة، طلحة، الزعفراني، روا</w:t>
      </w:r>
      <w:r>
        <w:rPr>
          <w:rFonts w:hint="cs"/>
          <w:rtl/>
        </w:rPr>
        <w:t>ی</w:t>
      </w:r>
      <w:r>
        <w:rPr>
          <w:rFonts w:hint="eastAsia"/>
          <w:rtl/>
        </w:rPr>
        <w:t>ة</w:t>
      </w:r>
      <w:r>
        <w:rPr>
          <w:rtl/>
        </w:rPr>
        <w:t xml:space="preserve"> الحلواني عن ابن‌كث</w:t>
      </w:r>
      <w:r>
        <w:rPr>
          <w:rFonts w:hint="cs"/>
          <w:rtl/>
        </w:rPr>
        <w:t>ی</w:t>
      </w:r>
      <w:r>
        <w:rPr>
          <w:rFonts w:hint="eastAsia"/>
          <w:rtl/>
        </w:rPr>
        <w:t>ر</w:t>
      </w:r>
    </w:p>
    <w:p w14:paraId="6A516AA2" w14:textId="77777777" w:rsidR="008B2B03" w:rsidRDefault="008B2B03" w:rsidP="008B2B03">
      <w:pPr>
        <w:rPr>
          <w:rtl/>
        </w:rPr>
      </w:pPr>
      <w:r>
        <w:rPr>
          <w:rtl/>
        </w:rPr>
        <w:t>293الحجر، 20معا</w:t>
      </w:r>
      <w:r>
        <w:rPr>
          <w:rFonts w:hint="cs"/>
          <w:rtl/>
        </w:rPr>
        <w:t>ی</w:t>
      </w:r>
      <w:r>
        <w:rPr>
          <w:rFonts w:hint="eastAsia"/>
          <w:rtl/>
        </w:rPr>
        <w:t>شمعائش</w:t>
      </w:r>
      <w:r>
        <w:rPr>
          <w:rtl/>
        </w:rPr>
        <w:t xml:space="preserve"> (أخضر) الأعمش، أبوحن</w:t>
      </w:r>
      <w:r>
        <w:rPr>
          <w:rFonts w:hint="cs"/>
          <w:rtl/>
        </w:rPr>
        <w:t>ی</w:t>
      </w:r>
      <w:r>
        <w:rPr>
          <w:rFonts w:hint="eastAsia"/>
          <w:rtl/>
        </w:rPr>
        <w:t>فة،</w:t>
      </w:r>
      <w:r>
        <w:rPr>
          <w:rtl/>
        </w:rPr>
        <w:t xml:space="preserve"> ز</w:t>
      </w:r>
      <w:r>
        <w:rPr>
          <w:rFonts w:hint="cs"/>
          <w:rtl/>
        </w:rPr>
        <w:t>ی</w:t>
      </w:r>
      <w:r>
        <w:rPr>
          <w:rFonts w:hint="eastAsia"/>
          <w:rtl/>
        </w:rPr>
        <w:t>د</w:t>
      </w:r>
      <w:r>
        <w:rPr>
          <w:rtl/>
        </w:rPr>
        <w:t xml:space="preserve"> بن علي، الأعرج، روا</w:t>
      </w:r>
      <w:r>
        <w:rPr>
          <w:rFonts w:hint="cs"/>
          <w:rtl/>
        </w:rPr>
        <w:t>ی</w:t>
      </w:r>
      <w:r>
        <w:rPr>
          <w:rFonts w:hint="eastAsia"/>
          <w:rtl/>
        </w:rPr>
        <w:t>ة</w:t>
      </w:r>
      <w:r>
        <w:rPr>
          <w:rtl/>
        </w:rPr>
        <w:t xml:space="preserve"> خارجة بن مصعب و أبوقرّة عن نافع</w:t>
      </w:r>
    </w:p>
    <w:p w14:paraId="5074B426" w14:textId="2094CAF7" w:rsidR="008B2B03" w:rsidRDefault="008B2B03" w:rsidP="008B2B03">
      <w:pPr>
        <w:rPr>
          <w:rtl/>
        </w:rPr>
      </w:pPr>
      <w:r>
        <w:rPr>
          <w:rtl/>
        </w:rPr>
        <w:t>293الحجر، 41صِراطٌ عَلَيَّ مستق</w:t>
      </w:r>
      <w:r>
        <w:rPr>
          <w:rFonts w:hint="cs"/>
          <w:rtl/>
        </w:rPr>
        <w:t>ی</w:t>
      </w:r>
      <w:r>
        <w:rPr>
          <w:rFonts w:hint="eastAsia"/>
          <w:rtl/>
        </w:rPr>
        <w:t>مٌصِراطٌ</w:t>
      </w:r>
      <w:r>
        <w:rPr>
          <w:rtl/>
        </w:rPr>
        <w:t xml:space="preserve"> عَليٌّ مستق</w:t>
      </w:r>
      <w:r>
        <w:rPr>
          <w:rFonts w:hint="cs"/>
          <w:rtl/>
        </w:rPr>
        <w:t>ی</w:t>
      </w:r>
      <w:r>
        <w:rPr>
          <w:rFonts w:hint="eastAsia"/>
          <w:rtl/>
        </w:rPr>
        <w:t>مٌ</w:t>
      </w:r>
      <w:r>
        <w:rPr>
          <w:rtl/>
        </w:rPr>
        <w:t xml:space="preserve"> (أخضر) ابن‌مناذر، </w:t>
      </w:r>
      <w:r>
        <w:rPr>
          <w:rFonts w:hint="cs"/>
          <w:rtl/>
        </w:rPr>
        <w:t>ی</w:t>
      </w:r>
      <w:r>
        <w:rPr>
          <w:rFonts w:hint="eastAsia"/>
          <w:rtl/>
        </w:rPr>
        <w:t xml:space="preserve">عقوب، </w:t>
      </w:r>
      <w:r>
        <w:rPr>
          <w:rtl/>
        </w:rPr>
        <w:t>ابن‌مقسم، أبوح</w:t>
      </w:r>
      <w:r>
        <w:rPr>
          <w:rFonts w:hint="cs"/>
          <w:rtl/>
        </w:rPr>
        <w:t>ی</w:t>
      </w:r>
      <w:r>
        <w:rPr>
          <w:rFonts w:hint="eastAsia"/>
          <w:rtl/>
        </w:rPr>
        <w:t>وة،</w:t>
      </w:r>
      <w:r>
        <w:rPr>
          <w:rtl/>
        </w:rPr>
        <w:t xml:space="preserve"> الضحّاك، إبراه</w:t>
      </w:r>
      <w:r>
        <w:rPr>
          <w:rFonts w:hint="cs"/>
          <w:rtl/>
        </w:rPr>
        <w:t>ی</w:t>
      </w:r>
      <w:r>
        <w:rPr>
          <w:rFonts w:hint="eastAsia"/>
          <w:rtl/>
        </w:rPr>
        <w:t>م</w:t>
      </w:r>
      <w:r>
        <w:rPr>
          <w:rtl/>
        </w:rPr>
        <w:t xml:space="preserve"> النخعي، مجاهد، قتادة، حم</w:t>
      </w:r>
      <w:r>
        <w:rPr>
          <w:rFonts w:hint="cs"/>
          <w:rtl/>
        </w:rPr>
        <w:t>ی</w:t>
      </w:r>
      <w:r>
        <w:rPr>
          <w:rFonts w:hint="eastAsia"/>
          <w:rtl/>
        </w:rPr>
        <w:t>د،</w:t>
      </w:r>
      <w:r>
        <w:rPr>
          <w:rtl/>
        </w:rPr>
        <w:t xml:space="preserve"> عمرو بن م</w:t>
      </w:r>
      <w:r>
        <w:rPr>
          <w:rFonts w:hint="cs"/>
          <w:rtl/>
        </w:rPr>
        <w:t>ی</w:t>
      </w:r>
      <w:r>
        <w:rPr>
          <w:rFonts w:hint="eastAsia"/>
          <w:rtl/>
        </w:rPr>
        <w:t>مون،</w:t>
      </w:r>
      <w:r>
        <w:rPr>
          <w:rtl/>
        </w:rPr>
        <w:t xml:space="preserve"> أبوبحر</w:t>
      </w:r>
      <w:r>
        <w:rPr>
          <w:rFonts w:hint="cs"/>
          <w:rtl/>
        </w:rPr>
        <w:t>ی</w:t>
      </w:r>
      <w:r>
        <w:rPr>
          <w:rFonts w:hint="eastAsia"/>
          <w:rtl/>
        </w:rPr>
        <w:t>ة،</w:t>
      </w:r>
      <w:r>
        <w:rPr>
          <w:rtl/>
        </w:rPr>
        <w:t xml:space="preserve"> روا</w:t>
      </w:r>
      <w:r>
        <w:rPr>
          <w:rFonts w:hint="cs"/>
          <w:rtl/>
        </w:rPr>
        <w:t>ی</w:t>
      </w:r>
      <w:r>
        <w:rPr>
          <w:rFonts w:hint="eastAsia"/>
          <w:rtl/>
        </w:rPr>
        <w:t>ة</w:t>
      </w:r>
      <w:r>
        <w:rPr>
          <w:rtl/>
        </w:rPr>
        <w:t xml:space="preserve"> ول</w:t>
      </w:r>
      <w:r>
        <w:rPr>
          <w:rFonts w:hint="cs"/>
          <w:rtl/>
        </w:rPr>
        <w:t>ی</w:t>
      </w:r>
      <w:r>
        <w:rPr>
          <w:rFonts w:hint="eastAsia"/>
          <w:rtl/>
        </w:rPr>
        <w:t>د</w:t>
      </w:r>
      <w:r>
        <w:rPr>
          <w:rtl/>
        </w:rPr>
        <w:t xml:space="preserve"> بن مسلم عن ابن‌عامر</w:t>
      </w:r>
    </w:p>
    <w:p w14:paraId="282FF3D7" w14:textId="77777777" w:rsidR="008B2B03" w:rsidRDefault="008B2B03" w:rsidP="008B2B03">
      <w:pPr>
        <w:rPr>
          <w:rtl/>
        </w:rPr>
      </w:pPr>
      <w:r>
        <w:rPr>
          <w:rtl/>
        </w:rPr>
        <w:t>295الحجر، 55القانط</w:t>
      </w:r>
      <w:r>
        <w:rPr>
          <w:rFonts w:hint="cs"/>
          <w:rtl/>
        </w:rPr>
        <w:t>ی</w:t>
      </w:r>
      <w:r>
        <w:rPr>
          <w:rFonts w:hint="eastAsia"/>
          <w:rtl/>
        </w:rPr>
        <w:t>نالقَنِط</w:t>
      </w:r>
      <w:r>
        <w:rPr>
          <w:rFonts w:hint="cs"/>
          <w:rtl/>
        </w:rPr>
        <w:t>ی</w:t>
      </w:r>
      <w:r>
        <w:rPr>
          <w:rFonts w:hint="eastAsia"/>
          <w:rtl/>
        </w:rPr>
        <w:t>ن</w:t>
      </w:r>
      <w:r>
        <w:rPr>
          <w:rtl/>
        </w:rPr>
        <w:t xml:space="preserve"> (أخضر) الحسن البصري، الأعمش، طلحة، ابن‌وثّاب، روا</w:t>
      </w:r>
      <w:r>
        <w:rPr>
          <w:rFonts w:hint="cs"/>
          <w:rtl/>
        </w:rPr>
        <w:t>ی</w:t>
      </w:r>
      <w:r>
        <w:rPr>
          <w:rFonts w:hint="eastAsia"/>
          <w:rtl/>
        </w:rPr>
        <w:t>ة</w:t>
      </w:r>
      <w:r>
        <w:rPr>
          <w:rtl/>
        </w:rPr>
        <w:t xml:space="preserve"> الحس</w:t>
      </w:r>
      <w:r>
        <w:rPr>
          <w:rFonts w:hint="cs"/>
          <w:rtl/>
        </w:rPr>
        <w:t>ی</w:t>
      </w:r>
      <w:r>
        <w:rPr>
          <w:rFonts w:hint="eastAsia"/>
          <w:rtl/>
        </w:rPr>
        <w:t>ن</w:t>
      </w:r>
      <w:r>
        <w:rPr>
          <w:rtl/>
        </w:rPr>
        <w:t xml:space="preserve"> الجعفي عن أبي عمرو و روا</w:t>
      </w:r>
      <w:r>
        <w:rPr>
          <w:rFonts w:hint="cs"/>
          <w:rtl/>
        </w:rPr>
        <w:t>ی</w:t>
      </w:r>
      <w:r>
        <w:rPr>
          <w:rFonts w:hint="eastAsia"/>
          <w:rtl/>
        </w:rPr>
        <w:t>ة</w:t>
      </w:r>
      <w:r>
        <w:rPr>
          <w:rtl/>
        </w:rPr>
        <w:t xml:space="preserve"> ابن‌الصباح عن حمزة</w:t>
      </w:r>
    </w:p>
    <w:p w14:paraId="52AA575F" w14:textId="77777777" w:rsidR="008B2B03" w:rsidRDefault="008B2B03" w:rsidP="008B2B03">
      <w:pPr>
        <w:rPr>
          <w:rtl/>
        </w:rPr>
      </w:pPr>
      <w:r>
        <w:rPr>
          <w:rtl/>
        </w:rPr>
        <w:t>296الحجر، 72سَكرَتِهِمسَكراتِهِم (أخضر) ابن‌أبي عبلة، روا</w:t>
      </w:r>
      <w:r>
        <w:rPr>
          <w:rFonts w:hint="cs"/>
          <w:rtl/>
        </w:rPr>
        <w:t>ی</w:t>
      </w:r>
      <w:r>
        <w:rPr>
          <w:rFonts w:hint="eastAsia"/>
          <w:rtl/>
        </w:rPr>
        <w:t>ة</w:t>
      </w:r>
      <w:r>
        <w:rPr>
          <w:rtl/>
        </w:rPr>
        <w:t xml:space="preserve"> هارون عن أبي عمرو</w:t>
      </w:r>
    </w:p>
    <w:p w14:paraId="6BE6B04D" w14:textId="77777777" w:rsidR="008B2B03" w:rsidRDefault="008B2B03" w:rsidP="008B2B03">
      <w:pPr>
        <w:rPr>
          <w:rtl/>
        </w:rPr>
      </w:pPr>
      <w:r>
        <w:rPr>
          <w:rtl/>
        </w:rPr>
        <w:t>298النحل، 8والخ</w:t>
      </w:r>
      <w:r>
        <w:rPr>
          <w:rFonts w:hint="cs"/>
          <w:rtl/>
        </w:rPr>
        <w:t>ی</w:t>
      </w:r>
      <w:r>
        <w:rPr>
          <w:rFonts w:hint="eastAsia"/>
          <w:rtl/>
        </w:rPr>
        <w:t>لَ</w:t>
      </w:r>
      <w:r>
        <w:rPr>
          <w:rtl/>
        </w:rPr>
        <w:t xml:space="preserve"> والبغالَ والحم</w:t>
      </w:r>
      <w:r>
        <w:rPr>
          <w:rFonts w:hint="cs"/>
          <w:rtl/>
        </w:rPr>
        <w:t>ی</w:t>
      </w:r>
      <w:r>
        <w:rPr>
          <w:rFonts w:hint="eastAsia"/>
          <w:rtl/>
        </w:rPr>
        <w:t>رَوالخ</w:t>
      </w:r>
      <w:r>
        <w:rPr>
          <w:rFonts w:hint="cs"/>
          <w:rtl/>
        </w:rPr>
        <w:t>ی</w:t>
      </w:r>
      <w:r>
        <w:rPr>
          <w:rFonts w:hint="eastAsia"/>
          <w:rtl/>
        </w:rPr>
        <w:t>لُ</w:t>
      </w:r>
      <w:r>
        <w:rPr>
          <w:rtl/>
        </w:rPr>
        <w:t xml:space="preserve"> والبغالُ والحم</w:t>
      </w:r>
      <w:r>
        <w:rPr>
          <w:rFonts w:hint="cs"/>
          <w:rtl/>
        </w:rPr>
        <w:t>ی</w:t>
      </w:r>
      <w:r>
        <w:rPr>
          <w:rFonts w:hint="eastAsia"/>
          <w:rtl/>
        </w:rPr>
        <w:t>رُ</w:t>
      </w:r>
      <w:r>
        <w:rPr>
          <w:rtl/>
        </w:rPr>
        <w:t xml:space="preserve"> (أخضر )ابن‌أبي عبلة</w:t>
      </w:r>
    </w:p>
    <w:p w14:paraId="0C065D2E" w14:textId="1048E413" w:rsidR="008B2B03" w:rsidRDefault="008B2B03" w:rsidP="008B2B03">
      <w:pPr>
        <w:rPr>
          <w:rtl/>
        </w:rPr>
      </w:pPr>
      <w:r>
        <w:rPr>
          <w:rtl/>
        </w:rPr>
        <w:t>303النحل، 59هُونٍهَوانٍ (أخضر) ابن‌مسعود، عاصم الجحدري، ع</w:t>
      </w:r>
      <w:r>
        <w:rPr>
          <w:rFonts w:hint="cs"/>
          <w:rtl/>
        </w:rPr>
        <w:t>ی</w:t>
      </w:r>
      <w:r>
        <w:rPr>
          <w:rFonts w:hint="eastAsia"/>
          <w:rtl/>
        </w:rPr>
        <w:t>س</w:t>
      </w:r>
      <w:r>
        <w:rPr>
          <w:rFonts w:hint="cs"/>
          <w:rtl/>
        </w:rPr>
        <w:t>ی</w:t>
      </w:r>
      <w:r>
        <w:rPr>
          <w:rtl/>
        </w:rPr>
        <w:t xml:space="preserve"> بن الثقفي، ابن‌أبي عبلة</w:t>
      </w:r>
    </w:p>
    <w:p w14:paraId="6B317411" w14:textId="77777777" w:rsidR="008B2B03" w:rsidRDefault="008B2B03" w:rsidP="008B2B03">
      <w:pPr>
        <w:rPr>
          <w:rtl/>
        </w:rPr>
      </w:pPr>
      <w:r>
        <w:rPr>
          <w:rtl/>
        </w:rPr>
        <w:t xml:space="preserve">304النحل، 62مُفرَطُونَمُفَرِّطُونَ (أخضر) أبوجعفر، ابن‌أبي عبلة، الأعرج، أبوعمران </w:t>
      </w:r>
    </w:p>
    <w:p w14:paraId="74609F2A" w14:textId="77777777" w:rsidR="008B2B03" w:rsidRDefault="008B2B03" w:rsidP="008B2B03">
      <w:pPr>
        <w:rPr>
          <w:rtl/>
        </w:rPr>
      </w:pPr>
      <w:r>
        <w:br w:type="page"/>
      </w:r>
      <w:r>
        <w:rPr>
          <w:rFonts w:hint="eastAsia"/>
          <w:rtl/>
        </w:rPr>
        <w:t>الجوني،</w:t>
      </w:r>
      <w:r>
        <w:rPr>
          <w:rtl/>
        </w:rPr>
        <w:t xml:space="preserve"> روا</w:t>
      </w:r>
      <w:r>
        <w:rPr>
          <w:rFonts w:hint="cs"/>
          <w:rtl/>
        </w:rPr>
        <w:t>ی</w:t>
      </w:r>
      <w:r>
        <w:rPr>
          <w:rFonts w:hint="eastAsia"/>
          <w:rtl/>
        </w:rPr>
        <w:t>ة</w:t>
      </w:r>
      <w:r>
        <w:rPr>
          <w:rtl/>
        </w:rPr>
        <w:t xml:space="preserve"> الول</w:t>
      </w:r>
      <w:r>
        <w:rPr>
          <w:rFonts w:hint="cs"/>
          <w:rtl/>
        </w:rPr>
        <w:t>ی</w:t>
      </w:r>
      <w:r>
        <w:rPr>
          <w:rFonts w:hint="eastAsia"/>
          <w:rtl/>
        </w:rPr>
        <w:t>د</w:t>
      </w:r>
      <w:r>
        <w:rPr>
          <w:rtl/>
        </w:rPr>
        <w:t xml:space="preserve"> بن مسلم عن ابن‌عامر</w:t>
      </w:r>
    </w:p>
    <w:p w14:paraId="39C716C7" w14:textId="77777777" w:rsidR="008B2B03" w:rsidRDefault="008B2B03" w:rsidP="008B2B03">
      <w:pPr>
        <w:rPr>
          <w:rtl/>
        </w:rPr>
      </w:pPr>
      <w:r>
        <w:br w:type="page"/>
      </w:r>
      <w:r>
        <w:rPr>
          <w:rtl/>
        </w:rPr>
        <w:t>307النحل، 81تُسْلِمُونتَسْلَمُون (أخضر) ابن‌عبّاس، عمرو بن عب</w:t>
      </w:r>
      <w:r>
        <w:rPr>
          <w:rFonts w:hint="cs"/>
          <w:rtl/>
        </w:rPr>
        <w:t>ی</w:t>
      </w:r>
      <w:r>
        <w:rPr>
          <w:rFonts w:hint="eastAsia"/>
          <w:rtl/>
        </w:rPr>
        <w:t>د،</w:t>
      </w:r>
      <w:r>
        <w:rPr>
          <w:rtl/>
        </w:rPr>
        <w:t xml:space="preserve"> عكرمة، سع</w:t>
      </w:r>
      <w:r>
        <w:rPr>
          <w:rFonts w:hint="cs"/>
          <w:rtl/>
        </w:rPr>
        <w:t>ی</w:t>
      </w:r>
      <w:r>
        <w:rPr>
          <w:rFonts w:hint="eastAsia"/>
          <w:rtl/>
        </w:rPr>
        <w:t>د</w:t>
      </w:r>
      <w:r>
        <w:rPr>
          <w:rtl/>
        </w:rPr>
        <w:t xml:space="preserve"> بن جب</w:t>
      </w:r>
      <w:r>
        <w:rPr>
          <w:rFonts w:hint="cs"/>
          <w:rtl/>
        </w:rPr>
        <w:t>ی</w:t>
      </w:r>
      <w:r>
        <w:rPr>
          <w:rFonts w:hint="eastAsia"/>
          <w:rtl/>
        </w:rPr>
        <w:t>ر</w:t>
      </w:r>
    </w:p>
    <w:p w14:paraId="675A6B03" w14:textId="77777777" w:rsidR="008B2B03" w:rsidRDefault="008B2B03" w:rsidP="008B2B03">
      <w:pPr>
        <w:rPr>
          <w:rtl/>
        </w:rPr>
      </w:pPr>
      <w:r>
        <w:rPr>
          <w:rtl/>
        </w:rPr>
        <w:t>310النحل، 109لا جرملأجرم (أخضر) روا</w:t>
      </w:r>
      <w:r>
        <w:rPr>
          <w:rFonts w:hint="cs"/>
          <w:rtl/>
        </w:rPr>
        <w:t>ی</w:t>
      </w:r>
      <w:r>
        <w:rPr>
          <w:rFonts w:hint="eastAsia"/>
          <w:rtl/>
        </w:rPr>
        <w:t>ة</w:t>
      </w:r>
      <w:r>
        <w:rPr>
          <w:rtl/>
        </w:rPr>
        <w:t xml:space="preserve"> هارون عن أبي عمرو؛ روا</w:t>
      </w:r>
      <w:r>
        <w:rPr>
          <w:rFonts w:hint="cs"/>
          <w:rtl/>
        </w:rPr>
        <w:t>ی</w:t>
      </w:r>
      <w:r>
        <w:rPr>
          <w:rFonts w:hint="eastAsia"/>
          <w:rtl/>
        </w:rPr>
        <w:t>ة</w:t>
      </w:r>
      <w:r>
        <w:rPr>
          <w:rtl/>
        </w:rPr>
        <w:t xml:space="preserve"> عب</w:t>
      </w:r>
      <w:r>
        <w:rPr>
          <w:rFonts w:hint="cs"/>
          <w:rtl/>
        </w:rPr>
        <w:t>ی</w:t>
      </w:r>
      <w:r>
        <w:rPr>
          <w:rFonts w:hint="eastAsia"/>
          <w:rtl/>
        </w:rPr>
        <w:t>د</w:t>
      </w:r>
      <w:r>
        <w:rPr>
          <w:rtl/>
        </w:rPr>
        <w:t xml:space="preserve"> و الهمداني عن أبي عمرو</w:t>
      </w:r>
    </w:p>
    <w:p w14:paraId="12C82F61" w14:textId="77777777" w:rsidR="008B2B03" w:rsidRDefault="008B2B03" w:rsidP="008B2B03">
      <w:pPr>
        <w:rPr>
          <w:rtl/>
        </w:rPr>
      </w:pPr>
      <w:r>
        <w:rPr>
          <w:rtl/>
        </w:rPr>
        <w:t>311النحل، 115فَمَنِ اضْطُرَّفَمَنُ اضْطِرَّ (أخضر) أبوجعفر، أبوالسمّال</w:t>
      </w:r>
    </w:p>
    <w:p w14:paraId="24CE5530" w14:textId="000554FB" w:rsidR="008B2B03" w:rsidRDefault="008B2B03" w:rsidP="008B2B03">
      <w:pPr>
        <w:rPr>
          <w:rtl/>
        </w:rPr>
      </w:pPr>
      <w:r>
        <w:rPr>
          <w:rtl/>
        </w:rPr>
        <w:t>313الإسراء، 3</w:t>
      </w:r>
      <w:r>
        <w:rPr>
          <w:rFonts w:ascii="Traditional Arabic" w:hAnsi="Traditional Arabic" w:hint="cs"/>
          <w:rtl/>
        </w:rPr>
        <w:t>ذُرّ</w:t>
      </w:r>
      <w:r>
        <w:rPr>
          <w:rFonts w:hint="cs"/>
          <w:rtl/>
        </w:rPr>
        <w:t>یّ</w:t>
      </w:r>
      <w:r>
        <w:rPr>
          <w:rFonts w:hint="eastAsia"/>
          <w:rtl/>
        </w:rPr>
        <w:t>ةَذِرّ</w:t>
      </w:r>
      <w:r>
        <w:rPr>
          <w:rFonts w:hint="cs"/>
          <w:rtl/>
        </w:rPr>
        <w:t>یّ</w:t>
      </w:r>
      <w:r>
        <w:rPr>
          <w:rFonts w:hint="eastAsia"/>
          <w:rtl/>
        </w:rPr>
        <w:t>ةُ</w:t>
      </w:r>
      <w:r>
        <w:rPr>
          <w:rtl/>
        </w:rPr>
        <w:t xml:space="preserve"> (أخضر) الأعمش، ز</w:t>
      </w:r>
      <w:r>
        <w:rPr>
          <w:rFonts w:hint="cs"/>
          <w:rtl/>
        </w:rPr>
        <w:t>ی</w:t>
      </w:r>
      <w:r>
        <w:rPr>
          <w:rFonts w:hint="eastAsia"/>
          <w:rtl/>
        </w:rPr>
        <w:t>د</w:t>
      </w:r>
      <w:r>
        <w:rPr>
          <w:rtl/>
        </w:rPr>
        <w:t xml:space="preserve"> بن ثابت، أبان بن عثمان</w:t>
      </w:r>
    </w:p>
    <w:p w14:paraId="1AA6C7B7" w14:textId="77777777" w:rsidR="008B2B03" w:rsidRDefault="008B2B03" w:rsidP="008B2B03">
      <w:pPr>
        <w:rPr>
          <w:rtl/>
        </w:rPr>
      </w:pPr>
      <w:r>
        <w:rPr>
          <w:rtl/>
        </w:rPr>
        <w:t>314الإسراء، 12والحسابَوالحسابِ (أخضر) قراءة غير معروفة</w:t>
      </w:r>
    </w:p>
    <w:p w14:paraId="0B487094" w14:textId="6C331DA6" w:rsidR="008B2B03" w:rsidRDefault="008B2B03" w:rsidP="008B2B03">
      <w:pPr>
        <w:rPr>
          <w:rtl/>
        </w:rPr>
      </w:pPr>
      <w:r>
        <w:rPr>
          <w:rtl/>
        </w:rPr>
        <w:t>315الإسراء،24</w:t>
      </w:r>
      <w:r>
        <w:rPr>
          <w:rFonts w:ascii="Traditional Arabic" w:hAnsi="Traditional Arabic" w:hint="cs"/>
          <w:rtl/>
        </w:rPr>
        <w:t>الذُّلالذِّل</w:t>
      </w:r>
      <w:r>
        <w:rPr>
          <w:rtl/>
        </w:rPr>
        <w:t xml:space="preserve"> (</w:t>
      </w:r>
      <w:r>
        <w:rPr>
          <w:rFonts w:ascii="Traditional Arabic" w:hAnsi="Traditional Arabic" w:hint="cs"/>
          <w:rtl/>
        </w:rPr>
        <w:t>أخضر</w:t>
      </w:r>
      <w:r>
        <w:rPr>
          <w:rtl/>
        </w:rPr>
        <w:t xml:space="preserve">) </w:t>
      </w:r>
      <w:r>
        <w:rPr>
          <w:rFonts w:ascii="Traditional Arabic" w:hAnsi="Traditional Arabic" w:hint="cs"/>
          <w:rtl/>
        </w:rPr>
        <w:t>ابن‌عبّاس،</w:t>
      </w:r>
      <w:r>
        <w:rPr>
          <w:rtl/>
        </w:rPr>
        <w:t xml:space="preserve"> </w:t>
      </w:r>
      <w:r>
        <w:rPr>
          <w:rFonts w:ascii="Traditional Arabic" w:hAnsi="Traditional Arabic" w:hint="cs"/>
          <w:rtl/>
        </w:rPr>
        <w:t>عروة</w:t>
      </w:r>
      <w:r>
        <w:rPr>
          <w:rtl/>
        </w:rPr>
        <w:t xml:space="preserve"> </w:t>
      </w:r>
      <w:r>
        <w:rPr>
          <w:rFonts w:ascii="Traditional Arabic" w:hAnsi="Traditional Arabic" w:hint="cs"/>
          <w:rtl/>
        </w:rPr>
        <w:t>بن</w:t>
      </w:r>
      <w:r>
        <w:rPr>
          <w:rtl/>
        </w:rPr>
        <w:t xml:space="preserve"> </w:t>
      </w:r>
      <w:r>
        <w:rPr>
          <w:rFonts w:ascii="Traditional Arabic" w:hAnsi="Traditional Arabic" w:hint="cs"/>
          <w:rtl/>
        </w:rPr>
        <w:t>زب</w:t>
      </w:r>
      <w:r>
        <w:rPr>
          <w:rFonts w:hint="cs"/>
          <w:rtl/>
        </w:rPr>
        <w:t>ی</w:t>
      </w:r>
      <w:r>
        <w:rPr>
          <w:rFonts w:hint="eastAsia"/>
          <w:rtl/>
        </w:rPr>
        <w:t>ر،</w:t>
      </w:r>
      <w:r>
        <w:rPr>
          <w:rtl/>
        </w:rPr>
        <w:t xml:space="preserve"> أبوالسمّال، عاصم الجحدري، أبوح</w:t>
      </w:r>
      <w:r>
        <w:rPr>
          <w:rFonts w:hint="cs"/>
          <w:rtl/>
        </w:rPr>
        <w:t>ی</w:t>
      </w:r>
      <w:r>
        <w:rPr>
          <w:rFonts w:hint="eastAsia"/>
          <w:rtl/>
        </w:rPr>
        <w:t>وة،</w:t>
      </w:r>
      <w:r>
        <w:rPr>
          <w:rtl/>
        </w:rPr>
        <w:t xml:space="preserve"> ابن‌أبي عبلة، سع</w:t>
      </w:r>
      <w:r>
        <w:rPr>
          <w:rFonts w:hint="cs"/>
          <w:rtl/>
        </w:rPr>
        <w:t>ی</w:t>
      </w:r>
      <w:r>
        <w:rPr>
          <w:rFonts w:hint="eastAsia"/>
          <w:rtl/>
        </w:rPr>
        <w:t>د</w:t>
      </w:r>
      <w:r>
        <w:rPr>
          <w:rtl/>
        </w:rPr>
        <w:t xml:space="preserve"> بن جب</w:t>
      </w:r>
      <w:r>
        <w:rPr>
          <w:rFonts w:hint="cs"/>
          <w:rtl/>
        </w:rPr>
        <w:t>ی</w:t>
      </w:r>
      <w:r>
        <w:rPr>
          <w:rFonts w:hint="eastAsia"/>
          <w:rtl/>
        </w:rPr>
        <w:t>ر،</w:t>
      </w:r>
      <w:r>
        <w:rPr>
          <w:rtl/>
        </w:rPr>
        <w:t xml:space="preserve"> أبورجاء، </w:t>
      </w:r>
      <w:r>
        <w:rPr>
          <w:rFonts w:hint="cs"/>
          <w:rtl/>
        </w:rPr>
        <w:t>ی</w:t>
      </w:r>
      <w:r>
        <w:rPr>
          <w:rFonts w:hint="eastAsia"/>
          <w:rtl/>
        </w:rPr>
        <w:t>ح</w:t>
      </w:r>
      <w:r>
        <w:rPr>
          <w:rFonts w:hint="cs"/>
          <w:rtl/>
        </w:rPr>
        <w:t>یی</w:t>
      </w:r>
      <w:r>
        <w:rPr>
          <w:rtl/>
        </w:rPr>
        <w:t xml:space="preserve"> بن وثّاب</w:t>
      </w:r>
    </w:p>
    <w:p w14:paraId="7513A0F9" w14:textId="77777777" w:rsidR="008B2B03" w:rsidRDefault="008B2B03" w:rsidP="008B2B03">
      <w:pPr>
        <w:rPr>
          <w:rtl/>
        </w:rPr>
      </w:pPr>
      <w:r>
        <w:rPr>
          <w:rtl/>
        </w:rPr>
        <w:t>316الإسراء، 31خِطْئاًخَطَئاً (أخضر) ابن‌عامر، أبوجعفر، أبوح</w:t>
      </w:r>
      <w:r>
        <w:rPr>
          <w:rFonts w:hint="cs"/>
          <w:rtl/>
        </w:rPr>
        <w:t>ی</w:t>
      </w:r>
      <w:r>
        <w:rPr>
          <w:rFonts w:hint="eastAsia"/>
          <w:rtl/>
        </w:rPr>
        <w:t>وة،</w:t>
      </w:r>
      <w:r>
        <w:rPr>
          <w:rtl/>
        </w:rPr>
        <w:t xml:space="preserve"> الزعفراني</w:t>
      </w:r>
    </w:p>
    <w:p w14:paraId="0D136E0A" w14:textId="731F9618" w:rsidR="008B2B03" w:rsidRDefault="008B2B03" w:rsidP="008B2B03">
      <w:pPr>
        <w:rPr>
          <w:rtl/>
        </w:rPr>
      </w:pPr>
      <w:r>
        <w:rPr>
          <w:rtl/>
        </w:rPr>
        <w:t>316الإسراء، 35بالقِسطاسبالقُسطاس (ذهبي)نافع، ابن‌كث</w:t>
      </w:r>
      <w:r>
        <w:rPr>
          <w:rFonts w:hint="cs"/>
          <w:rtl/>
        </w:rPr>
        <w:t>ی</w:t>
      </w:r>
      <w:r>
        <w:rPr>
          <w:rFonts w:hint="eastAsia"/>
          <w:rtl/>
        </w:rPr>
        <w:t xml:space="preserve">ر، </w:t>
      </w:r>
      <w:r>
        <w:rPr>
          <w:rtl/>
        </w:rPr>
        <w:t xml:space="preserve">ابن‌عامر، أبوعمرو، شعبة، أبوجعفر، </w:t>
      </w:r>
      <w:r>
        <w:rPr>
          <w:rFonts w:hint="cs"/>
          <w:rtl/>
        </w:rPr>
        <w:t>ی</w:t>
      </w:r>
      <w:r>
        <w:rPr>
          <w:rFonts w:hint="eastAsia"/>
          <w:rtl/>
        </w:rPr>
        <w:t>عقوب</w:t>
      </w:r>
    </w:p>
    <w:p w14:paraId="3D713998" w14:textId="77777777" w:rsidR="008B2B03" w:rsidRDefault="008B2B03" w:rsidP="008B2B03">
      <w:pPr>
        <w:rPr>
          <w:rtl/>
        </w:rPr>
      </w:pPr>
      <w:r>
        <w:rPr>
          <w:rtl/>
        </w:rPr>
        <w:t>318الإسراء، 53</w:t>
      </w:r>
      <w:r>
        <w:rPr>
          <w:rFonts w:hint="cs"/>
          <w:rtl/>
        </w:rPr>
        <w:t>ی</w:t>
      </w:r>
      <w:r>
        <w:rPr>
          <w:rFonts w:hint="eastAsia"/>
          <w:rtl/>
        </w:rPr>
        <w:t>نزَغُ</w:t>
      </w:r>
      <w:r>
        <w:rPr>
          <w:rFonts w:hint="cs"/>
          <w:rtl/>
        </w:rPr>
        <w:t>ی</w:t>
      </w:r>
      <w:r>
        <w:rPr>
          <w:rFonts w:hint="eastAsia"/>
          <w:rtl/>
        </w:rPr>
        <w:t>نزِغُ</w:t>
      </w:r>
      <w:r>
        <w:rPr>
          <w:rtl/>
        </w:rPr>
        <w:t xml:space="preserve"> (أخضر) طلحة بن مصرف</w:t>
      </w:r>
    </w:p>
    <w:p w14:paraId="3BBB4C65" w14:textId="77777777" w:rsidR="008B2B03" w:rsidRDefault="008B2B03" w:rsidP="008B2B03">
      <w:pPr>
        <w:rPr>
          <w:rtl/>
        </w:rPr>
      </w:pPr>
      <w:r>
        <w:rPr>
          <w:rtl/>
        </w:rPr>
        <w:t>319الإسراء، 55زَبوراًزُبوراً (أخضر) حمزة، خلف، الأعمش، أبو رز</w:t>
      </w:r>
      <w:r>
        <w:rPr>
          <w:rFonts w:hint="cs"/>
          <w:rtl/>
        </w:rPr>
        <w:t>ی</w:t>
      </w:r>
      <w:r>
        <w:rPr>
          <w:rFonts w:hint="eastAsia"/>
          <w:rtl/>
        </w:rPr>
        <w:t>ن،</w:t>
      </w:r>
      <w:r>
        <w:rPr>
          <w:rtl/>
        </w:rPr>
        <w:t xml:space="preserve"> </w:t>
      </w:r>
      <w:r>
        <w:rPr>
          <w:rFonts w:hint="cs"/>
          <w:rtl/>
        </w:rPr>
        <w:t>ی</w:t>
      </w:r>
      <w:r>
        <w:rPr>
          <w:rFonts w:hint="eastAsia"/>
          <w:rtl/>
        </w:rPr>
        <w:t>ح</w:t>
      </w:r>
      <w:r>
        <w:rPr>
          <w:rFonts w:hint="cs"/>
          <w:rtl/>
        </w:rPr>
        <w:t>یی</w:t>
      </w:r>
      <w:r>
        <w:rPr>
          <w:rtl/>
        </w:rPr>
        <w:t xml:space="preserve"> بن وثّاب</w:t>
      </w:r>
    </w:p>
    <w:p w14:paraId="1B6E7FCF" w14:textId="77777777" w:rsidR="008B2B03" w:rsidRDefault="008B2B03" w:rsidP="008B2B03">
      <w:pPr>
        <w:rPr>
          <w:rtl/>
        </w:rPr>
      </w:pPr>
      <w:r>
        <w:rPr>
          <w:rtl/>
        </w:rPr>
        <w:t>319الإسراء، 59مُبصرَةًمَبصرَةً (أخضر) الإمام السجّاد (ع)، قتادة</w:t>
      </w:r>
    </w:p>
    <w:p w14:paraId="7929D5C1" w14:textId="497D7B14" w:rsidR="008B2B03" w:rsidRDefault="008B2B03" w:rsidP="008B2B03">
      <w:pPr>
        <w:rPr>
          <w:rtl/>
        </w:rPr>
      </w:pPr>
      <w:r>
        <w:rPr>
          <w:rtl/>
        </w:rPr>
        <w:t>320الإسراء، 69الر</w:t>
      </w:r>
      <w:r>
        <w:rPr>
          <w:rFonts w:hint="cs"/>
          <w:rtl/>
        </w:rPr>
        <w:t>ی</w:t>
      </w:r>
      <w:r>
        <w:rPr>
          <w:rFonts w:hint="eastAsia"/>
          <w:rtl/>
        </w:rPr>
        <w:t>حالر</w:t>
      </w:r>
      <w:r>
        <w:rPr>
          <w:rFonts w:hint="cs"/>
          <w:rtl/>
        </w:rPr>
        <w:t>ی</w:t>
      </w:r>
      <w:r>
        <w:rPr>
          <w:rFonts w:hint="eastAsia"/>
          <w:rtl/>
        </w:rPr>
        <w:t>اح</w:t>
      </w:r>
      <w:r>
        <w:rPr>
          <w:rtl/>
        </w:rPr>
        <w:t xml:space="preserve"> (أخضر) أبوجعفر،، ابن‌مقسم، ش</w:t>
      </w:r>
      <w:r>
        <w:rPr>
          <w:rFonts w:hint="cs"/>
          <w:rtl/>
        </w:rPr>
        <w:t>ی</w:t>
      </w:r>
      <w:r>
        <w:rPr>
          <w:rFonts w:hint="eastAsia"/>
          <w:rtl/>
        </w:rPr>
        <w:t xml:space="preserve">بة، </w:t>
      </w:r>
      <w:r>
        <w:rPr>
          <w:rtl/>
        </w:rPr>
        <w:t>روا</w:t>
      </w:r>
      <w:r>
        <w:rPr>
          <w:rFonts w:hint="cs"/>
          <w:rtl/>
        </w:rPr>
        <w:t>ی</w:t>
      </w:r>
      <w:r>
        <w:rPr>
          <w:rFonts w:hint="eastAsia"/>
          <w:rtl/>
        </w:rPr>
        <w:t>ة</w:t>
      </w:r>
      <w:r>
        <w:rPr>
          <w:rtl/>
        </w:rPr>
        <w:t xml:space="preserve"> الول</w:t>
      </w:r>
      <w:r>
        <w:rPr>
          <w:rFonts w:hint="cs"/>
          <w:rtl/>
        </w:rPr>
        <w:t>ی</w:t>
      </w:r>
      <w:r>
        <w:rPr>
          <w:rFonts w:hint="eastAsia"/>
          <w:rtl/>
        </w:rPr>
        <w:t>د</w:t>
      </w:r>
      <w:r>
        <w:rPr>
          <w:rtl/>
        </w:rPr>
        <w:t xml:space="preserve"> بن مسلم عن ابن‌عامر</w:t>
      </w:r>
    </w:p>
    <w:p w14:paraId="54FA37BC" w14:textId="77777777" w:rsidR="008B2B03" w:rsidRDefault="008B2B03" w:rsidP="008B2B03">
      <w:pPr>
        <w:rPr>
          <w:rtl/>
        </w:rPr>
      </w:pPr>
      <w:r>
        <w:rPr>
          <w:rtl/>
        </w:rPr>
        <w:t xml:space="preserve">322الإسراء، </w:t>
      </w:r>
    </w:p>
    <w:p w14:paraId="25C1A856" w14:textId="77777777" w:rsidR="008B2B03" w:rsidRDefault="008B2B03" w:rsidP="008B2B03">
      <w:pPr>
        <w:rPr>
          <w:rtl/>
        </w:rPr>
      </w:pPr>
      <w:r>
        <w:br w:type="page"/>
      </w:r>
      <w:r>
        <w:rPr>
          <w:rtl/>
        </w:rPr>
        <w:t>80</w:t>
      </w:r>
    </w:p>
    <w:p w14:paraId="1163AF21" w14:textId="77777777" w:rsidR="008B2B03" w:rsidRDefault="008B2B03" w:rsidP="008B2B03">
      <w:pPr>
        <w:rPr>
          <w:rtl/>
        </w:rPr>
      </w:pPr>
      <w:r>
        <w:br w:type="page"/>
      </w:r>
      <w:r>
        <w:rPr>
          <w:rFonts w:hint="eastAsia"/>
          <w:rtl/>
        </w:rPr>
        <w:t>مُدخَلَ</w:t>
      </w:r>
      <w:r>
        <w:rPr>
          <w:rtl/>
        </w:rPr>
        <w:t>/ مُخرَجَمَدخَلَ/ مَخرَجَ (أخضر) الحسن البصري، قتادة، أبوح</w:t>
      </w:r>
      <w:r>
        <w:rPr>
          <w:rFonts w:hint="cs"/>
          <w:rtl/>
        </w:rPr>
        <w:t>ی</w:t>
      </w:r>
      <w:r>
        <w:rPr>
          <w:rFonts w:hint="eastAsia"/>
          <w:rtl/>
        </w:rPr>
        <w:t>وة،</w:t>
      </w:r>
      <w:r>
        <w:rPr>
          <w:rtl/>
        </w:rPr>
        <w:t xml:space="preserve"> </w:t>
      </w:r>
    </w:p>
    <w:p w14:paraId="38424E32" w14:textId="77777777" w:rsidR="008B2B03" w:rsidRDefault="008B2B03" w:rsidP="008B2B03">
      <w:pPr>
        <w:rPr>
          <w:rtl/>
        </w:rPr>
      </w:pPr>
      <w:r>
        <w:br w:type="page"/>
      </w:r>
      <w:r>
        <w:rPr>
          <w:rFonts w:hint="eastAsia"/>
          <w:rtl/>
        </w:rPr>
        <w:t>حم</w:t>
      </w:r>
      <w:r>
        <w:rPr>
          <w:rFonts w:hint="cs"/>
          <w:rtl/>
        </w:rPr>
        <w:t>ی</w:t>
      </w:r>
      <w:r>
        <w:rPr>
          <w:rFonts w:hint="eastAsia"/>
          <w:rtl/>
        </w:rPr>
        <w:t>د،</w:t>
      </w:r>
      <w:r>
        <w:rPr>
          <w:rtl/>
        </w:rPr>
        <w:t xml:space="preserve"> ابن‌أبي عبلة، أبوالعال</w:t>
      </w:r>
      <w:r>
        <w:rPr>
          <w:rFonts w:hint="cs"/>
          <w:rtl/>
        </w:rPr>
        <w:t>ی</w:t>
      </w:r>
      <w:r>
        <w:rPr>
          <w:rFonts w:hint="eastAsia"/>
          <w:rtl/>
        </w:rPr>
        <w:t>ة،</w:t>
      </w:r>
      <w:r>
        <w:rPr>
          <w:rtl/>
        </w:rPr>
        <w:t xml:space="preserve"> نصر بن عاصم، عكرمة، الضحّاك</w:t>
      </w:r>
    </w:p>
    <w:p w14:paraId="62BE9965" w14:textId="77777777" w:rsidR="008B2B03" w:rsidRDefault="008B2B03" w:rsidP="008B2B03">
      <w:pPr>
        <w:rPr>
          <w:rtl/>
        </w:rPr>
      </w:pPr>
      <w:r>
        <w:br w:type="page"/>
      </w:r>
      <w:r>
        <w:rPr>
          <w:rtl/>
        </w:rPr>
        <w:t xml:space="preserve">322الإسراء، 83نَـآنِـآ (أخضر) </w:t>
      </w:r>
    </w:p>
    <w:p w14:paraId="63900A1B" w14:textId="77777777" w:rsidR="008B2B03" w:rsidRDefault="008B2B03" w:rsidP="008B2B03">
      <w:pPr>
        <w:rPr>
          <w:rtl/>
        </w:rPr>
      </w:pPr>
      <w:r>
        <w:rPr>
          <w:rtl/>
        </w:rPr>
        <w:t>324مر</w:t>
      </w:r>
      <w:r>
        <w:rPr>
          <w:rFonts w:hint="cs"/>
          <w:rtl/>
        </w:rPr>
        <w:t>ی</w:t>
      </w:r>
      <w:r>
        <w:rPr>
          <w:rFonts w:hint="eastAsia"/>
          <w:rtl/>
        </w:rPr>
        <w:t>م،</w:t>
      </w:r>
      <w:r>
        <w:rPr>
          <w:rtl/>
        </w:rPr>
        <w:t xml:space="preserve"> 3وَهَنَوَهِنَ (أخضر) الأعمش</w:t>
      </w:r>
    </w:p>
    <w:p w14:paraId="27E08EC5" w14:textId="77777777" w:rsidR="008B2B03" w:rsidRDefault="008B2B03" w:rsidP="008B2B03">
      <w:pPr>
        <w:rPr>
          <w:rtl/>
        </w:rPr>
      </w:pPr>
      <w:r>
        <w:rPr>
          <w:rtl/>
        </w:rPr>
        <w:t>324مر</w:t>
      </w:r>
      <w:r>
        <w:rPr>
          <w:rFonts w:hint="cs"/>
          <w:rtl/>
        </w:rPr>
        <w:t>ی</w:t>
      </w:r>
      <w:r>
        <w:rPr>
          <w:rFonts w:hint="eastAsia"/>
          <w:rtl/>
        </w:rPr>
        <w:t>م،</w:t>
      </w:r>
      <w:r>
        <w:rPr>
          <w:rtl/>
        </w:rPr>
        <w:t xml:space="preserve"> 4خِفتُ المواليخَفَّتِ الموالي (أخضر) عثمان بن عفّان، ز</w:t>
      </w:r>
      <w:r>
        <w:rPr>
          <w:rFonts w:hint="cs"/>
          <w:rtl/>
        </w:rPr>
        <w:t>ی</w:t>
      </w:r>
      <w:r>
        <w:rPr>
          <w:rFonts w:hint="eastAsia"/>
          <w:rtl/>
        </w:rPr>
        <w:t>د</w:t>
      </w:r>
      <w:r>
        <w:rPr>
          <w:rtl/>
        </w:rPr>
        <w:t xml:space="preserve"> بن ثابت، ابن‌عبّاس، سع</w:t>
      </w:r>
      <w:r>
        <w:rPr>
          <w:rFonts w:hint="cs"/>
          <w:rtl/>
        </w:rPr>
        <w:t>ی</w:t>
      </w:r>
      <w:r>
        <w:rPr>
          <w:rFonts w:hint="eastAsia"/>
          <w:rtl/>
        </w:rPr>
        <w:t>د</w:t>
      </w:r>
      <w:r>
        <w:rPr>
          <w:rtl/>
        </w:rPr>
        <w:t xml:space="preserve"> بن العاص، </w:t>
      </w:r>
      <w:r>
        <w:rPr>
          <w:rFonts w:hint="cs"/>
          <w:rtl/>
        </w:rPr>
        <w:t>ی</w:t>
      </w:r>
      <w:r>
        <w:rPr>
          <w:rFonts w:hint="eastAsia"/>
          <w:rtl/>
        </w:rPr>
        <w:t>ح</w:t>
      </w:r>
      <w:r>
        <w:rPr>
          <w:rFonts w:hint="cs"/>
          <w:rtl/>
        </w:rPr>
        <w:t>یی</w:t>
      </w:r>
      <w:r>
        <w:rPr>
          <w:rtl/>
        </w:rPr>
        <w:t xml:space="preserve"> بن </w:t>
      </w:r>
      <w:r>
        <w:rPr>
          <w:rFonts w:hint="cs"/>
          <w:rtl/>
        </w:rPr>
        <w:t>ی</w:t>
      </w:r>
      <w:r>
        <w:rPr>
          <w:rFonts w:hint="eastAsia"/>
          <w:rtl/>
        </w:rPr>
        <w:t>عمر،</w:t>
      </w:r>
      <w:r>
        <w:rPr>
          <w:rtl/>
        </w:rPr>
        <w:t xml:space="preserve"> سع</w:t>
      </w:r>
      <w:r>
        <w:rPr>
          <w:rFonts w:hint="cs"/>
          <w:rtl/>
        </w:rPr>
        <w:t>ی</w:t>
      </w:r>
      <w:r>
        <w:rPr>
          <w:rFonts w:hint="eastAsia"/>
          <w:rtl/>
        </w:rPr>
        <w:t>د</w:t>
      </w:r>
      <w:r>
        <w:rPr>
          <w:rtl/>
        </w:rPr>
        <w:t xml:space="preserve"> بن جب</w:t>
      </w:r>
      <w:r>
        <w:rPr>
          <w:rFonts w:hint="cs"/>
          <w:rtl/>
        </w:rPr>
        <w:t>ی</w:t>
      </w:r>
      <w:r>
        <w:rPr>
          <w:rFonts w:hint="eastAsia"/>
          <w:rtl/>
        </w:rPr>
        <w:t>ر،</w:t>
      </w:r>
      <w:r>
        <w:rPr>
          <w:rtl/>
        </w:rPr>
        <w:t xml:space="preserve"> الإمام السجّاد (ع)، الإمام الباقر (ع)، ز</w:t>
      </w:r>
      <w:r>
        <w:rPr>
          <w:rFonts w:hint="cs"/>
          <w:rtl/>
        </w:rPr>
        <w:t>ی</w:t>
      </w:r>
      <w:r>
        <w:rPr>
          <w:rFonts w:hint="eastAsia"/>
          <w:rtl/>
        </w:rPr>
        <w:t>د</w:t>
      </w:r>
      <w:r>
        <w:rPr>
          <w:rtl/>
        </w:rPr>
        <w:t xml:space="preserve"> بن علي، روا</w:t>
      </w:r>
      <w:r>
        <w:rPr>
          <w:rFonts w:hint="cs"/>
          <w:rtl/>
        </w:rPr>
        <w:t>ی</w:t>
      </w:r>
      <w:r>
        <w:rPr>
          <w:rFonts w:hint="eastAsia"/>
          <w:rtl/>
        </w:rPr>
        <w:t>ة</w:t>
      </w:r>
      <w:r>
        <w:rPr>
          <w:rtl/>
        </w:rPr>
        <w:t xml:space="preserve"> الول</w:t>
      </w:r>
      <w:r>
        <w:rPr>
          <w:rFonts w:hint="cs"/>
          <w:rtl/>
        </w:rPr>
        <w:t>ی</w:t>
      </w:r>
      <w:r>
        <w:rPr>
          <w:rFonts w:hint="eastAsia"/>
          <w:rtl/>
        </w:rPr>
        <w:t>د</w:t>
      </w:r>
      <w:r>
        <w:rPr>
          <w:rtl/>
        </w:rPr>
        <w:t xml:space="preserve"> بن مسلم عن أبي عامر، و روا</w:t>
      </w:r>
      <w:r>
        <w:rPr>
          <w:rFonts w:hint="cs"/>
          <w:rtl/>
        </w:rPr>
        <w:t>ی</w:t>
      </w:r>
      <w:r>
        <w:rPr>
          <w:rFonts w:hint="eastAsia"/>
          <w:rtl/>
        </w:rPr>
        <w:t>ة</w:t>
      </w:r>
      <w:r>
        <w:rPr>
          <w:rtl/>
        </w:rPr>
        <w:t xml:space="preserve"> ابن‌شر</w:t>
      </w:r>
      <w:r>
        <w:rPr>
          <w:rFonts w:hint="cs"/>
          <w:rtl/>
        </w:rPr>
        <w:t>ی</w:t>
      </w:r>
      <w:r>
        <w:rPr>
          <w:rFonts w:hint="eastAsia"/>
          <w:rtl/>
        </w:rPr>
        <w:t>ح</w:t>
      </w:r>
      <w:r>
        <w:rPr>
          <w:rtl/>
        </w:rPr>
        <w:t xml:space="preserve"> عن الكسائي</w:t>
      </w:r>
    </w:p>
    <w:p w14:paraId="6CD1D0B0" w14:textId="77777777" w:rsidR="008B2B03" w:rsidRDefault="008B2B03" w:rsidP="008B2B03">
      <w:pPr>
        <w:rPr>
          <w:rtl/>
        </w:rPr>
      </w:pPr>
      <w:r>
        <w:rPr>
          <w:rtl/>
        </w:rPr>
        <w:t>324مر</w:t>
      </w:r>
      <w:r>
        <w:rPr>
          <w:rFonts w:hint="cs"/>
          <w:rtl/>
        </w:rPr>
        <w:t>ی</w:t>
      </w:r>
      <w:r>
        <w:rPr>
          <w:rFonts w:hint="eastAsia"/>
          <w:rtl/>
        </w:rPr>
        <w:t>م،</w:t>
      </w:r>
      <w:r>
        <w:rPr>
          <w:rtl/>
        </w:rPr>
        <w:t xml:space="preserve"> 9وقد خَلَقْتُكوَقَدْ خَلَقْناك (أخضر) حمزة، الكسائي، ابن‌مقسم، الأعمش، طلحة بن مصرف</w:t>
      </w:r>
    </w:p>
    <w:p w14:paraId="483FE7D3" w14:textId="77777777" w:rsidR="008B2B03" w:rsidRDefault="008B2B03" w:rsidP="008B2B03">
      <w:pPr>
        <w:rPr>
          <w:rtl/>
        </w:rPr>
      </w:pPr>
      <w:r>
        <w:rPr>
          <w:rtl/>
        </w:rPr>
        <w:t>325مر</w:t>
      </w:r>
      <w:r>
        <w:rPr>
          <w:rFonts w:hint="cs"/>
          <w:rtl/>
        </w:rPr>
        <w:t>ی</w:t>
      </w:r>
      <w:r>
        <w:rPr>
          <w:rFonts w:hint="eastAsia"/>
          <w:rtl/>
        </w:rPr>
        <w:t>م،</w:t>
      </w:r>
      <w:r>
        <w:rPr>
          <w:rtl/>
        </w:rPr>
        <w:t xml:space="preserve"> 19لاَهَبَل</w:t>
      </w:r>
      <w:r>
        <w:rPr>
          <w:rFonts w:hint="cs"/>
          <w:rtl/>
        </w:rPr>
        <w:t>یَ</w:t>
      </w:r>
      <w:r>
        <w:rPr>
          <w:rFonts w:hint="eastAsia"/>
          <w:rtl/>
        </w:rPr>
        <w:t>هَبَ</w:t>
      </w:r>
      <w:r>
        <w:rPr>
          <w:rtl/>
        </w:rPr>
        <w:t xml:space="preserve"> (أخضر) أبوعمرو، </w:t>
      </w:r>
      <w:r>
        <w:rPr>
          <w:rFonts w:hint="cs"/>
          <w:rtl/>
        </w:rPr>
        <w:t>ی</w:t>
      </w:r>
      <w:r>
        <w:rPr>
          <w:rFonts w:hint="eastAsia"/>
          <w:rtl/>
        </w:rPr>
        <w:t>عقوب،</w:t>
      </w:r>
      <w:r>
        <w:rPr>
          <w:rtl/>
        </w:rPr>
        <w:t xml:space="preserve"> ورش عن نافع، زهرة، ش</w:t>
      </w:r>
      <w:r>
        <w:rPr>
          <w:rFonts w:hint="cs"/>
          <w:rtl/>
        </w:rPr>
        <w:t>ی</w:t>
      </w:r>
      <w:r>
        <w:rPr>
          <w:rFonts w:hint="eastAsia"/>
          <w:rtl/>
        </w:rPr>
        <w:t>بة،</w:t>
      </w:r>
      <w:r>
        <w:rPr>
          <w:rtl/>
        </w:rPr>
        <w:t xml:space="preserve"> ابن‌مناذر، ال</w:t>
      </w:r>
      <w:r>
        <w:rPr>
          <w:rFonts w:hint="cs"/>
          <w:rtl/>
        </w:rPr>
        <w:t>ی</w:t>
      </w:r>
      <w:r>
        <w:rPr>
          <w:rFonts w:hint="eastAsia"/>
          <w:rtl/>
        </w:rPr>
        <w:t>ز</w:t>
      </w:r>
      <w:r>
        <w:rPr>
          <w:rFonts w:hint="cs"/>
          <w:rtl/>
        </w:rPr>
        <w:t>ی</w:t>
      </w:r>
      <w:r>
        <w:rPr>
          <w:rFonts w:hint="eastAsia"/>
          <w:rtl/>
        </w:rPr>
        <w:t>دي،</w:t>
      </w:r>
      <w:r>
        <w:rPr>
          <w:rtl/>
        </w:rPr>
        <w:t xml:space="preserve"> أبوبحر</w:t>
      </w:r>
      <w:r>
        <w:rPr>
          <w:rFonts w:hint="cs"/>
          <w:rtl/>
        </w:rPr>
        <w:t>ی</w:t>
      </w:r>
      <w:r>
        <w:rPr>
          <w:rFonts w:hint="eastAsia"/>
          <w:rtl/>
        </w:rPr>
        <w:t>ة</w:t>
      </w:r>
    </w:p>
    <w:p w14:paraId="56AD551B" w14:textId="77777777" w:rsidR="008B2B03" w:rsidRDefault="008B2B03" w:rsidP="008B2B03">
      <w:pPr>
        <w:rPr>
          <w:rtl/>
        </w:rPr>
      </w:pPr>
      <w:r>
        <w:rPr>
          <w:rtl/>
        </w:rPr>
        <w:t>326مر</w:t>
      </w:r>
      <w:r>
        <w:rPr>
          <w:rFonts w:hint="cs"/>
          <w:rtl/>
        </w:rPr>
        <w:t>ی</w:t>
      </w:r>
      <w:r>
        <w:rPr>
          <w:rFonts w:hint="eastAsia"/>
          <w:rtl/>
        </w:rPr>
        <w:t>م،</w:t>
      </w:r>
      <w:r>
        <w:rPr>
          <w:rtl/>
        </w:rPr>
        <w:t xml:space="preserve"> 34قولَ الحققولُ الحق (ذهبي)ابن‌كث</w:t>
      </w:r>
      <w:r>
        <w:rPr>
          <w:rFonts w:hint="cs"/>
          <w:rtl/>
        </w:rPr>
        <w:t>ی</w:t>
      </w:r>
      <w:r>
        <w:rPr>
          <w:rFonts w:hint="eastAsia"/>
          <w:rtl/>
        </w:rPr>
        <w:t>ر،</w:t>
      </w:r>
      <w:r>
        <w:rPr>
          <w:rtl/>
        </w:rPr>
        <w:t xml:space="preserve"> نافع، أبوعمرو، الكسائي، خلف، أبوجعفر</w:t>
      </w:r>
    </w:p>
    <w:p w14:paraId="52A6C346" w14:textId="77777777" w:rsidR="008B2B03" w:rsidRDefault="008B2B03" w:rsidP="008B2B03">
      <w:pPr>
        <w:rPr>
          <w:rtl/>
        </w:rPr>
      </w:pPr>
      <w:r>
        <w:rPr>
          <w:rtl/>
        </w:rPr>
        <w:t>328مر</w:t>
      </w:r>
      <w:r>
        <w:rPr>
          <w:rFonts w:hint="cs"/>
          <w:rtl/>
        </w:rPr>
        <w:t>ی</w:t>
      </w:r>
      <w:r>
        <w:rPr>
          <w:rFonts w:hint="eastAsia"/>
          <w:rtl/>
        </w:rPr>
        <w:t>م،</w:t>
      </w:r>
      <w:r>
        <w:rPr>
          <w:rtl/>
        </w:rPr>
        <w:t xml:space="preserve"> 59الصَّلوةَالصَّلواتِ (أخضر) ابن‌مسعود، الضحّاك، ابن‌مقسم، الحسن البصري</w:t>
      </w:r>
    </w:p>
    <w:p w14:paraId="629E45CB" w14:textId="77777777" w:rsidR="008B2B03" w:rsidRDefault="008B2B03" w:rsidP="008B2B03">
      <w:pPr>
        <w:rPr>
          <w:rtl/>
        </w:rPr>
      </w:pPr>
      <w:r>
        <w:rPr>
          <w:rtl/>
        </w:rPr>
        <w:t>329مر</w:t>
      </w:r>
      <w:r>
        <w:rPr>
          <w:rFonts w:hint="cs"/>
          <w:rtl/>
        </w:rPr>
        <w:t>ی</w:t>
      </w:r>
      <w:r>
        <w:rPr>
          <w:rFonts w:hint="eastAsia"/>
          <w:rtl/>
        </w:rPr>
        <w:t>م،</w:t>
      </w:r>
      <w:r>
        <w:rPr>
          <w:rtl/>
        </w:rPr>
        <w:t xml:space="preserve"> 63نُورِثُنُوَرِّثُ (أخضر) الحسن البصري، الأعرج، قتادة، أبوح</w:t>
      </w:r>
      <w:r>
        <w:rPr>
          <w:rFonts w:hint="cs"/>
          <w:rtl/>
        </w:rPr>
        <w:t>ی</w:t>
      </w:r>
      <w:r>
        <w:rPr>
          <w:rFonts w:hint="eastAsia"/>
          <w:rtl/>
        </w:rPr>
        <w:t>وة،</w:t>
      </w:r>
      <w:r>
        <w:rPr>
          <w:rtl/>
        </w:rPr>
        <w:t xml:space="preserve"> ابن‌أبي عبلة، ابن‌مقسم، أبورجاء، الأعمش، المطوّعي، ع</w:t>
      </w:r>
      <w:r>
        <w:rPr>
          <w:rFonts w:hint="cs"/>
          <w:rtl/>
        </w:rPr>
        <w:t>ی</w:t>
      </w:r>
      <w:r>
        <w:rPr>
          <w:rFonts w:hint="eastAsia"/>
          <w:rtl/>
        </w:rPr>
        <w:t>س</w:t>
      </w:r>
      <w:r>
        <w:rPr>
          <w:rFonts w:hint="cs"/>
          <w:rtl/>
        </w:rPr>
        <w:t>ی</w:t>
      </w:r>
      <w:r>
        <w:rPr>
          <w:rtl/>
        </w:rPr>
        <w:t xml:space="preserve"> بن عمر، روا</w:t>
      </w:r>
      <w:r>
        <w:rPr>
          <w:rFonts w:hint="cs"/>
          <w:rtl/>
        </w:rPr>
        <w:t>ی</w:t>
      </w:r>
      <w:r>
        <w:rPr>
          <w:rFonts w:hint="eastAsia"/>
          <w:rtl/>
        </w:rPr>
        <w:t>ة</w:t>
      </w:r>
      <w:r>
        <w:rPr>
          <w:rtl/>
        </w:rPr>
        <w:t xml:space="preserve"> محبوب عن أبي عمرو</w:t>
      </w:r>
    </w:p>
    <w:p w14:paraId="6CE87621" w14:textId="77777777" w:rsidR="008B2B03" w:rsidRDefault="008B2B03" w:rsidP="008B2B03">
      <w:pPr>
        <w:rPr>
          <w:rtl/>
        </w:rPr>
      </w:pPr>
      <w:r>
        <w:rPr>
          <w:rtl/>
        </w:rPr>
        <w:t>329مر</w:t>
      </w:r>
      <w:r>
        <w:rPr>
          <w:rFonts w:hint="cs"/>
          <w:rtl/>
        </w:rPr>
        <w:t>ی</w:t>
      </w:r>
      <w:r>
        <w:rPr>
          <w:rFonts w:hint="eastAsia"/>
          <w:rtl/>
        </w:rPr>
        <w:t>م،</w:t>
      </w:r>
      <w:r>
        <w:rPr>
          <w:rtl/>
        </w:rPr>
        <w:t xml:space="preserve"> 66اُخرَجُاَخرُجُ (أخضر) أبوح</w:t>
      </w:r>
      <w:r>
        <w:rPr>
          <w:rFonts w:hint="cs"/>
          <w:rtl/>
        </w:rPr>
        <w:t>ی</w:t>
      </w:r>
      <w:r>
        <w:rPr>
          <w:rFonts w:hint="eastAsia"/>
          <w:rtl/>
        </w:rPr>
        <w:t>وة،</w:t>
      </w:r>
      <w:r>
        <w:rPr>
          <w:rtl/>
        </w:rPr>
        <w:t xml:space="preserve"> ابن‌أبي عبلة، الحسن البصري، روا</w:t>
      </w:r>
      <w:r>
        <w:rPr>
          <w:rFonts w:hint="cs"/>
          <w:rtl/>
        </w:rPr>
        <w:t>ی</w:t>
      </w:r>
      <w:r>
        <w:rPr>
          <w:rFonts w:hint="eastAsia"/>
          <w:rtl/>
        </w:rPr>
        <w:t>ة</w:t>
      </w:r>
      <w:r>
        <w:rPr>
          <w:rtl/>
        </w:rPr>
        <w:t xml:space="preserve"> هارون عن أبي عمرو، و روا</w:t>
      </w:r>
      <w:r>
        <w:rPr>
          <w:rFonts w:hint="cs"/>
          <w:rtl/>
        </w:rPr>
        <w:t>ی</w:t>
      </w:r>
      <w:r>
        <w:rPr>
          <w:rFonts w:hint="eastAsia"/>
          <w:rtl/>
        </w:rPr>
        <w:t>ة</w:t>
      </w:r>
      <w:r>
        <w:rPr>
          <w:rtl/>
        </w:rPr>
        <w:t xml:space="preserve"> </w:t>
      </w:r>
    </w:p>
    <w:p w14:paraId="450FB19A" w14:textId="77777777" w:rsidR="008B2B03" w:rsidRDefault="008B2B03" w:rsidP="008B2B03">
      <w:pPr>
        <w:rPr>
          <w:rtl/>
        </w:rPr>
      </w:pPr>
      <w:r>
        <w:br w:type="page"/>
      </w:r>
      <w:r>
        <w:rPr>
          <w:rFonts w:hint="eastAsia"/>
          <w:rtl/>
        </w:rPr>
        <w:t>البصري</w:t>
      </w:r>
      <w:r>
        <w:rPr>
          <w:rtl/>
        </w:rPr>
        <w:t xml:space="preserve"> عن شعبة عن عاصم</w:t>
      </w:r>
    </w:p>
    <w:p w14:paraId="061D28BB" w14:textId="77777777" w:rsidR="008B2B03" w:rsidRDefault="008B2B03" w:rsidP="008B2B03">
      <w:pPr>
        <w:rPr>
          <w:rtl/>
        </w:rPr>
      </w:pPr>
      <w:r>
        <w:br w:type="page"/>
      </w:r>
      <w:r>
        <w:rPr>
          <w:rtl/>
        </w:rPr>
        <w:t>332طه، 13و أنَا اخْتَرتُكو أنَّا اخْتَرناك (أخضر) حمزة، خلف، طلحة، ابن‌أبي ل</w:t>
      </w:r>
      <w:r>
        <w:rPr>
          <w:rFonts w:hint="cs"/>
          <w:rtl/>
        </w:rPr>
        <w:t>ی</w:t>
      </w:r>
      <w:r>
        <w:rPr>
          <w:rFonts w:hint="eastAsia"/>
          <w:rtl/>
        </w:rPr>
        <w:t>ل</w:t>
      </w:r>
      <w:r>
        <w:rPr>
          <w:rFonts w:hint="cs"/>
          <w:rtl/>
        </w:rPr>
        <w:t>ی</w:t>
      </w:r>
    </w:p>
    <w:p w14:paraId="53769DAF" w14:textId="77777777" w:rsidR="008B2B03" w:rsidRDefault="008B2B03" w:rsidP="008B2B03">
      <w:pPr>
        <w:rPr>
          <w:rtl/>
        </w:rPr>
      </w:pPr>
      <w:r>
        <w:rPr>
          <w:rtl/>
        </w:rPr>
        <w:t>333طه، 31اُشدُداَشدُد (أخضر) ابن‌عامر، الحسن البصري، ز</w:t>
      </w:r>
      <w:r>
        <w:rPr>
          <w:rFonts w:hint="cs"/>
          <w:rtl/>
        </w:rPr>
        <w:t>ی</w:t>
      </w:r>
      <w:r>
        <w:rPr>
          <w:rFonts w:hint="eastAsia"/>
          <w:rtl/>
        </w:rPr>
        <w:t>د</w:t>
      </w:r>
      <w:r>
        <w:rPr>
          <w:rtl/>
        </w:rPr>
        <w:t xml:space="preserve"> بن علي، ابن‌أبي إسحاق، أبوح</w:t>
      </w:r>
      <w:r>
        <w:rPr>
          <w:rFonts w:hint="cs"/>
          <w:rtl/>
        </w:rPr>
        <w:t>ی</w:t>
      </w:r>
      <w:r>
        <w:rPr>
          <w:rFonts w:hint="eastAsia"/>
          <w:rtl/>
        </w:rPr>
        <w:t>وة،</w:t>
      </w:r>
      <w:r>
        <w:rPr>
          <w:rtl/>
        </w:rPr>
        <w:t xml:space="preserve"> روا</w:t>
      </w:r>
      <w:r>
        <w:rPr>
          <w:rFonts w:hint="cs"/>
          <w:rtl/>
        </w:rPr>
        <w:t>ی</w:t>
      </w:r>
      <w:r>
        <w:rPr>
          <w:rFonts w:hint="eastAsia"/>
          <w:rtl/>
        </w:rPr>
        <w:t>ة</w:t>
      </w:r>
      <w:r>
        <w:rPr>
          <w:rtl/>
        </w:rPr>
        <w:t xml:space="preserve"> النهرواني عن أبي جعفر</w:t>
      </w:r>
    </w:p>
    <w:p w14:paraId="088C354B" w14:textId="77777777" w:rsidR="008B2B03" w:rsidRDefault="008B2B03" w:rsidP="008B2B03">
      <w:pPr>
        <w:rPr>
          <w:rtl/>
        </w:rPr>
      </w:pPr>
      <w:r>
        <w:rPr>
          <w:rtl/>
        </w:rPr>
        <w:t>338طه، 78فاَتْبَعَهُمْفاتَّبَعَهُمْ (أخضر) الحسن البصري، روا</w:t>
      </w:r>
      <w:r>
        <w:rPr>
          <w:rFonts w:hint="cs"/>
          <w:rtl/>
        </w:rPr>
        <w:t>ی</w:t>
      </w:r>
      <w:r>
        <w:rPr>
          <w:rFonts w:hint="eastAsia"/>
          <w:rtl/>
        </w:rPr>
        <w:t>ة</w:t>
      </w:r>
      <w:r>
        <w:rPr>
          <w:rtl/>
        </w:rPr>
        <w:t xml:space="preserve"> هارون و عب</w:t>
      </w:r>
      <w:r>
        <w:rPr>
          <w:rFonts w:hint="cs"/>
          <w:rtl/>
        </w:rPr>
        <w:t>ی</w:t>
      </w:r>
      <w:r>
        <w:rPr>
          <w:rFonts w:hint="eastAsia"/>
          <w:rtl/>
        </w:rPr>
        <w:t>د</w:t>
      </w:r>
      <w:r>
        <w:rPr>
          <w:rtl/>
        </w:rPr>
        <w:t xml:space="preserve"> و الأصمعي عن أبي عمرو</w:t>
      </w:r>
    </w:p>
    <w:p w14:paraId="05E5353F" w14:textId="77777777" w:rsidR="008B2B03" w:rsidRDefault="008B2B03" w:rsidP="008B2B03">
      <w:pPr>
        <w:rPr>
          <w:rtl/>
        </w:rPr>
      </w:pPr>
      <w:r>
        <w:rPr>
          <w:rtl/>
        </w:rPr>
        <w:t xml:space="preserve">340طه، 96بَصُرتُ بما لم </w:t>
      </w:r>
      <w:r>
        <w:rPr>
          <w:rFonts w:hint="cs"/>
          <w:rtl/>
        </w:rPr>
        <w:t>ی</w:t>
      </w:r>
      <w:r>
        <w:rPr>
          <w:rFonts w:hint="eastAsia"/>
          <w:rtl/>
        </w:rPr>
        <w:t>بصُروابَصِرتُ</w:t>
      </w:r>
      <w:r>
        <w:rPr>
          <w:rtl/>
        </w:rPr>
        <w:t xml:space="preserve"> بما لم </w:t>
      </w:r>
      <w:r>
        <w:rPr>
          <w:rFonts w:hint="cs"/>
          <w:rtl/>
        </w:rPr>
        <w:t>ی</w:t>
      </w:r>
      <w:r>
        <w:rPr>
          <w:rFonts w:hint="eastAsia"/>
          <w:rtl/>
        </w:rPr>
        <w:t>بصِروا</w:t>
      </w:r>
      <w:r>
        <w:rPr>
          <w:rtl/>
        </w:rPr>
        <w:t xml:space="preserve"> (أخضر) قراءة غير معروفة</w:t>
      </w:r>
    </w:p>
    <w:p w14:paraId="453871CD" w14:textId="77777777" w:rsidR="008B2B03" w:rsidRDefault="008B2B03" w:rsidP="008B2B03">
      <w:pPr>
        <w:rPr>
          <w:rtl/>
        </w:rPr>
      </w:pPr>
      <w:r>
        <w:rPr>
          <w:rtl/>
        </w:rPr>
        <w:t>340طه، 96فقبضْت قبضَةفقبضِت قبضِة (أخضر) قراءة غير معروفة</w:t>
      </w:r>
    </w:p>
    <w:p w14:paraId="21729CFE" w14:textId="77777777" w:rsidR="008B2B03" w:rsidRDefault="008B2B03" w:rsidP="008B2B03">
      <w:pPr>
        <w:rPr>
          <w:rtl/>
        </w:rPr>
      </w:pPr>
      <w:r>
        <w:rPr>
          <w:rtl/>
        </w:rPr>
        <w:t>340طه، 97لا مِساسلا مَساس (أخضر) الحسن البصري، أبوح</w:t>
      </w:r>
      <w:r>
        <w:rPr>
          <w:rFonts w:hint="cs"/>
          <w:rtl/>
        </w:rPr>
        <w:t>ی</w:t>
      </w:r>
      <w:r>
        <w:rPr>
          <w:rFonts w:hint="eastAsia"/>
          <w:rtl/>
        </w:rPr>
        <w:t>وة،</w:t>
      </w:r>
      <w:r>
        <w:rPr>
          <w:rtl/>
        </w:rPr>
        <w:t xml:space="preserve"> ابن‌أبي عبلة</w:t>
      </w:r>
    </w:p>
    <w:p w14:paraId="44FD75BE" w14:textId="668583AB" w:rsidR="008B2B03" w:rsidRDefault="008B2B03" w:rsidP="008B2B03">
      <w:pPr>
        <w:rPr>
          <w:rtl/>
        </w:rPr>
      </w:pPr>
      <w:r>
        <w:rPr>
          <w:rtl/>
        </w:rPr>
        <w:t>340طه، 97ظَلتَظِلتَ (أخضر) ابن‌مسعود، قتادة، الأعمش، أبوح</w:t>
      </w:r>
      <w:r>
        <w:rPr>
          <w:rFonts w:hint="cs"/>
          <w:rtl/>
        </w:rPr>
        <w:t>ی</w:t>
      </w:r>
      <w:r>
        <w:rPr>
          <w:rFonts w:hint="eastAsia"/>
          <w:rtl/>
        </w:rPr>
        <w:t>وة،</w:t>
      </w:r>
      <w:r>
        <w:rPr>
          <w:rtl/>
        </w:rPr>
        <w:t xml:space="preserve"> ابن‌أبي عبلة، أبوالبرهسم، المطوّعي، أبو رجاء</w:t>
      </w:r>
    </w:p>
    <w:p w14:paraId="4A9AE013" w14:textId="77777777" w:rsidR="008B2B03" w:rsidRDefault="008B2B03" w:rsidP="008B2B03">
      <w:pPr>
        <w:rPr>
          <w:rtl/>
        </w:rPr>
      </w:pPr>
      <w:r>
        <w:rPr>
          <w:rtl/>
        </w:rPr>
        <w:t>342طه، 121</w:t>
      </w:r>
      <w:r>
        <w:rPr>
          <w:rFonts w:hint="cs"/>
          <w:rtl/>
        </w:rPr>
        <w:t>یَ</w:t>
      </w:r>
      <w:r>
        <w:rPr>
          <w:rFonts w:hint="eastAsia"/>
          <w:rtl/>
        </w:rPr>
        <w:t>خْصِفَانِ</w:t>
      </w:r>
      <w:r>
        <w:rPr>
          <w:rFonts w:hint="cs"/>
          <w:rtl/>
        </w:rPr>
        <w:t>یَ</w:t>
      </w:r>
      <w:r>
        <w:rPr>
          <w:rFonts w:hint="eastAsia"/>
          <w:rtl/>
        </w:rPr>
        <w:t>خِصِّفانِ</w:t>
      </w:r>
      <w:r>
        <w:rPr>
          <w:rtl/>
        </w:rPr>
        <w:t xml:space="preserve"> (أخضر) الحسن البصري، الأعرج</w:t>
      </w:r>
    </w:p>
    <w:p w14:paraId="329321E1" w14:textId="77777777" w:rsidR="008B2B03" w:rsidRDefault="008B2B03" w:rsidP="008B2B03">
      <w:pPr>
        <w:rPr>
          <w:rtl/>
        </w:rPr>
      </w:pPr>
      <w:r>
        <w:rPr>
          <w:rtl/>
        </w:rPr>
        <w:t xml:space="preserve">343طه، 131زَهْرَةَزَهَرَةَ (أخضر) </w:t>
      </w:r>
      <w:r>
        <w:rPr>
          <w:rFonts w:hint="cs"/>
          <w:rtl/>
        </w:rPr>
        <w:t>ی</w:t>
      </w:r>
      <w:r>
        <w:rPr>
          <w:rFonts w:hint="eastAsia"/>
          <w:rtl/>
        </w:rPr>
        <w:t>عقوب،</w:t>
      </w:r>
      <w:r>
        <w:rPr>
          <w:rtl/>
        </w:rPr>
        <w:t xml:space="preserve"> ابن‌مقسم، أبوح</w:t>
      </w:r>
      <w:r>
        <w:rPr>
          <w:rFonts w:hint="cs"/>
          <w:rtl/>
        </w:rPr>
        <w:t>ی</w:t>
      </w:r>
      <w:r>
        <w:rPr>
          <w:rFonts w:hint="eastAsia"/>
          <w:rtl/>
        </w:rPr>
        <w:t>وة،</w:t>
      </w:r>
      <w:r>
        <w:rPr>
          <w:rtl/>
        </w:rPr>
        <w:t xml:space="preserve"> طلحة، الحسن البصري، الزهري</w:t>
      </w:r>
    </w:p>
    <w:p w14:paraId="51877A92" w14:textId="77777777" w:rsidR="008B2B03" w:rsidRDefault="008B2B03" w:rsidP="008B2B03">
      <w:pPr>
        <w:rPr>
          <w:rtl/>
        </w:rPr>
      </w:pPr>
      <w:r>
        <w:rPr>
          <w:rtl/>
        </w:rPr>
        <w:t>346الأنب</w:t>
      </w:r>
      <w:r>
        <w:rPr>
          <w:rFonts w:hint="cs"/>
          <w:rtl/>
        </w:rPr>
        <w:t>ی</w:t>
      </w:r>
      <w:r>
        <w:rPr>
          <w:rFonts w:hint="eastAsia"/>
          <w:rtl/>
        </w:rPr>
        <w:t>اء،</w:t>
      </w:r>
      <w:r>
        <w:rPr>
          <w:rtl/>
        </w:rPr>
        <w:t xml:space="preserve"> 18نَقذِفُنَقذَفُ (أخضر) </w:t>
      </w:r>
    </w:p>
    <w:p w14:paraId="557617F7" w14:textId="77777777" w:rsidR="008B2B03" w:rsidRDefault="008B2B03" w:rsidP="008B2B03">
      <w:pPr>
        <w:rPr>
          <w:rtl/>
        </w:rPr>
      </w:pPr>
      <w:r>
        <w:rPr>
          <w:rtl/>
        </w:rPr>
        <w:t>346الأنب</w:t>
      </w:r>
      <w:r>
        <w:rPr>
          <w:rFonts w:hint="cs"/>
          <w:rtl/>
        </w:rPr>
        <w:t>ی</w:t>
      </w:r>
      <w:r>
        <w:rPr>
          <w:rFonts w:hint="eastAsia"/>
          <w:rtl/>
        </w:rPr>
        <w:t>اء،</w:t>
      </w:r>
      <w:r>
        <w:rPr>
          <w:rtl/>
        </w:rPr>
        <w:t xml:space="preserve"> 24ذِكرُ من معي وذِكرُ من قبليذِكرٌ من معي وذِكرٌ من قبلي (أخضر )</w:t>
      </w:r>
      <w:r>
        <w:rPr>
          <w:rFonts w:hint="cs"/>
          <w:rtl/>
        </w:rPr>
        <w:t>ی</w:t>
      </w:r>
      <w:r>
        <w:rPr>
          <w:rFonts w:hint="eastAsia"/>
          <w:rtl/>
        </w:rPr>
        <w:t>ح</w:t>
      </w:r>
      <w:r>
        <w:rPr>
          <w:rFonts w:hint="cs"/>
          <w:rtl/>
        </w:rPr>
        <w:t>یی</w:t>
      </w:r>
      <w:r>
        <w:rPr>
          <w:rtl/>
        </w:rPr>
        <w:t xml:space="preserve"> بن </w:t>
      </w:r>
      <w:r>
        <w:rPr>
          <w:rFonts w:hint="cs"/>
          <w:rtl/>
        </w:rPr>
        <w:t>ی</w:t>
      </w:r>
      <w:r>
        <w:rPr>
          <w:rFonts w:hint="eastAsia"/>
          <w:rtl/>
        </w:rPr>
        <w:t>عمر،</w:t>
      </w:r>
      <w:r>
        <w:rPr>
          <w:rtl/>
        </w:rPr>
        <w:t xml:space="preserve"> الضحّاك، روا</w:t>
      </w:r>
      <w:r>
        <w:rPr>
          <w:rFonts w:hint="cs"/>
          <w:rtl/>
        </w:rPr>
        <w:t>ی</w:t>
      </w:r>
      <w:r>
        <w:rPr>
          <w:rFonts w:hint="eastAsia"/>
          <w:rtl/>
        </w:rPr>
        <w:t>ة</w:t>
      </w:r>
      <w:r>
        <w:rPr>
          <w:rtl/>
        </w:rPr>
        <w:t xml:space="preserve"> أو</w:t>
      </w:r>
      <w:r>
        <w:rPr>
          <w:rFonts w:hint="cs"/>
          <w:rtl/>
        </w:rPr>
        <w:t>ی</w:t>
      </w:r>
      <w:r>
        <w:rPr>
          <w:rFonts w:hint="eastAsia"/>
          <w:rtl/>
        </w:rPr>
        <w:t>سي</w:t>
      </w:r>
      <w:r>
        <w:rPr>
          <w:rtl/>
        </w:rPr>
        <w:t xml:space="preserve"> عن أبي جعفر</w:t>
      </w:r>
    </w:p>
    <w:p w14:paraId="2E825245" w14:textId="77777777" w:rsidR="008B2B03" w:rsidRDefault="008B2B03" w:rsidP="008B2B03">
      <w:pPr>
        <w:rPr>
          <w:rtl/>
        </w:rPr>
      </w:pPr>
      <w:r>
        <w:rPr>
          <w:rtl/>
        </w:rPr>
        <w:t>347الأنب</w:t>
      </w:r>
      <w:r>
        <w:rPr>
          <w:rFonts w:hint="cs"/>
          <w:rtl/>
        </w:rPr>
        <w:t>ی</w:t>
      </w:r>
      <w:r>
        <w:rPr>
          <w:rFonts w:hint="eastAsia"/>
          <w:rtl/>
        </w:rPr>
        <w:t>اء،</w:t>
      </w:r>
      <w:r>
        <w:rPr>
          <w:rtl/>
        </w:rPr>
        <w:t xml:space="preserve"> 35ذائقةُ الموتِذائقةٌ الموتَ (أخضر) الأعمش، أبوح</w:t>
      </w:r>
      <w:r>
        <w:rPr>
          <w:rFonts w:hint="cs"/>
          <w:rtl/>
        </w:rPr>
        <w:t>ی</w:t>
      </w:r>
      <w:r>
        <w:rPr>
          <w:rFonts w:hint="eastAsia"/>
          <w:rtl/>
        </w:rPr>
        <w:t>وة،</w:t>
      </w:r>
      <w:r>
        <w:rPr>
          <w:rtl/>
        </w:rPr>
        <w:t xml:space="preserve"> ابن‌أبي عبلة، ال</w:t>
      </w:r>
      <w:r>
        <w:rPr>
          <w:rFonts w:hint="cs"/>
          <w:rtl/>
        </w:rPr>
        <w:t>ی</w:t>
      </w:r>
      <w:r>
        <w:rPr>
          <w:rFonts w:hint="eastAsia"/>
          <w:rtl/>
        </w:rPr>
        <w:t>ز</w:t>
      </w:r>
      <w:r>
        <w:rPr>
          <w:rFonts w:hint="cs"/>
          <w:rtl/>
        </w:rPr>
        <w:t>ی</w:t>
      </w:r>
      <w:r>
        <w:rPr>
          <w:rFonts w:hint="eastAsia"/>
          <w:rtl/>
        </w:rPr>
        <w:t>دي،</w:t>
      </w:r>
      <w:r>
        <w:rPr>
          <w:rtl/>
        </w:rPr>
        <w:t xml:space="preserve"> </w:t>
      </w:r>
      <w:r>
        <w:rPr>
          <w:rFonts w:hint="cs"/>
          <w:rtl/>
        </w:rPr>
        <w:t>ی</w:t>
      </w:r>
      <w:r>
        <w:rPr>
          <w:rFonts w:hint="eastAsia"/>
          <w:rtl/>
        </w:rPr>
        <w:t>ح</w:t>
      </w:r>
      <w:r>
        <w:rPr>
          <w:rFonts w:hint="cs"/>
          <w:rtl/>
        </w:rPr>
        <w:t>یی</w:t>
      </w:r>
      <w:r>
        <w:rPr>
          <w:rtl/>
        </w:rPr>
        <w:t xml:space="preserve"> بن وثّاب، المطوّعي</w:t>
      </w:r>
    </w:p>
    <w:p w14:paraId="27B041DC" w14:textId="77777777" w:rsidR="008B2B03" w:rsidRDefault="008B2B03" w:rsidP="008B2B03">
      <w:pPr>
        <w:rPr>
          <w:rtl/>
        </w:rPr>
      </w:pPr>
      <w:r>
        <w:br w:type="page"/>
      </w:r>
      <w:r>
        <w:rPr>
          <w:rtl/>
        </w:rPr>
        <w:t>353الأنب</w:t>
      </w:r>
      <w:r>
        <w:rPr>
          <w:rFonts w:hint="cs"/>
          <w:rtl/>
        </w:rPr>
        <w:t>ی</w:t>
      </w:r>
      <w:r>
        <w:rPr>
          <w:rFonts w:hint="eastAsia"/>
          <w:rtl/>
        </w:rPr>
        <w:t>اء،</w:t>
      </w:r>
      <w:r>
        <w:rPr>
          <w:rtl/>
        </w:rPr>
        <w:t xml:space="preserve"> 92اُمَّتُكم اُمَّةً واحدةًاُمَّتَكم اُمَّةٌ واحدةٌ</w:t>
      </w:r>
      <w:r w:rsidRPr="008B2B03">
        <w:rPr>
          <w:rStyle w:val="rfdFootnotenum"/>
          <w:rtl/>
        </w:rPr>
        <w:t>(1)</w:t>
      </w:r>
      <w:r>
        <w:rPr>
          <w:rtl/>
        </w:rPr>
        <w:t xml:space="preserve"> (أخضر) ابن‌أبي إسحاق، الأشهب</w:t>
      </w:r>
      <w:r w:rsidRPr="008B2B03">
        <w:rPr>
          <w:rStyle w:val="rfdFootnotenum"/>
          <w:rtl/>
        </w:rPr>
        <w:t>(2)</w:t>
      </w:r>
    </w:p>
    <w:p w14:paraId="5E7FDC00" w14:textId="77777777" w:rsidR="008B2B03" w:rsidRDefault="008B2B03" w:rsidP="008B2B03">
      <w:pPr>
        <w:rPr>
          <w:rtl/>
        </w:rPr>
      </w:pPr>
      <w:r>
        <w:rPr>
          <w:rtl/>
        </w:rPr>
        <w:t>353الأنب</w:t>
      </w:r>
      <w:r>
        <w:rPr>
          <w:rFonts w:hint="cs"/>
          <w:rtl/>
        </w:rPr>
        <w:t>ی</w:t>
      </w:r>
      <w:r>
        <w:rPr>
          <w:rFonts w:hint="eastAsia"/>
          <w:rtl/>
        </w:rPr>
        <w:t>اء،</w:t>
      </w:r>
      <w:r>
        <w:rPr>
          <w:rtl/>
        </w:rPr>
        <w:t xml:space="preserve"> 95و حَرامٌو حِرِمٌ (أخضر) قراءة غير معروفة</w:t>
      </w:r>
    </w:p>
    <w:p w14:paraId="6A27CB75" w14:textId="77777777" w:rsidR="008B2B03" w:rsidRDefault="008B2B03" w:rsidP="008B2B03">
      <w:pPr>
        <w:rPr>
          <w:rtl/>
        </w:rPr>
      </w:pPr>
      <w:r>
        <w:rPr>
          <w:rtl/>
        </w:rPr>
        <w:t>354الأنب</w:t>
      </w:r>
      <w:r>
        <w:rPr>
          <w:rFonts w:hint="cs"/>
          <w:rtl/>
        </w:rPr>
        <w:t>ی</w:t>
      </w:r>
      <w:r>
        <w:rPr>
          <w:rFonts w:hint="eastAsia"/>
          <w:rtl/>
        </w:rPr>
        <w:t>اء،</w:t>
      </w:r>
      <w:r>
        <w:rPr>
          <w:rtl/>
        </w:rPr>
        <w:t xml:space="preserve"> 104نَطو</w:t>
      </w:r>
      <w:r>
        <w:rPr>
          <w:rFonts w:hint="cs"/>
          <w:rtl/>
        </w:rPr>
        <w:t>ی</w:t>
      </w:r>
      <w:r>
        <w:rPr>
          <w:rtl/>
        </w:rPr>
        <w:t xml:space="preserve"> السماءَتُطو</w:t>
      </w:r>
      <w:r>
        <w:rPr>
          <w:rFonts w:hint="cs"/>
          <w:rtl/>
        </w:rPr>
        <w:t>ی</w:t>
      </w:r>
      <w:r>
        <w:rPr>
          <w:rtl/>
        </w:rPr>
        <w:t xml:space="preserve"> السماءُ (أخضر) أبوجعفر، ش</w:t>
      </w:r>
      <w:r>
        <w:rPr>
          <w:rFonts w:hint="cs"/>
          <w:rtl/>
        </w:rPr>
        <w:t>ی</w:t>
      </w:r>
      <w:r>
        <w:rPr>
          <w:rFonts w:hint="eastAsia"/>
          <w:rtl/>
        </w:rPr>
        <w:t>بة</w:t>
      </w:r>
      <w:r>
        <w:rPr>
          <w:rtl/>
        </w:rPr>
        <w:t xml:space="preserve"> بن نصاح، الأعرج، الزهري، أبوالعال</w:t>
      </w:r>
      <w:r>
        <w:rPr>
          <w:rFonts w:hint="cs"/>
          <w:rtl/>
        </w:rPr>
        <w:t>ی</w:t>
      </w:r>
      <w:r>
        <w:rPr>
          <w:rFonts w:hint="eastAsia"/>
          <w:rtl/>
        </w:rPr>
        <w:t>ة،</w:t>
      </w:r>
      <w:r>
        <w:rPr>
          <w:rtl/>
        </w:rPr>
        <w:t xml:space="preserve"> ابن‌أبي عبلة</w:t>
      </w:r>
    </w:p>
    <w:p w14:paraId="13B53115" w14:textId="7E755EF6" w:rsidR="008B2B03" w:rsidRDefault="008B2B03" w:rsidP="008B2B03">
      <w:pPr>
        <w:rPr>
          <w:rtl/>
        </w:rPr>
      </w:pPr>
      <w:r>
        <w:rPr>
          <w:rtl/>
        </w:rPr>
        <w:t>355الحج، 2تَذْهَلُ كلُّ مُرضِعةتُذْهِلُ كلَّ مُرضِعة (أخضر) ابن‌السم</w:t>
      </w:r>
      <w:r>
        <w:rPr>
          <w:rFonts w:hint="cs"/>
          <w:rtl/>
        </w:rPr>
        <w:t>ی</w:t>
      </w:r>
      <w:r>
        <w:rPr>
          <w:rFonts w:hint="eastAsia"/>
          <w:rtl/>
        </w:rPr>
        <w:t xml:space="preserve">فع، </w:t>
      </w:r>
      <w:r>
        <w:rPr>
          <w:rtl/>
        </w:rPr>
        <w:t>ابن‌أبي عبلة، أبوعمران الجوني</w:t>
      </w:r>
    </w:p>
    <w:p w14:paraId="2928A37C" w14:textId="77777777" w:rsidR="008B2B03" w:rsidRDefault="008B2B03" w:rsidP="008B2B03">
      <w:pPr>
        <w:rPr>
          <w:rtl/>
        </w:rPr>
      </w:pPr>
      <w:r>
        <w:rPr>
          <w:rtl/>
        </w:rPr>
        <w:t>356الحج، 4اَنَّه... فاَنَّهاِنَّه... فاِنَّه (أخضر) الأعمش، حم</w:t>
      </w:r>
      <w:r>
        <w:rPr>
          <w:rFonts w:hint="cs"/>
          <w:rtl/>
        </w:rPr>
        <w:t>ی</w:t>
      </w:r>
      <w:r>
        <w:rPr>
          <w:rFonts w:hint="eastAsia"/>
          <w:rtl/>
        </w:rPr>
        <w:t>د،</w:t>
      </w:r>
      <w:r>
        <w:rPr>
          <w:rtl/>
        </w:rPr>
        <w:t xml:space="preserve"> المطوّعي، أبوالعال</w:t>
      </w:r>
      <w:r>
        <w:rPr>
          <w:rFonts w:hint="cs"/>
          <w:rtl/>
        </w:rPr>
        <w:t>ی</w:t>
      </w:r>
      <w:r>
        <w:rPr>
          <w:rFonts w:hint="eastAsia"/>
          <w:rtl/>
        </w:rPr>
        <w:t>ة،</w:t>
      </w:r>
      <w:r>
        <w:rPr>
          <w:rtl/>
        </w:rPr>
        <w:t xml:space="preserve"> ابن‌أبي ل</w:t>
      </w:r>
      <w:r>
        <w:rPr>
          <w:rFonts w:hint="cs"/>
          <w:rtl/>
        </w:rPr>
        <w:t>ی</w:t>
      </w:r>
      <w:r>
        <w:rPr>
          <w:rFonts w:hint="eastAsia"/>
          <w:rtl/>
        </w:rPr>
        <w:t>ل</w:t>
      </w:r>
      <w:r>
        <w:rPr>
          <w:rFonts w:hint="cs"/>
          <w:rtl/>
        </w:rPr>
        <w:t>ی</w:t>
      </w:r>
      <w:r>
        <w:rPr>
          <w:rFonts w:hint="eastAsia"/>
          <w:rtl/>
        </w:rPr>
        <w:t>،</w:t>
      </w:r>
      <w:r>
        <w:rPr>
          <w:rtl/>
        </w:rPr>
        <w:t xml:space="preserve"> الضحّاك، </w:t>
      </w:r>
      <w:r>
        <w:rPr>
          <w:rFonts w:hint="cs"/>
          <w:rtl/>
        </w:rPr>
        <w:t>ی</w:t>
      </w:r>
      <w:r>
        <w:rPr>
          <w:rFonts w:hint="eastAsia"/>
          <w:rtl/>
        </w:rPr>
        <w:t>ح</w:t>
      </w:r>
      <w:r>
        <w:rPr>
          <w:rFonts w:hint="cs"/>
          <w:rtl/>
        </w:rPr>
        <w:t>یی</w:t>
      </w:r>
      <w:r>
        <w:rPr>
          <w:rtl/>
        </w:rPr>
        <w:t xml:space="preserve"> بن </w:t>
      </w:r>
      <w:r>
        <w:rPr>
          <w:rFonts w:hint="cs"/>
          <w:rtl/>
        </w:rPr>
        <w:t>ی</w:t>
      </w:r>
      <w:r>
        <w:rPr>
          <w:rFonts w:hint="eastAsia"/>
          <w:rtl/>
        </w:rPr>
        <w:t>عمر،</w:t>
      </w:r>
      <w:r>
        <w:rPr>
          <w:rtl/>
        </w:rPr>
        <w:t xml:space="preserve"> روا</w:t>
      </w:r>
      <w:r>
        <w:rPr>
          <w:rFonts w:hint="cs"/>
          <w:rtl/>
        </w:rPr>
        <w:t>ی</w:t>
      </w:r>
      <w:r>
        <w:rPr>
          <w:rFonts w:hint="eastAsia"/>
          <w:rtl/>
        </w:rPr>
        <w:t>ة</w:t>
      </w:r>
      <w:r>
        <w:rPr>
          <w:rtl/>
        </w:rPr>
        <w:t xml:space="preserve"> الحس</w:t>
      </w:r>
      <w:r>
        <w:rPr>
          <w:rFonts w:hint="cs"/>
          <w:rtl/>
        </w:rPr>
        <w:t>ی</w:t>
      </w:r>
      <w:r>
        <w:rPr>
          <w:rFonts w:hint="eastAsia"/>
          <w:rtl/>
        </w:rPr>
        <w:t>ن</w:t>
      </w:r>
      <w:r>
        <w:rPr>
          <w:rtl/>
        </w:rPr>
        <w:t xml:space="preserve"> الجعفي عن أبي عمرو</w:t>
      </w:r>
    </w:p>
    <w:p w14:paraId="17149002" w14:textId="77777777" w:rsidR="008B2B03" w:rsidRDefault="008B2B03" w:rsidP="008B2B03">
      <w:pPr>
        <w:rPr>
          <w:rtl/>
        </w:rPr>
      </w:pPr>
      <w:r>
        <w:rPr>
          <w:rtl/>
        </w:rPr>
        <w:t>356الحج، 5وَ نُقِرُّ... نُخرِجُكموَ نُقِرَّ... نُخرِجَكم (أخضر) روا</w:t>
      </w:r>
      <w:r>
        <w:rPr>
          <w:rFonts w:hint="cs"/>
          <w:rtl/>
        </w:rPr>
        <w:t>ی</w:t>
      </w:r>
      <w:r>
        <w:rPr>
          <w:rFonts w:hint="eastAsia"/>
          <w:rtl/>
        </w:rPr>
        <w:t>ة</w:t>
      </w:r>
      <w:r>
        <w:rPr>
          <w:rtl/>
        </w:rPr>
        <w:t xml:space="preserve"> أبوحاتم عن أبي ز</w:t>
      </w:r>
      <w:r>
        <w:rPr>
          <w:rFonts w:hint="cs"/>
          <w:rtl/>
        </w:rPr>
        <w:t>ی</w:t>
      </w:r>
      <w:r>
        <w:rPr>
          <w:rFonts w:hint="eastAsia"/>
          <w:rtl/>
        </w:rPr>
        <w:t>د،</w:t>
      </w:r>
      <w:r>
        <w:rPr>
          <w:rtl/>
        </w:rPr>
        <w:t xml:space="preserve"> روا</w:t>
      </w:r>
      <w:r>
        <w:rPr>
          <w:rFonts w:hint="cs"/>
          <w:rtl/>
        </w:rPr>
        <w:t>ی</w:t>
      </w:r>
      <w:r>
        <w:rPr>
          <w:rFonts w:hint="eastAsia"/>
          <w:rtl/>
        </w:rPr>
        <w:t>ة</w:t>
      </w:r>
      <w:r>
        <w:rPr>
          <w:rtl/>
        </w:rPr>
        <w:t xml:space="preserve"> المفضّل و سع</w:t>
      </w:r>
      <w:r>
        <w:rPr>
          <w:rFonts w:hint="cs"/>
          <w:rtl/>
        </w:rPr>
        <w:t>ی</w:t>
      </w:r>
      <w:r>
        <w:rPr>
          <w:rFonts w:hint="eastAsia"/>
          <w:rtl/>
        </w:rPr>
        <w:t>د</w:t>
      </w:r>
      <w:r>
        <w:rPr>
          <w:rtl/>
        </w:rPr>
        <w:t xml:space="preserve"> عن عاصم</w:t>
      </w:r>
    </w:p>
    <w:p w14:paraId="0AE56CE7" w14:textId="77777777" w:rsidR="008B2B03" w:rsidRDefault="008B2B03" w:rsidP="008B2B03">
      <w:pPr>
        <w:rPr>
          <w:rtl/>
        </w:rPr>
      </w:pPr>
      <w:r>
        <w:rPr>
          <w:rtl/>
        </w:rPr>
        <w:t>357الحج، 13ضَرُّهُضُرُّهُ (أخضر) قراءة غير معروفة</w:t>
      </w:r>
    </w:p>
    <w:p w14:paraId="1E8F9B08" w14:textId="77777777" w:rsidR="008B2B03" w:rsidRDefault="008B2B03" w:rsidP="008B2B03">
      <w:pPr>
        <w:rPr>
          <w:rtl/>
        </w:rPr>
      </w:pPr>
      <w:r>
        <w:rPr>
          <w:rtl/>
        </w:rPr>
        <w:t>359الحج، 25سواءًسواءٌ (ذهبي)القرّاء السبعة، غ</w:t>
      </w:r>
      <w:r>
        <w:rPr>
          <w:rFonts w:hint="cs"/>
          <w:rtl/>
        </w:rPr>
        <w:t>ی</w:t>
      </w:r>
      <w:r>
        <w:rPr>
          <w:rFonts w:hint="eastAsia"/>
          <w:rtl/>
        </w:rPr>
        <w:t>ر</w:t>
      </w:r>
      <w:r>
        <w:rPr>
          <w:rtl/>
        </w:rPr>
        <w:t xml:space="preserve"> حفص عن عاصم</w:t>
      </w:r>
    </w:p>
    <w:p w14:paraId="063B55D4" w14:textId="779A72C3" w:rsidR="008B2B03" w:rsidRDefault="008B2B03" w:rsidP="008B2B03">
      <w:pPr>
        <w:rPr>
          <w:rtl/>
        </w:rPr>
      </w:pPr>
      <w:r>
        <w:rPr>
          <w:rtl/>
        </w:rPr>
        <w:t>360الحج، 31فَتَخْطَفُهُ الط</w:t>
      </w:r>
      <w:r>
        <w:rPr>
          <w:rFonts w:hint="cs"/>
          <w:rtl/>
        </w:rPr>
        <w:t>ی</w:t>
      </w:r>
      <w:r>
        <w:rPr>
          <w:rFonts w:hint="eastAsia"/>
          <w:rtl/>
        </w:rPr>
        <w:t>رُفَتِخِطِّفُهُ</w:t>
      </w:r>
      <w:r>
        <w:rPr>
          <w:rtl/>
        </w:rPr>
        <w:t xml:space="preserve"> الط</w:t>
      </w:r>
      <w:r>
        <w:rPr>
          <w:rFonts w:hint="cs"/>
          <w:rtl/>
        </w:rPr>
        <w:t>ی</w:t>
      </w:r>
      <w:r>
        <w:rPr>
          <w:rFonts w:hint="eastAsia"/>
          <w:rtl/>
        </w:rPr>
        <w:t>رُ</w:t>
      </w:r>
      <w:r>
        <w:rPr>
          <w:rtl/>
        </w:rPr>
        <w:t xml:space="preserve"> (أخضر) /فَتِخَطِّفُهُ الط</w:t>
      </w:r>
      <w:r>
        <w:rPr>
          <w:rFonts w:hint="cs"/>
          <w:rtl/>
        </w:rPr>
        <w:t>ی</w:t>
      </w:r>
      <w:r>
        <w:rPr>
          <w:rFonts w:hint="eastAsia"/>
          <w:rtl/>
        </w:rPr>
        <w:t>رُ</w:t>
      </w:r>
      <w:r>
        <w:rPr>
          <w:rtl/>
        </w:rPr>
        <w:t xml:space="preserve"> (أخضر) الحسن البصري، الأعمش ابن‌مقسم</w:t>
      </w:r>
    </w:p>
    <w:p w14:paraId="2D586A47" w14:textId="77777777" w:rsidR="008B2B03" w:rsidRDefault="008B2B03" w:rsidP="008B2B03">
      <w:pPr>
        <w:rPr>
          <w:rtl/>
        </w:rPr>
      </w:pPr>
      <w:r>
        <w:rPr>
          <w:rtl/>
        </w:rPr>
        <w:t>360الحج، 35والمق</w:t>
      </w:r>
      <w:r>
        <w:rPr>
          <w:rFonts w:hint="cs"/>
          <w:rtl/>
        </w:rPr>
        <w:t>ی</w:t>
      </w:r>
      <w:r>
        <w:rPr>
          <w:rFonts w:hint="eastAsia"/>
          <w:rtl/>
        </w:rPr>
        <w:t>مي</w:t>
      </w:r>
      <w:r>
        <w:rPr>
          <w:rtl/>
        </w:rPr>
        <w:t xml:space="preserve"> الصلوةِوالمق</w:t>
      </w:r>
      <w:r>
        <w:rPr>
          <w:rFonts w:hint="cs"/>
          <w:rtl/>
        </w:rPr>
        <w:t>ی</w:t>
      </w:r>
      <w:r>
        <w:rPr>
          <w:rFonts w:hint="eastAsia"/>
          <w:rtl/>
        </w:rPr>
        <w:t>مي</w:t>
      </w:r>
      <w:r>
        <w:rPr>
          <w:rtl/>
        </w:rPr>
        <w:t xml:space="preserve"> الصلوةَ (أخضر) الحسن البصري، ابن‌أبي عبلة، أبوالسمّال، ابن‌أبي إسحاق، أبوعمرو بروا</w:t>
      </w:r>
      <w:r>
        <w:rPr>
          <w:rFonts w:hint="cs"/>
          <w:rtl/>
        </w:rPr>
        <w:t>ی</w:t>
      </w:r>
      <w:r>
        <w:rPr>
          <w:rFonts w:hint="eastAsia"/>
          <w:rtl/>
        </w:rPr>
        <w:t>ة</w:t>
      </w:r>
      <w:r>
        <w:rPr>
          <w:rtl/>
        </w:rPr>
        <w:t xml:space="preserve"> محبوب و </w:t>
      </w:r>
      <w:r>
        <w:rPr>
          <w:rFonts w:hint="cs"/>
          <w:rtl/>
        </w:rPr>
        <w:t>ی</w:t>
      </w:r>
      <w:r>
        <w:rPr>
          <w:rFonts w:hint="eastAsia"/>
          <w:rtl/>
        </w:rPr>
        <w:t>ونس</w:t>
      </w:r>
      <w:r>
        <w:rPr>
          <w:rtl/>
        </w:rPr>
        <w:t xml:space="preserve"> و هارون و عبدالوارث</w:t>
      </w:r>
    </w:p>
    <w:p w14:paraId="5B20EDAD" w14:textId="77777777" w:rsidR="008B2B03" w:rsidRDefault="008B2B03" w:rsidP="008B2B03">
      <w:pPr>
        <w:pStyle w:val="rfdLine"/>
        <w:rPr>
          <w:rtl/>
        </w:rPr>
      </w:pPr>
      <w:r>
        <w:rPr>
          <w:rtl/>
        </w:rPr>
        <w:t>__________</w:t>
      </w:r>
    </w:p>
    <w:p w14:paraId="62E37E4F" w14:textId="2E9898CD" w:rsidR="008B2B03" w:rsidRDefault="008B2B03" w:rsidP="008B2B03">
      <w:pPr>
        <w:pStyle w:val="rfdFootnote0"/>
        <w:rPr>
          <w:rtl/>
        </w:rPr>
      </w:pPr>
      <w:r>
        <w:rPr>
          <w:rtl/>
        </w:rPr>
        <w:t>(1) قراءة الحسن البصري، ابن‌أبي‌عبلة، أبوح</w:t>
      </w:r>
      <w:r>
        <w:rPr>
          <w:rFonts w:hint="cs"/>
          <w:rtl/>
        </w:rPr>
        <w:t>ی</w:t>
      </w:r>
      <w:r>
        <w:rPr>
          <w:rFonts w:hint="eastAsia"/>
          <w:rtl/>
        </w:rPr>
        <w:t>وة،</w:t>
      </w:r>
      <w:r>
        <w:rPr>
          <w:rtl/>
        </w:rPr>
        <w:t xml:space="preserve"> الزعفراني، وروا</w:t>
      </w:r>
      <w:r>
        <w:rPr>
          <w:rFonts w:hint="cs"/>
          <w:rtl/>
        </w:rPr>
        <w:t>ی</w:t>
      </w:r>
      <w:r>
        <w:rPr>
          <w:rFonts w:hint="eastAsia"/>
          <w:rtl/>
        </w:rPr>
        <w:t>ة</w:t>
      </w:r>
      <w:r>
        <w:rPr>
          <w:rtl/>
        </w:rPr>
        <w:t xml:space="preserve"> الحس</w:t>
      </w:r>
      <w:r>
        <w:rPr>
          <w:rFonts w:hint="cs"/>
          <w:rtl/>
        </w:rPr>
        <w:t>ی</w:t>
      </w:r>
      <w:r>
        <w:rPr>
          <w:rFonts w:hint="eastAsia"/>
          <w:rtl/>
        </w:rPr>
        <w:t>ن</w:t>
      </w:r>
      <w:r>
        <w:rPr>
          <w:rtl/>
        </w:rPr>
        <w:t xml:space="preserve"> الجعفي عن أبي عمرو «اُمَّتُكم اُمَّةٌ واحدةٌ».</w:t>
      </w:r>
    </w:p>
    <w:p w14:paraId="4C71987B" w14:textId="127E1601" w:rsidR="008B2B03" w:rsidRDefault="008B2B03" w:rsidP="008B2B03">
      <w:pPr>
        <w:pStyle w:val="rfdFootnote0"/>
        <w:rPr>
          <w:rtl/>
        </w:rPr>
      </w:pPr>
      <w:r>
        <w:rPr>
          <w:rtl/>
        </w:rPr>
        <w:t>(2) المؤمنون: 52.</w:t>
      </w:r>
    </w:p>
    <w:p w14:paraId="2FDB6A0B" w14:textId="77777777" w:rsidR="008B2B03" w:rsidRDefault="008B2B03" w:rsidP="008B2B03">
      <w:pPr>
        <w:rPr>
          <w:rtl/>
        </w:rPr>
      </w:pPr>
      <w:r>
        <w:br w:type="page"/>
      </w:r>
      <w:r>
        <w:rPr>
          <w:rtl/>
        </w:rPr>
        <w:t>361الحج، 36صوافَّصوافيَ (أخضر) صوافنَ (أخضر) أبوموس</w:t>
      </w:r>
      <w:r>
        <w:rPr>
          <w:rFonts w:hint="cs"/>
          <w:rtl/>
        </w:rPr>
        <w:t>ی</w:t>
      </w:r>
      <w:r>
        <w:rPr>
          <w:rtl/>
        </w:rPr>
        <w:t xml:space="preserve"> الأشعري، الحسن  لبصري، سف</w:t>
      </w:r>
      <w:r>
        <w:rPr>
          <w:rFonts w:hint="cs"/>
          <w:rtl/>
        </w:rPr>
        <w:t>ی</w:t>
      </w:r>
      <w:r>
        <w:rPr>
          <w:rFonts w:hint="eastAsia"/>
          <w:rtl/>
        </w:rPr>
        <w:t>ان،</w:t>
      </w:r>
      <w:r>
        <w:rPr>
          <w:rtl/>
        </w:rPr>
        <w:t xml:space="preserve"> الأعرج و ز</w:t>
      </w:r>
      <w:r>
        <w:rPr>
          <w:rFonts w:hint="cs"/>
          <w:rtl/>
        </w:rPr>
        <w:t>ی</w:t>
      </w:r>
      <w:r>
        <w:rPr>
          <w:rFonts w:hint="eastAsia"/>
          <w:rtl/>
        </w:rPr>
        <w:t>د</w:t>
      </w:r>
      <w:r>
        <w:rPr>
          <w:rtl/>
        </w:rPr>
        <w:t xml:space="preserve"> بن أسلم مجاهد، مجاهد، الضحّاك، العطاء بن أبي رباح، الأعمش</w:t>
      </w:r>
    </w:p>
    <w:p w14:paraId="7AC84825" w14:textId="5ED5ED53" w:rsidR="008B2B03" w:rsidRDefault="008B2B03" w:rsidP="008B2B03">
      <w:pPr>
        <w:rPr>
          <w:rtl/>
        </w:rPr>
      </w:pPr>
      <w:r>
        <w:rPr>
          <w:rtl/>
        </w:rPr>
        <w:t>363الحج، 54لهادِ الذ</w:t>
      </w:r>
      <w:r>
        <w:rPr>
          <w:rFonts w:hint="cs"/>
          <w:rtl/>
        </w:rPr>
        <w:t>ی</w:t>
      </w:r>
      <w:r>
        <w:rPr>
          <w:rFonts w:hint="eastAsia"/>
          <w:rtl/>
        </w:rPr>
        <w:t>نلهادٍ</w:t>
      </w:r>
      <w:r>
        <w:rPr>
          <w:rtl/>
        </w:rPr>
        <w:t xml:space="preserve"> الذ</w:t>
      </w:r>
      <w:r>
        <w:rPr>
          <w:rFonts w:hint="cs"/>
          <w:rtl/>
        </w:rPr>
        <w:t>ی</w:t>
      </w:r>
      <w:r>
        <w:rPr>
          <w:rFonts w:hint="eastAsia"/>
          <w:rtl/>
        </w:rPr>
        <w:t>ن</w:t>
      </w:r>
      <w:r>
        <w:rPr>
          <w:rtl/>
        </w:rPr>
        <w:t xml:space="preserve"> (أخضر) ابوح</w:t>
      </w:r>
      <w:r>
        <w:rPr>
          <w:rFonts w:hint="cs"/>
          <w:rtl/>
        </w:rPr>
        <w:t>ی</w:t>
      </w:r>
      <w:r>
        <w:rPr>
          <w:rFonts w:hint="eastAsia"/>
          <w:rtl/>
        </w:rPr>
        <w:t>وة،</w:t>
      </w:r>
      <w:r>
        <w:rPr>
          <w:rtl/>
        </w:rPr>
        <w:t xml:space="preserve"> ابن‌ابي عبلة، ابوالبرهسم</w:t>
      </w:r>
    </w:p>
    <w:p w14:paraId="7084B584" w14:textId="77777777" w:rsidR="008B2B03" w:rsidRDefault="008B2B03" w:rsidP="008B2B03">
      <w:pPr>
        <w:rPr>
          <w:rtl/>
        </w:rPr>
      </w:pPr>
      <w:r>
        <w:rPr>
          <w:rtl/>
        </w:rPr>
        <w:t xml:space="preserve">368المؤمنون، 20و شجرةًو شجرةٌ (أخضر) أبومجلز، </w:t>
      </w:r>
      <w:r>
        <w:rPr>
          <w:rFonts w:hint="cs"/>
          <w:rtl/>
        </w:rPr>
        <w:t>ی</w:t>
      </w:r>
      <w:r>
        <w:rPr>
          <w:rFonts w:hint="eastAsia"/>
          <w:rtl/>
        </w:rPr>
        <w:t>ح</w:t>
      </w:r>
      <w:r>
        <w:rPr>
          <w:rFonts w:hint="cs"/>
          <w:rtl/>
        </w:rPr>
        <w:t>یی</w:t>
      </w:r>
      <w:r>
        <w:rPr>
          <w:rtl/>
        </w:rPr>
        <w:t xml:space="preserve"> بن </w:t>
      </w:r>
      <w:r>
        <w:rPr>
          <w:rFonts w:hint="cs"/>
          <w:rtl/>
        </w:rPr>
        <w:t>ی</w:t>
      </w:r>
      <w:r>
        <w:rPr>
          <w:rFonts w:hint="eastAsia"/>
          <w:rtl/>
        </w:rPr>
        <w:t>عمر،</w:t>
      </w:r>
      <w:r>
        <w:rPr>
          <w:rtl/>
        </w:rPr>
        <w:t xml:space="preserve"> إبراه</w:t>
      </w:r>
      <w:r>
        <w:rPr>
          <w:rFonts w:hint="cs"/>
          <w:rtl/>
        </w:rPr>
        <w:t>ی</w:t>
      </w:r>
      <w:r>
        <w:rPr>
          <w:rFonts w:hint="eastAsia"/>
          <w:rtl/>
        </w:rPr>
        <w:t>م</w:t>
      </w:r>
      <w:r>
        <w:rPr>
          <w:rtl/>
        </w:rPr>
        <w:t xml:space="preserve"> النخعيبعض رواة عاصم و نافع (نقلاً عن ابن‌خالو</w:t>
      </w:r>
      <w:r>
        <w:rPr>
          <w:rFonts w:hint="cs"/>
          <w:rtl/>
        </w:rPr>
        <w:t>ی</w:t>
      </w:r>
      <w:r>
        <w:rPr>
          <w:rFonts w:hint="eastAsia"/>
          <w:rtl/>
        </w:rPr>
        <w:t>ه</w:t>
      </w:r>
      <w:r>
        <w:rPr>
          <w:rtl/>
        </w:rPr>
        <w:t>)</w:t>
      </w:r>
    </w:p>
    <w:p w14:paraId="2E346F62" w14:textId="12A1D035" w:rsidR="008B2B03" w:rsidRDefault="008B2B03" w:rsidP="008B2B03">
      <w:pPr>
        <w:rPr>
          <w:rtl/>
        </w:rPr>
      </w:pPr>
      <w:r>
        <w:rPr>
          <w:rtl/>
        </w:rPr>
        <w:t>369المؤمنون، 29مُنزَلاًمَنزِلاً (أخضر) ابوح</w:t>
      </w:r>
      <w:r>
        <w:rPr>
          <w:rFonts w:hint="cs"/>
          <w:rtl/>
        </w:rPr>
        <w:t>ی</w:t>
      </w:r>
      <w:r>
        <w:rPr>
          <w:rFonts w:hint="eastAsia"/>
          <w:rtl/>
        </w:rPr>
        <w:t>وة،</w:t>
      </w:r>
      <w:r>
        <w:rPr>
          <w:rtl/>
        </w:rPr>
        <w:t xml:space="preserve"> ابن‌ابي عبلة، أبان بن تغلب، روا</w:t>
      </w:r>
      <w:r>
        <w:rPr>
          <w:rFonts w:hint="cs"/>
          <w:rtl/>
        </w:rPr>
        <w:t>ی</w:t>
      </w:r>
      <w:r>
        <w:rPr>
          <w:rFonts w:hint="eastAsia"/>
          <w:rtl/>
        </w:rPr>
        <w:t>ة</w:t>
      </w:r>
      <w:r>
        <w:rPr>
          <w:rtl/>
        </w:rPr>
        <w:t xml:space="preserve"> شعبة، حماد و مفضّل عن عاصم</w:t>
      </w:r>
    </w:p>
    <w:p w14:paraId="2CA1C1C5" w14:textId="77777777" w:rsidR="008B2B03" w:rsidRDefault="008B2B03" w:rsidP="008B2B03">
      <w:pPr>
        <w:rPr>
          <w:rtl/>
        </w:rPr>
      </w:pPr>
      <w:r>
        <w:rPr>
          <w:rtl/>
        </w:rPr>
        <w:t>370المؤمنون، 36ه</w:t>
      </w:r>
      <w:r>
        <w:rPr>
          <w:rFonts w:hint="cs"/>
          <w:rtl/>
        </w:rPr>
        <w:t>ی</w:t>
      </w:r>
      <w:r>
        <w:rPr>
          <w:rFonts w:hint="eastAsia"/>
          <w:rtl/>
        </w:rPr>
        <w:t>هاتَه</w:t>
      </w:r>
      <w:r>
        <w:rPr>
          <w:rFonts w:hint="cs"/>
          <w:rtl/>
        </w:rPr>
        <w:t>ی</w:t>
      </w:r>
      <w:r>
        <w:rPr>
          <w:rFonts w:hint="eastAsia"/>
          <w:rtl/>
        </w:rPr>
        <w:t>هاتِ</w:t>
      </w:r>
      <w:r>
        <w:rPr>
          <w:rtl/>
        </w:rPr>
        <w:t xml:space="preserve"> (أخضر) أبوجعفر، ش</w:t>
      </w:r>
      <w:r>
        <w:rPr>
          <w:rFonts w:hint="cs"/>
          <w:rtl/>
        </w:rPr>
        <w:t>ی</w:t>
      </w:r>
      <w:r>
        <w:rPr>
          <w:rFonts w:hint="eastAsia"/>
          <w:rtl/>
        </w:rPr>
        <w:t>بة،</w:t>
      </w:r>
      <w:r>
        <w:rPr>
          <w:rtl/>
        </w:rPr>
        <w:t xml:space="preserve"> ع</w:t>
      </w:r>
      <w:r>
        <w:rPr>
          <w:rFonts w:hint="cs"/>
          <w:rtl/>
        </w:rPr>
        <w:t>ی</w:t>
      </w:r>
      <w:r>
        <w:rPr>
          <w:rFonts w:hint="eastAsia"/>
          <w:rtl/>
        </w:rPr>
        <w:t>س</w:t>
      </w:r>
      <w:r>
        <w:rPr>
          <w:rFonts w:hint="cs"/>
          <w:rtl/>
        </w:rPr>
        <w:t>ی</w:t>
      </w:r>
      <w:r>
        <w:rPr>
          <w:rtl/>
        </w:rPr>
        <w:t xml:space="preserve"> بن عمر الثقفي</w:t>
      </w:r>
    </w:p>
    <w:p w14:paraId="54935AC3" w14:textId="4A0CD690" w:rsidR="008B2B03" w:rsidRDefault="008B2B03" w:rsidP="008B2B03">
      <w:pPr>
        <w:rPr>
          <w:rtl/>
        </w:rPr>
      </w:pPr>
      <w:r>
        <w:rPr>
          <w:rtl/>
        </w:rPr>
        <w:t>370المؤمنون، 44تَتراتتراً (أخضر) ابن‌كث</w:t>
      </w:r>
      <w:r>
        <w:rPr>
          <w:rFonts w:hint="cs"/>
          <w:rtl/>
        </w:rPr>
        <w:t>ی</w:t>
      </w:r>
      <w:r>
        <w:rPr>
          <w:rFonts w:hint="eastAsia"/>
          <w:rtl/>
        </w:rPr>
        <w:t>ر،</w:t>
      </w:r>
      <w:r>
        <w:rPr>
          <w:rtl/>
        </w:rPr>
        <w:t xml:space="preserve"> أبوعمرو، قتادة، أبوجعفر، الحسن البصري، الأعرج، ابن‌مح</w:t>
      </w:r>
      <w:r>
        <w:rPr>
          <w:rFonts w:hint="cs"/>
          <w:rtl/>
        </w:rPr>
        <w:t>ی</w:t>
      </w:r>
      <w:r>
        <w:rPr>
          <w:rFonts w:hint="eastAsia"/>
          <w:rtl/>
        </w:rPr>
        <w:t xml:space="preserve">صن، </w:t>
      </w:r>
      <w:r>
        <w:rPr>
          <w:rtl/>
        </w:rPr>
        <w:t>ش</w:t>
      </w:r>
      <w:r>
        <w:rPr>
          <w:rFonts w:hint="cs"/>
          <w:rtl/>
        </w:rPr>
        <w:t>ی</w:t>
      </w:r>
      <w:r>
        <w:rPr>
          <w:rFonts w:hint="eastAsia"/>
          <w:rtl/>
        </w:rPr>
        <w:t>بة</w:t>
      </w:r>
    </w:p>
    <w:p w14:paraId="340DCD85" w14:textId="59D29329" w:rsidR="008B2B03" w:rsidRDefault="008B2B03" w:rsidP="008B2B03">
      <w:pPr>
        <w:rPr>
          <w:rtl/>
        </w:rPr>
      </w:pPr>
      <w:r>
        <w:rPr>
          <w:rtl/>
        </w:rPr>
        <w:t>371المؤمنون، 50رَبوةٍرُبوةٍ (ذهبي)رِبوةٍ (أخضر) ابن‌كث</w:t>
      </w:r>
      <w:r>
        <w:rPr>
          <w:rFonts w:hint="cs"/>
          <w:rtl/>
        </w:rPr>
        <w:t>ی</w:t>
      </w:r>
      <w:r>
        <w:rPr>
          <w:rFonts w:hint="eastAsia"/>
          <w:rtl/>
        </w:rPr>
        <w:t>ر،</w:t>
      </w:r>
      <w:r>
        <w:rPr>
          <w:rtl/>
        </w:rPr>
        <w:t xml:space="preserve"> أبوعمرو، نافع، حمزة، الكسائي ابن‌عبّاس، أبوإسحاق السب</w:t>
      </w:r>
      <w:r>
        <w:rPr>
          <w:rFonts w:hint="cs"/>
          <w:rtl/>
        </w:rPr>
        <w:t>ی</w:t>
      </w:r>
      <w:r>
        <w:rPr>
          <w:rFonts w:hint="eastAsia"/>
          <w:rtl/>
        </w:rPr>
        <w:t>عي،</w:t>
      </w:r>
      <w:r>
        <w:rPr>
          <w:rtl/>
        </w:rPr>
        <w:t xml:space="preserve"> المطوّعي، سع</w:t>
      </w:r>
      <w:r>
        <w:rPr>
          <w:rFonts w:hint="cs"/>
          <w:rtl/>
        </w:rPr>
        <w:t>ی</w:t>
      </w:r>
      <w:r>
        <w:rPr>
          <w:rFonts w:hint="eastAsia"/>
          <w:rtl/>
        </w:rPr>
        <w:t>د</w:t>
      </w:r>
      <w:r>
        <w:rPr>
          <w:rtl/>
        </w:rPr>
        <w:t xml:space="preserve"> بن المس</w:t>
      </w:r>
      <w:r>
        <w:rPr>
          <w:rFonts w:hint="cs"/>
          <w:rtl/>
        </w:rPr>
        <w:t>یّ</w:t>
      </w:r>
      <w:r>
        <w:rPr>
          <w:rFonts w:hint="eastAsia"/>
          <w:rtl/>
        </w:rPr>
        <w:t>ب،</w:t>
      </w:r>
      <w:r>
        <w:rPr>
          <w:rtl/>
        </w:rPr>
        <w:t xml:space="preserve"> روا</w:t>
      </w:r>
      <w:r>
        <w:rPr>
          <w:rFonts w:hint="cs"/>
          <w:rtl/>
        </w:rPr>
        <w:t>ی</w:t>
      </w:r>
      <w:r>
        <w:rPr>
          <w:rFonts w:hint="eastAsia"/>
          <w:rtl/>
        </w:rPr>
        <w:t>ة</w:t>
      </w:r>
      <w:r>
        <w:rPr>
          <w:rtl/>
        </w:rPr>
        <w:t xml:space="preserve"> نصر عن عاصم</w:t>
      </w:r>
    </w:p>
    <w:p w14:paraId="109249A0" w14:textId="5FEDD1B3" w:rsidR="008B2B03" w:rsidRDefault="008B2B03" w:rsidP="008B2B03">
      <w:pPr>
        <w:rPr>
          <w:rtl/>
        </w:rPr>
      </w:pPr>
      <w:r>
        <w:rPr>
          <w:rtl/>
        </w:rPr>
        <w:t>371المؤمنون، 52اُمتُّكم اُمةً واحدةًاُمتَّكم اُمةٌ واحدةٌ (أخضر) الحسن البصري، ابن أبي إسحاق</w:t>
      </w:r>
      <w:r w:rsidRPr="008B2B03">
        <w:rPr>
          <w:rStyle w:val="rfdFootnotenum"/>
          <w:rtl/>
        </w:rPr>
        <w:t>(1)</w:t>
      </w:r>
    </w:p>
    <w:p w14:paraId="571F3E97" w14:textId="77777777" w:rsidR="008B2B03" w:rsidRDefault="008B2B03" w:rsidP="008B2B03">
      <w:pPr>
        <w:rPr>
          <w:rtl/>
        </w:rPr>
      </w:pPr>
      <w:r>
        <w:rPr>
          <w:rtl/>
        </w:rPr>
        <w:t>371المؤمنون، 60</w:t>
      </w:r>
      <w:r>
        <w:rPr>
          <w:rFonts w:hint="cs"/>
          <w:rtl/>
        </w:rPr>
        <w:t>یُ</w:t>
      </w:r>
      <w:r>
        <w:rPr>
          <w:rFonts w:hint="eastAsia"/>
          <w:rtl/>
        </w:rPr>
        <w:t>ؤتُونَ</w:t>
      </w:r>
      <w:r>
        <w:rPr>
          <w:rFonts w:hint="cs"/>
          <w:rtl/>
        </w:rPr>
        <w:t>یَ</w:t>
      </w:r>
      <w:r>
        <w:rPr>
          <w:rFonts w:hint="eastAsia"/>
          <w:rtl/>
        </w:rPr>
        <w:t>أتُونَ</w:t>
      </w:r>
      <w:r>
        <w:rPr>
          <w:rtl/>
        </w:rPr>
        <w:t xml:space="preserve"> (أخضر) پ</w:t>
      </w:r>
      <w:r>
        <w:rPr>
          <w:rFonts w:hint="cs"/>
          <w:rtl/>
        </w:rPr>
        <w:t>ی</w:t>
      </w:r>
      <w:r>
        <w:rPr>
          <w:rFonts w:hint="eastAsia"/>
          <w:rtl/>
        </w:rPr>
        <w:t>امبر</w:t>
      </w:r>
      <w:r>
        <w:rPr>
          <w:rtl/>
        </w:rPr>
        <w:t xml:space="preserve"> (ص)، عائشة، ابن‌عبّاس، قتادة، الأعمش، الحسن البصري، إبراه</w:t>
      </w:r>
      <w:r>
        <w:rPr>
          <w:rFonts w:hint="cs"/>
          <w:rtl/>
        </w:rPr>
        <w:t>ی</w:t>
      </w:r>
      <w:r>
        <w:rPr>
          <w:rFonts w:hint="eastAsia"/>
          <w:rtl/>
        </w:rPr>
        <w:t>م</w:t>
      </w:r>
      <w:r>
        <w:rPr>
          <w:rtl/>
        </w:rPr>
        <w:t xml:space="preserve"> النخعي، عاصم الجحدري، طلحة، حم</w:t>
      </w:r>
      <w:r>
        <w:rPr>
          <w:rFonts w:hint="cs"/>
          <w:rtl/>
        </w:rPr>
        <w:t>ی</w:t>
      </w:r>
      <w:r>
        <w:rPr>
          <w:rFonts w:hint="eastAsia"/>
          <w:rtl/>
        </w:rPr>
        <w:t>د،</w:t>
      </w:r>
      <w:r>
        <w:rPr>
          <w:rtl/>
        </w:rPr>
        <w:t xml:space="preserve"> أبوح</w:t>
      </w:r>
      <w:r>
        <w:rPr>
          <w:rFonts w:hint="cs"/>
          <w:rtl/>
        </w:rPr>
        <w:t>ی</w:t>
      </w:r>
      <w:r>
        <w:rPr>
          <w:rFonts w:hint="eastAsia"/>
          <w:rtl/>
        </w:rPr>
        <w:t>وة،</w:t>
      </w:r>
      <w:r>
        <w:rPr>
          <w:rtl/>
        </w:rPr>
        <w:t xml:space="preserve"> روا</w:t>
      </w:r>
      <w:r>
        <w:rPr>
          <w:rFonts w:hint="cs"/>
          <w:rtl/>
        </w:rPr>
        <w:t>ی</w:t>
      </w:r>
      <w:r>
        <w:rPr>
          <w:rFonts w:hint="eastAsia"/>
          <w:rtl/>
        </w:rPr>
        <w:t>ة</w:t>
      </w:r>
      <w:r>
        <w:rPr>
          <w:rtl/>
        </w:rPr>
        <w:t xml:space="preserve"> </w:t>
      </w:r>
    </w:p>
    <w:p w14:paraId="5AC165E7" w14:textId="77777777" w:rsidR="008B2B03" w:rsidRDefault="008B2B03" w:rsidP="008B2B03">
      <w:pPr>
        <w:pStyle w:val="rfdLine"/>
        <w:rPr>
          <w:rtl/>
        </w:rPr>
      </w:pPr>
      <w:r>
        <w:rPr>
          <w:rtl/>
        </w:rPr>
        <w:t>__________</w:t>
      </w:r>
    </w:p>
    <w:p w14:paraId="7497284B" w14:textId="5F735694" w:rsidR="008B2B03" w:rsidRDefault="008B2B03" w:rsidP="008B2B03">
      <w:pPr>
        <w:pStyle w:val="rfdFootnote0"/>
        <w:rPr>
          <w:rtl/>
        </w:rPr>
      </w:pPr>
      <w:r>
        <w:rPr>
          <w:rtl/>
        </w:rPr>
        <w:t>(1) انظر: الأنب</w:t>
      </w:r>
      <w:r>
        <w:rPr>
          <w:rFonts w:hint="cs"/>
          <w:rtl/>
        </w:rPr>
        <w:t>ی</w:t>
      </w:r>
      <w:r>
        <w:rPr>
          <w:rFonts w:hint="eastAsia"/>
          <w:rtl/>
        </w:rPr>
        <w:t>اء</w:t>
      </w:r>
      <w:r>
        <w:rPr>
          <w:rtl/>
        </w:rPr>
        <w:t>: 91.</w:t>
      </w:r>
    </w:p>
    <w:p w14:paraId="0F7FE8AA" w14:textId="77777777" w:rsidR="008B2B03" w:rsidRDefault="008B2B03" w:rsidP="008B2B03">
      <w:pPr>
        <w:rPr>
          <w:rtl/>
        </w:rPr>
      </w:pPr>
      <w:r>
        <w:br w:type="page"/>
      </w:r>
      <w:r>
        <w:rPr>
          <w:rFonts w:hint="eastAsia"/>
          <w:rtl/>
        </w:rPr>
        <w:t>القورُسي</w:t>
      </w:r>
      <w:r>
        <w:rPr>
          <w:rtl/>
        </w:rPr>
        <w:t xml:space="preserve"> عن أبوجعفر و أبوخالد عن قت</w:t>
      </w:r>
      <w:r>
        <w:rPr>
          <w:rFonts w:hint="cs"/>
          <w:rtl/>
        </w:rPr>
        <w:t>ی</w:t>
      </w:r>
      <w:r>
        <w:rPr>
          <w:rFonts w:hint="eastAsia"/>
          <w:rtl/>
        </w:rPr>
        <w:t>بة</w:t>
      </w:r>
    </w:p>
    <w:p w14:paraId="390D6BDE" w14:textId="77777777" w:rsidR="008B2B03" w:rsidRDefault="008B2B03" w:rsidP="008B2B03">
      <w:pPr>
        <w:rPr>
          <w:rtl/>
        </w:rPr>
      </w:pPr>
      <w:r>
        <w:br w:type="page"/>
      </w:r>
      <w:r>
        <w:rPr>
          <w:rtl/>
        </w:rPr>
        <w:t>371المؤمنون، 60ما آتواما أتوا (أخضر) النبي (ص)، عائشة، ابن‌عبّاس، قتادة، الأعمش، الحسن البصري، إبراه</w:t>
      </w:r>
      <w:r>
        <w:rPr>
          <w:rFonts w:hint="cs"/>
          <w:rtl/>
        </w:rPr>
        <w:t>ی</w:t>
      </w:r>
      <w:r>
        <w:rPr>
          <w:rFonts w:hint="eastAsia"/>
          <w:rtl/>
        </w:rPr>
        <w:t>م</w:t>
      </w:r>
      <w:r>
        <w:rPr>
          <w:rtl/>
        </w:rPr>
        <w:t xml:space="preserve"> النخعي، عاصم الجحدري، ز</w:t>
      </w:r>
      <w:r>
        <w:rPr>
          <w:rFonts w:hint="cs"/>
          <w:rtl/>
        </w:rPr>
        <w:t>ی</w:t>
      </w:r>
      <w:r>
        <w:rPr>
          <w:rFonts w:hint="eastAsia"/>
          <w:rtl/>
        </w:rPr>
        <w:t>د</w:t>
      </w:r>
      <w:r>
        <w:rPr>
          <w:rtl/>
        </w:rPr>
        <w:t xml:space="preserve"> بن علي، روا</w:t>
      </w:r>
      <w:r>
        <w:rPr>
          <w:rFonts w:hint="cs"/>
          <w:rtl/>
        </w:rPr>
        <w:t>ی</w:t>
      </w:r>
      <w:r>
        <w:rPr>
          <w:rFonts w:hint="eastAsia"/>
          <w:rtl/>
        </w:rPr>
        <w:t>ة</w:t>
      </w:r>
      <w:r>
        <w:rPr>
          <w:rtl/>
        </w:rPr>
        <w:t xml:space="preserve"> ضر</w:t>
      </w:r>
      <w:r>
        <w:rPr>
          <w:rFonts w:hint="cs"/>
          <w:rtl/>
        </w:rPr>
        <w:t>ی</w:t>
      </w:r>
      <w:r>
        <w:rPr>
          <w:rFonts w:hint="eastAsia"/>
          <w:rtl/>
        </w:rPr>
        <w:t>ر</w:t>
      </w:r>
      <w:r>
        <w:rPr>
          <w:rtl/>
        </w:rPr>
        <w:t xml:space="preserve"> و ز</w:t>
      </w:r>
      <w:r>
        <w:rPr>
          <w:rFonts w:hint="cs"/>
          <w:rtl/>
        </w:rPr>
        <w:t>ی</w:t>
      </w:r>
      <w:r>
        <w:rPr>
          <w:rFonts w:hint="eastAsia"/>
          <w:rtl/>
        </w:rPr>
        <w:t>د</w:t>
      </w:r>
      <w:r>
        <w:rPr>
          <w:rtl/>
        </w:rPr>
        <w:t xml:space="preserve"> عن </w:t>
      </w:r>
      <w:r>
        <w:rPr>
          <w:rFonts w:hint="cs"/>
          <w:rtl/>
        </w:rPr>
        <w:t>ی</w:t>
      </w:r>
      <w:r>
        <w:rPr>
          <w:rFonts w:hint="eastAsia"/>
          <w:rtl/>
        </w:rPr>
        <w:t>عقوب</w:t>
      </w:r>
    </w:p>
    <w:p w14:paraId="00E904BE" w14:textId="6CED4B79" w:rsidR="008B2B03" w:rsidRDefault="008B2B03" w:rsidP="008B2B03">
      <w:pPr>
        <w:rPr>
          <w:rtl/>
        </w:rPr>
      </w:pPr>
      <w:r>
        <w:rPr>
          <w:rtl/>
        </w:rPr>
        <w:t>372فرقان، 36فدَمَّرنَاهُمفدَمِّرا بِهم (أخضر) فدَمِّرا نِّهِم (أخضر) الإمام علي (ع) الإمام علي (ع)، الحسن البصري، مسلمة بن محارب</w:t>
      </w:r>
    </w:p>
    <w:p w14:paraId="06679F4E" w14:textId="77777777" w:rsidR="008B2B03" w:rsidRDefault="008B2B03" w:rsidP="008B2B03">
      <w:pPr>
        <w:rPr>
          <w:rtl/>
        </w:rPr>
      </w:pPr>
      <w:r>
        <w:rPr>
          <w:rtl/>
        </w:rPr>
        <w:t>376فرقان، 77لِزاماًلَزاماً (أخضر) منهال، أبان بن تغلب، أبوالسمّال</w:t>
      </w:r>
    </w:p>
    <w:p w14:paraId="5057223E" w14:textId="77777777" w:rsidR="008B2B03" w:rsidRDefault="008B2B03" w:rsidP="008B2B03">
      <w:pPr>
        <w:rPr>
          <w:rtl/>
        </w:rPr>
      </w:pPr>
      <w:r>
        <w:rPr>
          <w:rtl/>
        </w:rPr>
        <w:t>376شعراء، 2بَاخِعٌ نَفْسَكبَاخِعُ نَفْسِك (أخضر) قتادة و ز</w:t>
      </w:r>
      <w:r>
        <w:rPr>
          <w:rFonts w:hint="cs"/>
          <w:rtl/>
        </w:rPr>
        <w:t>ی</w:t>
      </w:r>
      <w:r>
        <w:rPr>
          <w:rFonts w:hint="eastAsia"/>
          <w:rtl/>
        </w:rPr>
        <w:t>د</w:t>
      </w:r>
      <w:r>
        <w:rPr>
          <w:rtl/>
        </w:rPr>
        <w:t xml:space="preserve"> بن علي</w:t>
      </w:r>
    </w:p>
    <w:p w14:paraId="39C97E9F" w14:textId="77777777" w:rsidR="008B2B03" w:rsidRDefault="008B2B03" w:rsidP="008B2B03">
      <w:pPr>
        <w:rPr>
          <w:rtl/>
        </w:rPr>
      </w:pPr>
      <w:r>
        <w:rPr>
          <w:rtl/>
        </w:rPr>
        <w:t>380شعراء، 60فَاَتْبَعُوهُمفَاتَّبَعُوهُم (أخضر) الحسن البصري، عمرو بن عب</w:t>
      </w:r>
      <w:r>
        <w:rPr>
          <w:rFonts w:hint="cs"/>
          <w:rtl/>
        </w:rPr>
        <w:t>ی</w:t>
      </w:r>
      <w:r>
        <w:rPr>
          <w:rFonts w:hint="eastAsia"/>
          <w:rtl/>
        </w:rPr>
        <w:t>د،</w:t>
      </w:r>
      <w:r>
        <w:rPr>
          <w:rtl/>
        </w:rPr>
        <w:t xml:space="preserve"> أ</w:t>
      </w:r>
      <w:r>
        <w:rPr>
          <w:rFonts w:hint="cs"/>
          <w:rtl/>
        </w:rPr>
        <w:t>یّ</w:t>
      </w:r>
      <w:r>
        <w:rPr>
          <w:rFonts w:hint="eastAsia"/>
          <w:rtl/>
        </w:rPr>
        <w:t>وب،</w:t>
      </w:r>
      <w:r>
        <w:rPr>
          <w:rtl/>
        </w:rPr>
        <w:t xml:space="preserve"> روا</w:t>
      </w:r>
      <w:r>
        <w:rPr>
          <w:rFonts w:hint="cs"/>
          <w:rtl/>
        </w:rPr>
        <w:t>ی</w:t>
      </w:r>
      <w:r>
        <w:rPr>
          <w:rFonts w:hint="eastAsia"/>
          <w:rtl/>
        </w:rPr>
        <w:t>ة</w:t>
      </w:r>
      <w:r>
        <w:rPr>
          <w:rtl/>
        </w:rPr>
        <w:t xml:space="preserve"> ز</w:t>
      </w:r>
      <w:r>
        <w:rPr>
          <w:rFonts w:hint="cs"/>
          <w:rtl/>
        </w:rPr>
        <w:t>ی</w:t>
      </w:r>
      <w:r>
        <w:rPr>
          <w:rFonts w:hint="eastAsia"/>
          <w:rtl/>
        </w:rPr>
        <w:t>د</w:t>
      </w:r>
      <w:r>
        <w:rPr>
          <w:rtl/>
        </w:rPr>
        <w:t xml:space="preserve"> عن </w:t>
      </w:r>
      <w:r>
        <w:rPr>
          <w:rFonts w:hint="cs"/>
          <w:rtl/>
        </w:rPr>
        <w:t>ی</w:t>
      </w:r>
      <w:r>
        <w:rPr>
          <w:rFonts w:hint="eastAsia"/>
          <w:rtl/>
        </w:rPr>
        <w:t>عقوب</w:t>
      </w:r>
    </w:p>
    <w:p w14:paraId="020B690A" w14:textId="77777777" w:rsidR="008B2B03" w:rsidRDefault="008B2B03" w:rsidP="008B2B03">
      <w:pPr>
        <w:rPr>
          <w:rtl/>
        </w:rPr>
      </w:pPr>
      <w:r>
        <w:rPr>
          <w:rtl/>
        </w:rPr>
        <w:t>380شعراء، 61لَمُدْرَكونَلَمُدَّرَكونَ (أخضر) الأعرج</w:t>
      </w:r>
    </w:p>
    <w:p w14:paraId="0AC95EDB" w14:textId="40A16DB1" w:rsidR="008B2B03" w:rsidRDefault="008B2B03" w:rsidP="008B2B03">
      <w:pPr>
        <w:rPr>
          <w:rtl/>
        </w:rPr>
      </w:pPr>
      <w:r>
        <w:rPr>
          <w:rtl/>
        </w:rPr>
        <w:t>382شعراء، 111وَاتَّبَعَك الاَرْذَلُونَوأتْبَاعُك الاَرْذَلُونَ (أخضر) ابن‌مسعود، الأعمش، الضحّاك، طلحة، ابن‌السم</w:t>
      </w:r>
      <w:r>
        <w:rPr>
          <w:rFonts w:hint="cs"/>
          <w:rtl/>
        </w:rPr>
        <w:t>ی</w:t>
      </w:r>
      <w:r>
        <w:rPr>
          <w:rFonts w:hint="eastAsia"/>
          <w:rtl/>
        </w:rPr>
        <w:t xml:space="preserve">فع </w:t>
      </w:r>
      <w:r>
        <w:rPr>
          <w:rFonts w:hint="cs"/>
          <w:rtl/>
        </w:rPr>
        <w:t>ی</w:t>
      </w:r>
      <w:r>
        <w:rPr>
          <w:rFonts w:hint="eastAsia"/>
          <w:rtl/>
        </w:rPr>
        <w:t>عقوب</w:t>
      </w:r>
    </w:p>
    <w:p w14:paraId="6A48B034" w14:textId="77777777" w:rsidR="008B2B03" w:rsidRDefault="008B2B03" w:rsidP="008B2B03">
      <w:pPr>
        <w:rPr>
          <w:rtl/>
        </w:rPr>
      </w:pPr>
      <w:r>
        <w:rPr>
          <w:rtl/>
        </w:rPr>
        <w:t>383شعراء، 114بِطاردِ المؤمن</w:t>
      </w:r>
      <w:r>
        <w:rPr>
          <w:rFonts w:hint="cs"/>
          <w:rtl/>
        </w:rPr>
        <w:t>ی</w:t>
      </w:r>
      <w:r>
        <w:rPr>
          <w:rFonts w:hint="eastAsia"/>
          <w:rtl/>
        </w:rPr>
        <w:t>نبِطاردٍ</w:t>
      </w:r>
      <w:r>
        <w:rPr>
          <w:rtl/>
        </w:rPr>
        <w:t xml:space="preserve"> المؤمن</w:t>
      </w:r>
      <w:r>
        <w:rPr>
          <w:rFonts w:hint="cs"/>
          <w:rtl/>
        </w:rPr>
        <w:t>ی</w:t>
      </w:r>
      <w:r>
        <w:rPr>
          <w:rFonts w:hint="eastAsia"/>
          <w:rtl/>
        </w:rPr>
        <w:t>ن</w:t>
      </w:r>
      <w:r>
        <w:rPr>
          <w:rtl/>
        </w:rPr>
        <w:t xml:space="preserve"> (أخضر) خالد بن </w:t>
      </w:r>
      <w:r>
        <w:rPr>
          <w:rFonts w:hint="cs"/>
          <w:rtl/>
        </w:rPr>
        <w:t>ی</w:t>
      </w:r>
      <w:r>
        <w:rPr>
          <w:rFonts w:hint="eastAsia"/>
          <w:rtl/>
        </w:rPr>
        <w:t>ز</w:t>
      </w:r>
      <w:r>
        <w:rPr>
          <w:rFonts w:hint="cs"/>
          <w:rtl/>
        </w:rPr>
        <w:t>ی</w:t>
      </w:r>
      <w:r>
        <w:rPr>
          <w:rFonts w:hint="eastAsia"/>
          <w:rtl/>
        </w:rPr>
        <w:t>د</w:t>
      </w:r>
      <w:r>
        <w:rPr>
          <w:rtl/>
        </w:rPr>
        <w:t xml:space="preserve"> بن العبدي</w:t>
      </w:r>
    </w:p>
    <w:p w14:paraId="019CB804" w14:textId="77777777" w:rsidR="008B2B03" w:rsidRDefault="008B2B03" w:rsidP="008B2B03">
      <w:pPr>
        <w:rPr>
          <w:rtl/>
        </w:rPr>
      </w:pPr>
      <w:r>
        <w:rPr>
          <w:rtl/>
        </w:rPr>
        <w:t>383شعراء، 129تَخلُدُونتُخلَدُون (أخضر) قتادة</w:t>
      </w:r>
    </w:p>
    <w:p w14:paraId="744C22AE" w14:textId="673FE106" w:rsidR="008B2B03" w:rsidRDefault="008B2B03" w:rsidP="008B2B03">
      <w:pPr>
        <w:rPr>
          <w:rtl/>
        </w:rPr>
      </w:pPr>
      <w:r>
        <w:rPr>
          <w:rtl/>
        </w:rPr>
        <w:t>387شعراء، 193نَزَلَ به الروحُ الام</w:t>
      </w:r>
      <w:r>
        <w:rPr>
          <w:rFonts w:hint="cs"/>
          <w:rtl/>
        </w:rPr>
        <w:t>ی</w:t>
      </w:r>
      <w:r>
        <w:rPr>
          <w:rFonts w:hint="eastAsia"/>
          <w:rtl/>
        </w:rPr>
        <w:t>نُنَزَّلَ</w:t>
      </w:r>
      <w:r>
        <w:rPr>
          <w:rtl/>
        </w:rPr>
        <w:t xml:space="preserve"> به الروحَ الام</w:t>
      </w:r>
      <w:r>
        <w:rPr>
          <w:rFonts w:hint="cs"/>
          <w:rtl/>
        </w:rPr>
        <w:t>ی</w:t>
      </w:r>
      <w:r>
        <w:rPr>
          <w:rFonts w:hint="eastAsia"/>
          <w:rtl/>
        </w:rPr>
        <w:t>نَ</w:t>
      </w:r>
      <w:r>
        <w:rPr>
          <w:rtl/>
        </w:rPr>
        <w:t xml:space="preserve"> (أخضر) ابن‌عامر، شعبة، حمزة، الكسائي، </w:t>
      </w:r>
      <w:r>
        <w:rPr>
          <w:rFonts w:hint="cs"/>
          <w:rtl/>
        </w:rPr>
        <w:t>ی</w:t>
      </w:r>
      <w:r>
        <w:rPr>
          <w:rFonts w:hint="eastAsia"/>
          <w:rtl/>
        </w:rPr>
        <w:t>عقوب،</w:t>
      </w:r>
      <w:r>
        <w:rPr>
          <w:rtl/>
        </w:rPr>
        <w:t xml:space="preserve"> خلف، الأعمش، الحسن البصري</w:t>
      </w:r>
    </w:p>
    <w:p w14:paraId="27DB5404" w14:textId="77777777" w:rsidR="008B2B03" w:rsidRDefault="008B2B03" w:rsidP="008B2B03">
      <w:pPr>
        <w:rPr>
          <w:rtl/>
        </w:rPr>
      </w:pPr>
      <w:r>
        <w:rPr>
          <w:rtl/>
        </w:rPr>
        <w:t>389النمل، 6مِنْ لَدُنْمِنْ لَدْنِ (أخضر) روا</w:t>
      </w:r>
      <w:r>
        <w:rPr>
          <w:rFonts w:hint="cs"/>
          <w:rtl/>
        </w:rPr>
        <w:t>ی</w:t>
      </w:r>
      <w:r>
        <w:rPr>
          <w:rFonts w:hint="eastAsia"/>
          <w:rtl/>
        </w:rPr>
        <w:t>ة</w:t>
      </w:r>
      <w:r>
        <w:rPr>
          <w:rtl/>
        </w:rPr>
        <w:t xml:space="preserve"> الكسائي و </w:t>
      </w:r>
      <w:r>
        <w:rPr>
          <w:rFonts w:hint="cs"/>
          <w:rtl/>
        </w:rPr>
        <w:t>ی</w:t>
      </w:r>
      <w:r>
        <w:rPr>
          <w:rFonts w:hint="eastAsia"/>
          <w:rtl/>
        </w:rPr>
        <w:t>ح</w:t>
      </w:r>
      <w:r>
        <w:rPr>
          <w:rFonts w:hint="cs"/>
          <w:rtl/>
        </w:rPr>
        <w:t>یی</w:t>
      </w:r>
      <w:r>
        <w:rPr>
          <w:rtl/>
        </w:rPr>
        <w:t xml:space="preserve"> عن أبي بكر</w:t>
      </w:r>
    </w:p>
    <w:p w14:paraId="2432E490" w14:textId="17F29F64" w:rsidR="008B2B03" w:rsidRDefault="008B2B03" w:rsidP="008B2B03">
      <w:pPr>
        <w:rPr>
          <w:rtl/>
        </w:rPr>
      </w:pPr>
      <w:r>
        <w:rPr>
          <w:rtl/>
        </w:rPr>
        <w:t>389النمل، 7بِشِهابٍ قبسٍبِشِهابِ قبسٍ (أخضر) ابن‌كث</w:t>
      </w:r>
      <w:r>
        <w:rPr>
          <w:rFonts w:hint="cs"/>
          <w:rtl/>
        </w:rPr>
        <w:t>ی</w:t>
      </w:r>
      <w:r>
        <w:rPr>
          <w:rFonts w:hint="eastAsia"/>
          <w:rtl/>
        </w:rPr>
        <w:t xml:space="preserve">ر، </w:t>
      </w:r>
      <w:r>
        <w:rPr>
          <w:rtl/>
        </w:rPr>
        <w:t xml:space="preserve">نافع، أبوعمرو، ابن‌عامر، الحسن البصري، أبوجعفر، </w:t>
      </w:r>
      <w:r>
        <w:rPr>
          <w:rFonts w:hint="cs"/>
          <w:rtl/>
        </w:rPr>
        <w:t>ی</w:t>
      </w:r>
      <w:r>
        <w:rPr>
          <w:rFonts w:hint="eastAsia"/>
          <w:rtl/>
        </w:rPr>
        <w:t>عقوب</w:t>
      </w:r>
    </w:p>
    <w:p w14:paraId="52F000A2" w14:textId="77777777" w:rsidR="008B2B03" w:rsidRDefault="008B2B03" w:rsidP="008B2B03">
      <w:pPr>
        <w:rPr>
          <w:rtl/>
        </w:rPr>
      </w:pPr>
      <w:r>
        <w:br w:type="page"/>
      </w:r>
      <w:r>
        <w:rPr>
          <w:rtl/>
        </w:rPr>
        <w:t>391النمل، 22مِنْ سَبَاٍمِنْ سَبَاَ (ذهبي)ابوعمرو، ابن‌مح</w:t>
      </w:r>
      <w:r>
        <w:rPr>
          <w:rFonts w:hint="cs"/>
          <w:rtl/>
        </w:rPr>
        <w:t>ی</w:t>
      </w:r>
      <w:r>
        <w:rPr>
          <w:rFonts w:hint="eastAsia"/>
          <w:rtl/>
        </w:rPr>
        <w:t xml:space="preserve">صن، </w:t>
      </w:r>
      <w:r>
        <w:rPr>
          <w:rtl/>
        </w:rPr>
        <w:t>حم</w:t>
      </w:r>
      <w:r>
        <w:rPr>
          <w:rFonts w:hint="cs"/>
          <w:rtl/>
        </w:rPr>
        <w:t>ی</w:t>
      </w:r>
      <w:r>
        <w:rPr>
          <w:rFonts w:hint="eastAsia"/>
          <w:rtl/>
        </w:rPr>
        <w:t xml:space="preserve">د، </w:t>
      </w:r>
      <w:r>
        <w:rPr>
          <w:rtl/>
        </w:rPr>
        <w:t>و روا</w:t>
      </w:r>
      <w:r>
        <w:rPr>
          <w:rFonts w:hint="cs"/>
          <w:rtl/>
        </w:rPr>
        <w:t>ی</w:t>
      </w:r>
      <w:r>
        <w:rPr>
          <w:rFonts w:hint="eastAsia"/>
          <w:rtl/>
        </w:rPr>
        <w:t xml:space="preserve">ة </w:t>
      </w:r>
      <w:r>
        <w:rPr>
          <w:rtl/>
        </w:rPr>
        <w:t>البزي عن ابن‌كث</w:t>
      </w:r>
      <w:r>
        <w:rPr>
          <w:rFonts w:hint="cs"/>
          <w:rtl/>
        </w:rPr>
        <w:t>ی</w:t>
      </w:r>
      <w:r>
        <w:rPr>
          <w:rFonts w:hint="eastAsia"/>
          <w:rtl/>
        </w:rPr>
        <w:t>ر</w:t>
      </w:r>
    </w:p>
    <w:p w14:paraId="7AA9555F" w14:textId="77777777" w:rsidR="008B2B03" w:rsidRDefault="008B2B03" w:rsidP="008B2B03">
      <w:pPr>
        <w:rPr>
          <w:rtl/>
        </w:rPr>
      </w:pPr>
      <w:r>
        <w:rPr>
          <w:rtl/>
        </w:rPr>
        <w:t>394النمل، 45إل</w:t>
      </w:r>
      <w:r>
        <w:rPr>
          <w:rFonts w:hint="cs"/>
          <w:rtl/>
        </w:rPr>
        <w:t>ی</w:t>
      </w:r>
      <w:r>
        <w:rPr>
          <w:rtl/>
        </w:rPr>
        <w:t xml:space="preserve"> ثمودَإل</w:t>
      </w:r>
      <w:r>
        <w:rPr>
          <w:rFonts w:hint="cs"/>
          <w:rtl/>
        </w:rPr>
        <w:t>ی</w:t>
      </w:r>
      <w:r>
        <w:rPr>
          <w:rtl/>
        </w:rPr>
        <w:t xml:space="preserve"> ثمودٍ (أخضر) قرائت ناشناخته</w:t>
      </w:r>
    </w:p>
    <w:p w14:paraId="4D3D0DAE" w14:textId="74723685" w:rsidR="008B2B03" w:rsidRDefault="008B2B03" w:rsidP="008B2B03">
      <w:pPr>
        <w:rPr>
          <w:rtl/>
        </w:rPr>
      </w:pPr>
      <w:r>
        <w:rPr>
          <w:rtl/>
        </w:rPr>
        <w:t>396النمل، 66بَلِ ادّارَكَبَلْ أدْرَكَ (ذهبي)ابن‌كث</w:t>
      </w:r>
      <w:r>
        <w:rPr>
          <w:rFonts w:hint="cs"/>
          <w:rtl/>
        </w:rPr>
        <w:t>ی</w:t>
      </w:r>
      <w:r>
        <w:rPr>
          <w:rFonts w:hint="eastAsia"/>
          <w:rtl/>
        </w:rPr>
        <w:t xml:space="preserve">ر، </w:t>
      </w:r>
      <w:r>
        <w:rPr>
          <w:rtl/>
        </w:rPr>
        <w:t>ابوعمرو، ابوجعفر، مجاهد</w:t>
      </w:r>
    </w:p>
    <w:p w14:paraId="3A42A2E7" w14:textId="77777777" w:rsidR="008B2B03" w:rsidRDefault="008B2B03" w:rsidP="008B2B03">
      <w:pPr>
        <w:rPr>
          <w:rtl/>
        </w:rPr>
      </w:pPr>
      <w:r>
        <w:rPr>
          <w:rtl/>
        </w:rPr>
        <w:t>397النمل، 81بِهٰدي العُم</w:t>
      </w:r>
      <w:r>
        <w:rPr>
          <w:rFonts w:hint="cs"/>
          <w:rtl/>
        </w:rPr>
        <w:t>یِ</w:t>
      </w:r>
      <w:r>
        <w:rPr>
          <w:rFonts w:hint="eastAsia"/>
          <w:rtl/>
        </w:rPr>
        <w:t>تَهدي</w:t>
      </w:r>
      <w:r>
        <w:rPr>
          <w:rtl/>
        </w:rPr>
        <w:t xml:space="preserve"> العُميَ (أخضر) حمزة، طلحة، ابن‌أبي ل</w:t>
      </w:r>
      <w:r>
        <w:rPr>
          <w:rFonts w:hint="cs"/>
          <w:rtl/>
        </w:rPr>
        <w:t>ی</w:t>
      </w:r>
      <w:r>
        <w:rPr>
          <w:rFonts w:hint="eastAsia"/>
          <w:rtl/>
        </w:rPr>
        <w:t>ل</w:t>
      </w:r>
      <w:r>
        <w:rPr>
          <w:rFonts w:hint="cs"/>
          <w:rtl/>
        </w:rPr>
        <w:t>ی</w:t>
      </w:r>
      <w:r>
        <w:rPr>
          <w:rFonts w:hint="eastAsia"/>
          <w:rtl/>
        </w:rPr>
        <w:t>،</w:t>
      </w:r>
      <w:r>
        <w:rPr>
          <w:rtl/>
        </w:rPr>
        <w:t xml:space="preserve"> الأعمش</w:t>
      </w:r>
    </w:p>
    <w:p w14:paraId="297057D4" w14:textId="77777777" w:rsidR="008B2B03" w:rsidRDefault="008B2B03" w:rsidP="008B2B03">
      <w:pPr>
        <w:rPr>
          <w:rtl/>
        </w:rPr>
      </w:pPr>
      <w:r>
        <w:rPr>
          <w:rtl/>
        </w:rPr>
        <w:t>397النمل، 82تُكلِّمُهُمتَكلِمُهُم (أخضر) ابن‌عبّاس، سع</w:t>
      </w:r>
      <w:r>
        <w:rPr>
          <w:rFonts w:hint="cs"/>
          <w:rtl/>
        </w:rPr>
        <w:t>ی</w:t>
      </w:r>
      <w:r>
        <w:rPr>
          <w:rFonts w:hint="eastAsia"/>
          <w:rtl/>
        </w:rPr>
        <w:t>د</w:t>
      </w:r>
      <w:r>
        <w:rPr>
          <w:rtl/>
        </w:rPr>
        <w:t xml:space="preserve"> بن جب</w:t>
      </w:r>
      <w:r>
        <w:rPr>
          <w:rFonts w:hint="cs"/>
          <w:rtl/>
        </w:rPr>
        <w:t>ی</w:t>
      </w:r>
      <w:r>
        <w:rPr>
          <w:rFonts w:hint="eastAsia"/>
          <w:rtl/>
        </w:rPr>
        <w:t>ر،</w:t>
      </w:r>
      <w:r>
        <w:rPr>
          <w:rtl/>
        </w:rPr>
        <w:t xml:space="preserve"> مجاهد، عاصم الجحدري، ابن‌أبي ل</w:t>
      </w:r>
      <w:r>
        <w:rPr>
          <w:rFonts w:hint="cs"/>
          <w:rtl/>
        </w:rPr>
        <w:t>ی</w:t>
      </w:r>
      <w:r>
        <w:rPr>
          <w:rFonts w:hint="eastAsia"/>
          <w:rtl/>
        </w:rPr>
        <w:t>ل</w:t>
      </w:r>
      <w:r>
        <w:rPr>
          <w:rFonts w:hint="cs"/>
          <w:rtl/>
        </w:rPr>
        <w:t>ی</w:t>
      </w:r>
    </w:p>
    <w:p w14:paraId="55E626AC" w14:textId="5EC84C2C" w:rsidR="008B2B03" w:rsidRDefault="008B2B03" w:rsidP="008B2B03">
      <w:pPr>
        <w:rPr>
          <w:rtl/>
        </w:rPr>
      </w:pPr>
      <w:r>
        <w:rPr>
          <w:rtl/>
        </w:rPr>
        <w:t xml:space="preserve">398النمل، 89فَزَعٍ </w:t>
      </w:r>
      <w:r>
        <w:rPr>
          <w:rFonts w:hint="cs"/>
          <w:rtl/>
        </w:rPr>
        <w:t>ی</w:t>
      </w:r>
      <w:r>
        <w:rPr>
          <w:rFonts w:hint="eastAsia"/>
          <w:rtl/>
        </w:rPr>
        <w:t>ومَئِذٍفَزَعِ</w:t>
      </w:r>
      <w:r>
        <w:rPr>
          <w:rtl/>
        </w:rPr>
        <w:t xml:space="preserve"> </w:t>
      </w:r>
      <w:r>
        <w:rPr>
          <w:rFonts w:hint="cs"/>
          <w:rtl/>
        </w:rPr>
        <w:t>یَ</w:t>
      </w:r>
      <w:r>
        <w:rPr>
          <w:rFonts w:hint="eastAsia"/>
          <w:rtl/>
        </w:rPr>
        <w:t>ومِئِذٍ</w:t>
      </w:r>
      <w:r>
        <w:rPr>
          <w:rtl/>
        </w:rPr>
        <w:t xml:space="preserve"> (ذهبي)ابن‌كث</w:t>
      </w:r>
      <w:r>
        <w:rPr>
          <w:rFonts w:hint="cs"/>
          <w:rtl/>
        </w:rPr>
        <w:t>ی</w:t>
      </w:r>
      <w:r>
        <w:rPr>
          <w:rFonts w:hint="eastAsia"/>
          <w:rtl/>
        </w:rPr>
        <w:t>ر،</w:t>
      </w:r>
      <w:r>
        <w:rPr>
          <w:rtl/>
        </w:rPr>
        <w:t xml:space="preserve"> أبوعمرو، نافع، ابن‌عامر، </w:t>
      </w:r>
      <w:r>
        <w:rPr>
          <w:rFonts w:hint="cs"/>
          <w:rtl/>
        </w:rPr>
        <w:t>ی</w:t>
      </w:r>
      <w:r>
        <w:rPr>
          <w:rFonts w:hint="eastAsia"/>
          <w:rtl/>
        </w:rPr>
        <w:t>عقوب</w:t>
      </w:r>
    </w:p>
    <w:p w14:paraId="79667956" w14:textId="77777777" w:rsidR="008B2B03" w:rsidRDefault="008B2B03" w:rsidP="008B2B03">
      <w:pPr>
        <w:rPr>
          <w:rtl/>
        </w:rPr>
      </w:pPr>
      <w:r>
        <w:rPr>
          <w:rtl/>
        </w:rPr>
        <w:t>399القصص، 7اُمِّ موس</w:t>
      </w:r>
      <w:r>
        <w:rPr>
          <w:rFonts w:hint="cs"/>
          <w:rtl/>
        </w:rPr>
        <w:t>ی</w:t>
      </w:r>
      <w:r>
        <w:rPr>
          <w:rFonts w:hint="eastAsia"/>
          <w:rtl/>
        </w:rPr>
        <w:t>اِمِّ</w:t>
      </w:r>
      <w:r>
        <w:rPr>
          <w:rtl/>
        </w:rPr>
        <w:t xml:space="preserve"> موس</w:t>
      </w:r>
      <w:r>
        <w:rPr>
          <w:rFonts w:hint="cs"/>
          <w:rtl/>
        </w:rPr>
        <w:t>ی</w:t>
      </w:r>
      <w:r>
        <w:rPr>
          <w:rtl/>
        </w:rPr>
        <w:t xml:space="preserve"> (أخضر) أبوالبرهسم</w:t>
      </w:r>
    </w:p>
    <w:p w14:paraId="6B49C4D0" w14:textId="77777777" w:rsidR="008B2B03" w:rsidRDefault="008B2B03" w:rsidP="008B2B03">
      <w:pPr>
        <w:rPr>
          <w:rtl/>
        </w:rPr>
      </w:pPr>
      <w:r>
        <w:rPr>
          <w:rtl/>
        </w:rPr>
        <w:t>405القصص، 46ولكنْ رَحمَةًولكنْ رَحمَةٌ (أخضر) ع</w:t>
      </w:r>
      <w:r>
        <w:rPr>
          <w:rFonts w:hint="cs"/>
          <w:rtl/>
        </w:rPr>
        <w:t>ی</w:t>
      </w:r>
      <w:r>
        <w:rPr>
          <w:rFonts w:hint="eastAsia"/>
          <w:rtl/>
        </w:rPr>
        <w:t>س</w:t>
      </w:r>
      <w:r>
        <w:rPr>
          <w:rFonts w:hint="cs"/>
          <w:rtl/>
        </w:rPr>
        <w:t>ی</w:t>
      </w:r>
      <w:r>
        <w:rPr>
          <w:rtl/>
        </w:rPr>
        <w:t xml:space="preserve"> بن عمر و أبوح</w:t>
      </w:r>
      <w:r>
        <w:rPr>
          <w:rFonts w:hint="cs"/>
          <w:rtl/>
        </w:rPr>
        <w:t>ی</w:t>
      </w:r>
      <w:r>
        <w:rPr>
          <w:rFonts w:hint="eastAsia"/>
          <w:rtl/>
        </w:rPr>
        <w:t>وة</w:t>
      </w:r>
    </w:p>
    <w:p w14:paraId="0810410C" w14:textId="77777777" w:rsidR="008B2B03" w:rsidRDefault="008B2B03" w:rsidP="008B2B03">
      <w:pPr>
        <w:rPr>
          <w:rtl/>
        </w:rPr>
      </w:pPr>
      <w:r>
        <w:rPr>
          <w:rtl/>
        </w:rPr>
        <w:t xml:space="preserve">405القصص، 48سِحرانِساحِرانِ (أخضر)أبوعمرو، </w:t>
      </w:r>
      <w:r>
        <w:rPr>
          <w:rFonts w:hint="cs"/>
          <w:rtl/>
        </w:rPr>
        <w:t>ی</w:t>
      </w:r>
      <w:r>
        <w:rPr>
          <w:rFonts w:hint="eastAsia"/>
          <w:rtl/>
        </w:rPr>
        <w:t>عقوب،</w:t>
      </w:r>
      <w:r>
        <w:rPr>
          <w:rtl/>
        </w:rPr>
        <w:t xml:space="preserve"> ابنكث</w:t>
      </w:r>
      <w:r>
        <w:rPr>
          <w:rFonts w:hint="cs"/>
          <w:rtl/>
        </w:rPr>
        <w:t>ی</w:t>
      </w:r>
      <w:r>
        <w:rPr>
          <w:rFonts w:hint="eastAsia"/>
          <w:rtl/>
        </w:rPr>
        <w:t>ر،</w:t>
      </w:r>
      <w:r>
        <w:rPr>
          <w:rtl/>
        </w:rPr>
        <w:t xml:space="preserve"> نافع، أبوجعفر، ابنعامر</w:t>
      </w:r>
    </w:p>
    <w:p w14:paraId="729C28F9" w14:textId="77777777" w:rsidR="008B2B03" w:rsidRDefault="008B2B03" w:rsidP="008B2B03">
      <w:pPr>
        <w:rPr>
          <w:rtl/>
        </w:rPr>
      </w:pPr>
      <w:r>
        <w:rPr>
          <w:rtl/>
        </w:rPr>
        <w:t>406القصص، 57نُتَخَطَّفنتخِطِّف (أخضر) قراءة غير معروفة</w:t>
      </w:r>
    </w:p>
    <w:p w14:paraId="6BDCBA76" w14:textId="77777777" w:rsidR="008B2B03" w:rsidRDefault="008B2B03" w:rsidP="008B2B03">
      <w:pPr>
        <w:rPr>
          <w:rtl/>
        </w:rPr>
      </w:pPr>
      <w:r>
        <w:rPr>
          <w:rtl/>
        </w:rPr>
        <w:t>406القصص، 59في اُمِّهافي اِمِّها (أخضر) حمزة، الكسائي و الأعمش</w:t>
      </w:r>
    </w:p>
    <w:p w14:paraId="0DEA3130" w14:textId="77777777" w:rsidR="008B2B03" w:rsidRDefault="008B2B03" w:rsidP="008B2B03">
      <w:pPr>
        <w:rPr>
          <w:rtl/>
        </w:rPr>
      </w:pPr>
      <w:r>
        <w:rPr>
          <w:rtl/>
        </w:rPr>
        <w:t>412العنكبوت، 17تَخْلُقُونَتَخَلَّقُونَ (أخضر) الإمام علي (ع)،السُلمي، ز</w:t>
      </w:r>
      <w:r>
        <w:rPr>
          <w:rFonts w:hint="cs"/>
          <w:rtl/>
        </w:rPr>
        <w:t>ی</w:t>
      </w:r>
      <w:r>
        <w:rPr>
          <w:rFonts w:hint="eastAsia"/>
          <w:rtl/>
        </w:rPr>
        <w:t>د</w:t>
      </w:r>
      <w:r>
        <w:rPr>
          <w:rtl/>
        </w:rPr>
        <w:t xml:space="preserve"> بن علي، ابن‌أبي ل</w:t>
      </w:r>
      <w:r>
        <w:rPr>
          <w:rFonts w:hint="cs"/>
          <w:rtl/>
        </w:rPr>
        <w:t>ی</w:t>
      </w:r>
      <w:r>
        <w:rPr>
          <w:rFonts w:hint="eastAsia"/>
          <w:rtl/>
        </w:rPr>
        <w:t>ل</w:t>
      </w:r>
      <w:r>
        <w:rPr>
          <w:rFonts w:hint="cs"/>
          <w:rtl/>
        </w:rPr>
        <w:t>ی</w:t>
      </w:r>
    </w:p>
    <w:p w14:paraId="6C6DBCB3" w14:textId="5422C0A9" w:rsidR="008B2B03" w:rsidRDefault="008B2B03" w:rsidP="008B2B03">
      <w:pPr>
        <w:rPr>
          <w:rtl/>
        </w:rPr>
      </w:pPr>
      <w:r>
        <w:rPr>
          <w:rtl/>
        </w:rPr>
        <w:t>414العنكبوت، 25مودَّةَ بَ</w:t>
      </w:r>
      <w:r>
        <w:rPr>
          <w:rFonts w:hint="cs"/>
          <w:rtl/>
        </w:rPr>
        <w:t>ی</w:t>
      </w:r>
      <w:r>
        <w:rPr>
          <w:rFonts w:hint="eastAsia"/>
          <w:rtl/>
        </w:rPr>
        <w:t>نِكممودَّةُ</w:t>
      </w:r>
      <w:r>
        <w:rPr>
          <w:rtl/>
        </w:rPr>
        <w:t xml:space="preserve"> بَ</w:t>
      </w:r>
      <w:r>
        <w:rPr>
          <w:rFonts w:hint="cs"/>
          <w:rtl/>
        </w:rPr>
        <w:t>ی</w:t>
      </w:r>
      <w:r>
        <w:rPr>
          <w:rFonts w:hint="eastAsia"/>
          <w:rtl/>
        </w:rPr>
        <w:t>نِكم</w:t>
      </w:r>
      <w:r>
        <w:rPr>
          <w:rtl/>
        </w:rPr>
        <w:t xml:space="preserve"> (ذهبي)ابن‌كث</w:t>
      </w:r>
      <w:r>
        <w:rPr>
          <w:rFonts w:hint="cs"/>
          <w:rtl/>
        </w:rPr>
        <w:t>ی</w:t>
      </w:r>
      <w:r>
        <w:rPr>
          <w:rFonts w:hint="eastAsia"/>
          <w:rtl/>
        </w:rPr>
        <w:t>ر،</w:t>
      </w:r>
      <w:r>
        <w:rPr>
          <w:rtl/>
        </w:rPr>
        <w:t xml:space="preserve"> أبوعمرو، الكسائي، ابن‌مح</w:t>
      </w:r>
      <w:r>
        <w:rPr>
          <w:rFonts w:hint="cs"/>
          <w:rtl/>
        </w:rPr>
        <w:t>ی</w:t>
      </w:r>
      <w:r>
        <w:rPr>
          <w:rFonts w:hint="eastAsia"/>
          <w:rtl/>
        </w:rPr>
        <w:t xml:space="preserve">صن، </w:t>
      </w:r>
      <w:r>
        <w:rPr>
          <w:rtl/>
        </w:rPr>
        <w:t>رو</w:t>
      </w:r>
      <w:r>
        <w:rPr>
          <w:rFonts w:hint="cs"/>
          <w:rtl/>
        </w:rPr>
        <w:t>ی</w:t>
      </w:r>
      <w:r>
        <w:rPr>
          <w:rFonts w:hint="eastAsia"/>
          <w:rtl/>
        </w:rPr>
        <w:t>س</w:t>
      </w:r>
    </w:p>
    <w:p w14:paraId="48ED1D0E" w14:textId="14703814" w:rsidR="008B2B03" w:rsidRDefault="008B2B03" w:rsidP="008B2B03">
      <w:pPr>
        <w:rPr>
          <w:rtl/>
        </w:rPr>
      </w:pPr>
      <w:r>
        <w:rPr>
          <w:rtl/>
        </w:rPr>
        <w:t>414العنكبوت، 25مودَّةَ بَ</w:t>
      </w:r>
      <w:r>
        <w:rPr>
          <w:rFonts w:hint="cs"/>
          <w:rtl/>
        </w:rPr>
        <w:t>ی</w:t>
      </w:r>
      <w:r>
        <w:rPr>
          <w:rFonts w:hint="eastAsia"/>
          <w:rtl/>
        </w:rPr>
        <w:t>نِكممودَّةً</w:t>
      </w:r>
      <w:r>
        <w:rPr>
          <w:rtl/>
        </w:rPr>
        <w:t xml:space="preserve"> بَ</w:t>
      </w:r>
      <w:r>
        <w:rPr>
          <w:rFonts w:hint="cs"/>
          <w:rtl/>
        </w:rPr>
        <w:t>ی</w:t>
      </w:r>
      <w:r>
        <w:rPr>
          <w:rFonts w:hint="eastAsia"/>
          <w:rtl/>
        </w:rPr>
        <w:t>نَكم</w:t>
      </w:r>
      <w:r>
        <w:rPr>
          <w:rtl/>
        </w:rPr>
        <w:t xml:space="preserve"> (أخضر) نافع، ابن‌عامر، شعبة، خلف، أبوجعفر، الحسن البصري</w:t>
      </w:r>
    </w:p>
    <w:p w14:paraId="4B809001" w14:textId="77777777" w:rsidR="008B2B03" w:rsidRDefault="008B2B03" w:rsidP="008B2B03">
      <w:pPr>
        <w:rPr>
          <w:rtl/>
        </w:rPr>
      </w:pPr>
      <w:r>
        <w:rPr>
          <w:rtl/>
        </w:rPr>
        <w:t>415العنكبوت، 33و أهلَكو أهلِك (أخضر) قراءة غير معروفة</w:t>
      </w:r>
    </w:p>
    <w:p w14:paraId="1E21621D" w14:textId="77777777" w:rsidR="008B2B03" w:rsidRDefault="008B2B03" w:rsidP="008B2B03">
      <w:pPr>
        <w:rPr>
          <w:rtl/>
        </w:rPr>
      </w:pPr>
      <w:r>
        <w:rPr>
          <w:rtl/>
        </w:rPr>
        <w:t>415العنكبوت، 34</w:t>
      </w:r>
      <w:r>
        <w:rPr>
          <w:rFonts w:hint="cs"/>
          <w:rtl/>
        </w:rPr>
        <w:t>ی</w:t>
      </w:r>
      <w:r>
        <w:rPr>
          <w:rFonts w:hint="eastAsia"/>
          <w:rtl/>
        </w:rPr>
        <w:t>فسُقون</w:t>
      </w:r>
      <w:r>
        <w:rPr>
          <w:rFonts w:hint="cs"/>
          <w:rtl/>
        </w:rPr>
        <w:t>ی</w:t>
      </w:r>
      <w:r>
        <w:rPr>
          <w:rFonts w:hint="eastAsia"/>
          <w:rtl/>
        </w:rPr>
        <w:t>فسِقون</w:t>
      </w:r>
      <w:r>
        <w:rPr>
          <w:rtl/>
        </w:rPr>
        <w:t xml:space="preserve"> (أخضر) الأعمش، ابوح</w:t>
      </w:r>
      <w:r>
        <w:rPr>
          <w:rFonts w:hint="cs"/>
          <w:rtl/>
        </w:rPr>
        <w:t>ی</w:t>
      </w:r>
      <w:r>
        <w:rPr>
          <w:rFonts w:hint="eastAsia"/>
          <w:rtl/>
        </w:rPr>
        <w:t>وة،</w:t>
      </w:r>
      <w:r>
        <w:rPr>
          <w:rtl/>
        </w:rPr>
        <w:t xml:space="preserve"> ابوالبرهسم</w:t>
      </w:r>
    </w:p>
    <w:p w14:paraId="01BDADA8" w14:textId="77777777" w:rsidR="008B2B03" w:rsidRDefault="008B2B03" w:rsidP="008B2B03">
      <w:pPr>
        <w:rPr>
          <w:rtl/>
        </w:rPr>
      </w:pPr>
      <w:r>
        <w:rPr>
          <w:rtl/>
        </w:rPr>
        <w:t xml:space="preserve">415العنكبوت، </w:t>
      </w:r>
    </w:p>
    <w:p w14:paraId="5C5530A6" w14:textId="77777777" w:rsidR="008B2B03" w:rsidRDefault="008B2B03" w:rsidP="008B2B03">
      <w:pPr>
        <w:rPr>
          <w:rtl/>
        </w:rPr>
      </w:pPr>
      <w:r>
        <w:br w:type="page"/>
      </w:r>
      <w:r>
        <w:rPr>
          <w:rtl/>
        </w:rPr>
        <w:t>38</w:t>
      </w:r>
    </w:p>
    <w:p w14:paraId="4B383C6D" w14:textId="77777777" w:rsidR="008B2B03" w:rsidRDefault="008B2B03" w:rsidP="008B2B03">
      <w:pPr>
        <w:rPr>
          <w:rtl/>
        </w:rPr>
      </w:pPr>
      <w:r>
        <w:br w:type="page"/>
      </w:r>
      <w:r>
        <w:rPr>
          <w:rFonts w:hint="eastAsia"/>
          <w:rtl/>
        </w:rPr>
        <w:t>ثمودَاثموداً</w:t>
      </w:r>
      <w:r>
        <w:rPr>
          <w:rtl/>
        </w:rPr>
        <w:t xml:space="preserve"> (أخضر) ابن‌كث</w:t>
      </w:r>
      <w:r>
        <w:rPr>
          <w:rFonts w:hint="cs"/>
          <w:rtl/>
        </w:rPr>
        <w:t>ی</w:t>
      </w:r>
      <w:r>
        <w:rPr>
          <w:rFonts w:hint="eastAsia"/>
          <w:rtl/>
        </w:rPr>
        <w:t xml:space="preserve">ر، </w:t>
      </w:r>
      <w:r>
        <w:rPr>
          <w:rtl/>
        </w:rPr>
        <w:t xml:space="preserve">نافع، ابوعمرو، ابن‌عامر، </w:t>
      </w:r>
    </w:p>
    <w:p w14:paraId="4772FF8F" w14:textId="77777777" w:rsidR="008B2B03" w:rsidRDefault="008B2B03" w:rsidP="008B2B03">
      <w:pPr>
        <w:rPr>
          <w:rtl/>
        </w:rPr>
      </w:pPr>
      <w:r>
        <w:br w:type="page"/>
      </w:r>
      <w:r>
        <w:rPr>
          <w:rFonts w:hint="eastAsia"/>
          <w:rtl/>
        </w:rPr>
        <w:t xml:space="preserve">شعبة، </w:t>
      </w:r>
      <w:r>
        <w:rPr>
          <w:rtl/>
        </w:rPr>
        <w:t>خلف، ابوجعفر</w:t>
      </w:r>
    </w:p>
    <w:p w14:paraId="21C2E240" w14:textId="77777777" w:rsidR="008B2B03" w:rsidRDefault="008B2B03" w:rsidP="008B2B03">
      <w:pPr>
        <w:rPr>
          <w:rtl/>
        </w:rPr>
      </w:pPr>
      <w:r>
        <w:br w:type="page"/>
      </w:r>
      <w:r>
        <w:rPr>
          <w:rtl/>
        </w:rPr>
        <w:t>419العنكبوت، 67</w:t>
      </w:r>
      <w:r>
        <w:rPr>
          <w:rFonts w:hint="cs"/>
          <w:rtl/>
        </w:rPr>
        <w:t>یُ</w:t>
      </w:r>
      <w:r>
        <w:rPr>
          <w:rFonts w:hint="eastAsia"/>
          <w:rtl/>
        </w:rPr>
        <w:t>تَخَطَّفْ</w:t>
      </w:r>
      <w:r>
        <w:rPr>
          <w:rFonts w:hint="cs"/>
          <w:rtl/>
        </w:rPr>
        <w:t>یُ</w:t>
      </w:r>
      <w:r>
        <w:rPr>
          <w:rFonts w:hint="eastAsia"/>
          <w:rtl/>
        </w:rPr>
        <w:t>تخِطِّفْ</w:t>
      </w:r>
      <w:r>
        <w:rPr>
          <w:rtl/>
        </w:rPr>
        <w:t xml:space="preserve"> (أخضر) قراءة غير معروفة</w:t>
      </w:r>
    </w:p>
    <w:p w14:paraId="31ADE7D5" w14:textId="77777777" w:rsidR="008B2B03" w:rsidRDefault="008B2B03" w:rsidP="008B2B03">
      <w:pPr>
        <w:rPr>
          <w:rtl/>
        </w:rPr>
      </w:pPr>
      <w:r>
        <w:rPr>
          <w:rtl/>
        </w:rPr>
        <w:t>419الروم، 3في ادن</w:t>
      </w:r>
      <w:r>
        <w:rPr>
          <w:rFonts w:hint="cs"/>
          <w:rtl/>
        </w:rPr>
        <w:t>ی</w:t>
      </w:r>
      <w:r>
        <w:rPr>
          <w:rtl/>
        </w:rPr>
        <w:t xml:space="preserve"> الارضفي ادان</w:t>
      </w:r>
      <w:r>
        <w:rPr>
          <w:rFonts w:hint="cs"/>
          <w:rtl/>
        </w:rPr>
        <w:t>ی</w:t>
      </w:r>
      <w:r>
        <w:rPr>
          <w:rtl/>
        </w:rPr>
        <w:t xml:space="preserve"> الارض (أخضر)كلب</w:t>
      </w:r>
      <w:r>
        <w:rPr>
          <w:rFonts w:hint="cs"/>
          <w:rtl/>
        </w:rPr>
        <w:t>ی</w:t>
      </w:r>
      <w:r>
        <w:rPr>
          <w:rFonts w:hint="eastAsia"/>
          <w:rtl/>
        </w:rPr>
        <w:t>،</w:t>
      </w:r>
      <w:r>
        <w:rPr>
          <w:rtl/>
        </w:rPr>
        <w:t xml:space="preserve"> ضحاك، ابن‌السم</w:t>
      </w:r>
      <w:r>
        <w:rPr>
          <w:rFonts w:hint="cs"/>
          <w:rtl/>
        </w:rPr>
        <w:t>ی</w:t>
      </w:r>
      <w:r>
        <w:rPr>
          <w:rFonts w:hint="eastAsia"/>
          <w:rtl/>
        </w:rPr>
        <w:t>فع</w:t>
      </w:r>
    </w:p>
    <w:p w14:paraId="77A3B17D" w14:textId="55709BBA" w:rsidR="008B2B03" w:rsidRDefault="008B2B03" w:rsidP="008B2B03">
      <w:pPr>
        <w:rPr>
          <w:rtl/>
        </w:rPr>
      </w:pPr>
      <w:r>
        <w:rPr>
          <w:rtl/>
        </w:rPr>
        <w:t>419الروم، 3غَلَبِهِمغَلْبِهِم (أخضر) امام عل</w:t>
      </w:r>
      <w:r>
        <w:rPr>
          <w:rFonts w:hint="cs"/>
          <w:rtl/>
        </w:rPr>
        <w:t>ی</w:t>
      </w:r>
      <w:r>
        <w:rPr>
          <w:rtl/>
        </w:rPr>
        <w:t xml:space="preserve"> (ع)، ابن‌عمر، الأعمش، ابن‌السم</w:t>
      </w:r>
      <w:r>
        <w:rPr>
          <w:rFonts w:hint="cs"/>
          <w:rtl/>
        </w:rPr>
        <w:t>ی</w:t>
      </w:r>
      <w:r>
        <w:rPr>
          <w:rFonts w:hint="eastAsia"/>
          <w:rtl/>
        </w:rPr>
        <w:t xml:space="preserve">فع، </w:t>
      </w:r>
      <w:r>
        <w:rPr>
          <w:rtl/>
        </w:rPr>
        <w:t>ابوح</w:t>
      </w:r>
      <w:r>
        <w:rPr>
          <w:rFonts w:hint="cs"/>
          <w:rtl/>
        </w:rPr>
        <w:t>ی</w:t>
      </w:r>
      <w:r>
        <w:rPr>
          <w:rFonts w:hint="eastAsia"/>
          <w:rtl/>
        </w:rPr>
        <w:t>وة</w:t>
      </w:r>
    </w:p>
    <w:p w14:paraId="5DDD03D1" w14:textId="645591DD" w:rsidR="008B2B03" w:rsidRDefault="008B2B03" w:rsidP="008B2B03">
      <w:pPr>
        <w:rPr>
          <w:rtl/>
        </w:rPr>
      </w:pPr>
      <w:r>
        <w:rPr>
          <w:rtl/>
        </w:rPr>
        <w:t>419الروم، 3س</w:t>
      </w:r>
      <w:r>
        <w:rPr>
          <w:rFonts w:hint="cs"/>
          <w:rtl/>
        </w:rPr>
        <w:t>یَ</w:t>
      </w:r>
      <w:r>
        <w:rPr>
          <w:rFonts w:hint="eastAsia"/>
          <w:rtl/>
        </w:rPr>
        <w:t>غلِبُونس</w:t>
      </w:r>
      <w:r>
        <w:rPr>
          <w:rFonts w:hint="cs"/>
          <w:rtl/>
        </w:rPr>
        <w:t>یُ</w:t>
      </w:r>
      <w:r>
        <w:rPr>
          <w:rFonts w:hint="eastAsia"/>
          <w:rtl/>
        </w:rPr>
        <w:t>غلَبُون</w:t>
      </w:r>
      <w:r>
        <w:rPr>
          <w:rtl/>
        </w:rPr>
        <w:t xml:space="preserve"> (أخضر) ابن‌عمر، الأعمش، الحسن البصري، روا</w:t>
      </w:r>
      <w:r>
        <w:rPr>
          <w:rFonts w:hint="cs"/>
          <w:rtl/>
        </w:rPr>
        <w:t>ی</w:t>
      </w:r>
      <w:r>
        <w:rPr>
          <w:rFonts w:hint="eastAsia"/>
          <w:rtl/>
        </w:rPr>
        <w:t>ة</w:t>
      </w:r>
      <w:r>
        <w:rPr>
          <w:rtl/>
        </w:rPr>
        <w:t xml:space="preserve"> الكسائي عن ابوعمرو</w:t>
      </w:r>
    </w:p>
    <w:p w14:paraId="02E84910" w14:textId="77777777" w:rsidR="008B2B03" w:rsidRDefault="008B2B03" w:rsidP="008B2B03">
      <w:pPr>
        <w:rPr>
          <w:rtl/>
        </w:rPr>
      </w:pPr>
      <w:r>
        <w:rPr>
          <w:rtl/>
        </w:rPr>
        <w:t>423الروم، 32فرَّقوافارقوا (أخضر) امام علي (ع)، حمزة، كسائ</w:t>
      </w:r>
      <w:r>
        <w:rPr>
          <w:rFonts w:hint="cs"/>
          <w:rtl/>
        </w:rPr>
        <w:t>ی</w:t>
      </w:r>
      <w:r>
        <w:rPr>
          <w:rFonts w:hint="eastAsia"/>
          <w:rtl/>
        </w:rPr>
        <w:t>،</w:t>
      </w:r>
      <w:r>
        <w:rPr>
          <w:rtl/>
        </w:rPr>
        <w:t xml:space="preserve"> الأعمش</w:t>
      </w:r>
    </w:p>
    <w:p w14:paraId="2447A003" w14:textId="3DE47788" w:rsidR="008B2B03" w:rsidRDefault="008B2B03" w:rsidP="008B2B03">
      <w:pPr>
        <w:rPr>
          <w:rtl/>
        </w:rPr>
      </w:pPr>
      <w:r>
        <w:rPr>
          <w:rtl/>
        </w:rPr>
        <w:t>425الروم، 48خِلٰلِهِخَلٰلِهِ (أخضر) امام علي (ع)، ابن‌عباس، ضحاك، الحسن البصري، الأعمش</w:t>
      </w:r>
    </w:p>
    <w:p w14:paraId="6AD26B95" w14:textId="77777777" w:rsidR="008B2B03" w:rsidRDefault="008B2B03" w:rsidP="008B2B03">
      <w:pPr>
        <w:rPr>
          <w:rtl/>
        </w:rPr>
      </w:pPr>
      <w:r>
        <w:rPr>
          <w:rtl/>
        </w:rPr>
        <w:t>426الروم، 51مُصْفَرّاًمُصْفَارّاً (أخضر) جناح بن حب</w:t>
      </w:r>
      <w:r>
        <w:rPr>
          <w:rFonts w:hint="cs"/>
          <w:rtl/>
        </w:rPr>
        <w:t>ی</w:t>
      </w:r>
      <w:r>
        <w:rPr>
          <w:rFonts w:hint="eastAsia"/>
          <w:rtl/>
        </w:rPr>
        <w:t>ش،</w:t>
      </w:r>
      <w:r>
        <w:rPr>
          <w:rtl/>
        </w:rPr>
        <w:t xml:space="preserve"> ضحاك</w:t>
      </w:r>
    </w:p>
    <w:p w14:paraId="25761177" w14:textId="77777777" w:rsidR="008B2B03" w:rsidRDefault="008B2B03" w:rsidP="008B2B03">
      <w:pPr>
        <w:rPr>
          <w:rtl/>
        </w:rPr>
      </w:pPr>
      <w:r>
        <w:rPr>
          <w:rtl/>
        </w:rPr>
        <w:t xml:space="preserve">426الروم، 53بِهاد العُميِتَهدي العُميَ (أخضر) حمزة، </w:t>
      </w:r>
      <w:r>
        <w:rPr>
          <w:rFonts w:hint="cs"/>
          <w:rtl/>
        </w:rPr>
        <w:t>ی</w:t>
      </w:r>
      <w:r>
        <w:rPr>
          <w:rFonts w:hint="eastAsia"/>
          <w:rtl/>
        </w:rPr>
        <w:t>ح</w:t>
      </w:r>
      <w:r>
        <w:rPr>
          <w:rFonts w:hint="cs"/>
          <w:rtl/>
        </w:rPr>
        <w:t>یی</w:t>
      </w:r>
      <w:r>
        <w:rPr>
          <w:rtl/>
        </w:rPr>
        <w:t xml:space="preserve"> بن وثاب، الأعمش</w:t>
      </w:r>
    </w:p>
    <w:p w14:paraId="3D88D015" w14:textId="77777777" w:rsidR="008B2B03" w:rsidRDefault="008B2B03" w:rsidP="008B2B03">
      <w:pPr>
        <w:rPr>
          <w:rtl/>
        </w:rPr>
      </w:pPr>
      <w:r>
        <w:rPr>
          <w:rtl/>
        </w:rPr>
        <w:t>427لقمان، 3هد</w:t>
      </w:r>
      <w:r>
        <w:rPr>
          <w:rFonts w:hint="cs"/>
          <w:rtl/>
        </w:rPr>
        <w:t>یً</w:t>
      </w:r>
      <w:r>
        <w:rPr>
          <w:rtl/>
        </w:rPr>
        <w:t xml:space="preserve"> ورَحْمَةًهد</w:t>
      </w:r>
      <w:r>
        <w:rPr>
          <w:rFonts w:hint="cs"/>
          <w:rtl/>
        </w:rPr>
        <w:t>یً</w:t>
      </w:r>
      <w:r>
        <w:rPr>
          <w:rtl/>
        </w:rPr>
        <w:t xml:space="preserve"> ورَحْمَةٌ (أخضر) حمزه، الأعمش، زعفران</w:t>
      </w:r>
      <w:r>
        <w:rPr>
          <w:rFonts w:hint="cs"/>
          <w:rtl/>
        </w:rPr>
        <w:t>ی</w:t>
      </w:r>
      <w:r>
        <w:rPr>
          <w:rFonts w:hint="eastAsia"/>
          <w:rtl/>
        </w:rPr>
        <w:t>،</w:t>
      </w:r>
      <w:r>
        <w:rPr>
          <w:rtl/>
        </w:rPr>
        <w:t xml:space="preserve"> طلحة</w:t>
      </w:r>
    </w:p>
    <w:p w14:paraId="44A384E7" w14:textId="77777777" w:rsidR="008B2B03" w:rsidRDefault="008B2B03" w:rsidP="008B2B03">
      <w:pPr>
        <w:rPr>
          <w:rtl/>
        </w:rPr>
      </w:pPr>
      <w:r>
        <w:rPr>
          <w:rtl/>
        </w:rPr>
        <w:t>427لقمان، 6وَيَتَّخِذَهاوَيَتَّخِذُها (ذهبي)شعبة، ابوعمرو، ابنكث</w:t>
      </w:r>
      <w:r>
        <w:rPr>
          <w:rFonts w:hint="cs"/>
          <w:rtl/>
        </w:rPr>
        <w:t>ی</w:t>
      </w:r>
      <w:r>
        <w:rPr>
          <w:rFonts w:hint="eastAsia"/>
          <w:rtl/>
        </w:rPr>
        <w:t>ر،</w:t>
      </w:r>
      <w:r>
        <w:rPr>
          <w:rtl/>
        </w:rPr>
        <w:t xml:space="preserve"> نافع، ابوجعفر، ابنعامر</w:t>
      </w:r>
    </w:p>
    <w:p w14:paraId="502E7280" w14:textId="77777777" w:rsidR="008B2B03" w:rsidRDefault="008B2B03" w:rsidP="008B2B03">
      <w:pPr>
        <w:rPr>
          <w:rtl/>
        </w:rPr>
      </w:pPr>
      <w:r>
        <w:rPr>
          <w:rtl/>
        </w:rPr>
        <w:t>429لقمان، 18و لَا تُصَعِّرْو لَا تُصَاعِرْ (أخضر) نافع، حمزة، كسائ</w:t>
      </w:r>
      <w:r>
        <w:rPr>
          <w:rFonts w:hint="cs"/>
          <w:rtl/>
        </w:rPr>
        <w:t>ی</w:t>
      </w:r>
      <w:r>
        <w:rPr>
          <w:rFonts w:hint="eastAsia"/>
          <w:rtl/>
        </w:rPr>
        <w:t>،</w:t>
      </w:r>
      <w:r>
        <w:rPr>
          <w:rtl/>
        </w:rPr>
        <w:t xml:space="preserve"> ابوعمرو، زهر</w:t>
      </w:r>
      <w:r>
        <w:rPr>
          <w:rFonts w:hint="cs"/>
          <w:rtl/>
        </w:rPr>
        <w:t>ی</w:t>
      </w:r>
      <w:r>
        <w:rPr>
          <w:rFonts w:hint="eastAsia"/>
          <w:rtl/>
        </w:rPr>
        <w:t>،</w:t>
      </w:r>
      <w:r>
        <w:rPr>
          <w:rtl/>
        </w:rPr>
        <w:t xml:space="preserve"> ابن‌مقسم</w:t>
      </w:r>
    </w:p>
    <w:p w14:paraId="20EB7783" w14:textId="6345FADD" w:rsidR="008B2B03" w:rsidRDefault="008B2B03" w:rsidP="008B2B03">
      <w:pPr>
        <w:rPr>
          <w:rtl/>
        </w:rPr>
      </w:pPr>
      <w:r>
        <w:rPr>
          <w:rtl/>
        </w:rPr>
        <w:t>431لقمان، 32كالظُّلَلِكالظِّلَالِ (أخضر)ابن‌مقسم و محمّد بن الحنف</w:t>
      </w:r>
      <w:r>
        <w:rPr>
          <w:rFonts w:hint="cs"/>
          <w:rtl/>
        </w:rPr>
        <w:t>ی</w:t>
      </w:r>
      <w:r>
        <w:rPr>
          <w:rFonts w:hint="eastAsia"/>
          <w:rtl/>
        </w:rPr>
        <w:t>ة</w:t>
      </w:r>
    </w:p>
    <w:p w14:paraId="04549C5C" w14:textId="1F2E0BAE" w:rsidR="008B2B03" w:rsidRDefault="008B2B03" w:rsidP="008B2B03">
      <w:pPr>
        <w:rPr>
          <w:rtl/>
        </w:rPr>
      </w:pPr>
      <w:r>
        <w:rPr>
          <w:rtl/>
        </w:rPr>
        <w:t>437الأحزاب، 13عَورةٌ... بعَورةٍعَوِرةٌ... بعَوِرةٍ (أخضر) ابوح</w:t>
      </w:r>
      <w:r>
        <w:rPr>
          <w:rFonts w:hint="cs"/>
          <w:rtl/>
        </w:rPr>
        <w:t>ی</w:t>
      </w:r>
      <w:r>
        <w:rPr>
          <w:rFonts w:hint="eastAsia"/>
          <w:rtl/>
        </w:rPr>
        <w:t>وة،</w:t>
      </w:r>
      <w:r>
        <w:rPr>
          <w:rtl/>
        </w:rPr>
        <w:t xml:space="preserve"> ابن‌اب</w:t>
      </w:r>
      <w:r>
        <w:rPr>
          <w:rFonts w:hint="cs"/>
          <w:rtl/>
        </w:rPr>
        <w:t>ی</w:t>
      </w:r>
      <w:r>
        <w:rPr>
          <w:rFonts w:hint="eastAsia"/>
          <w:rtl/>
        </w:rPr>
        <w:t xml:space="preserve"> </w:t>
      </w:r>
      <w:r>
        <w:rPr>
          <w:rtl/>
        </w:rPr>
        <w:t>عبلة، ابن‌مقسم، ابن‌</w:t>
      </w:r>
      <w:r>
        <w:rPr>
          <w:rFonts w:hint="cs"/>
          <w:rtl/>
        </w:rPr>
        <w:t>ی</w:t>
      </w:r>
      <w:r>
        <w:rPr>
          <w:rFonts w:hint="eastAsia"/>
          <w:rtl/>
        </w:rPr>
        <w:t xml:space="preserve">عمر، </w:t>
      </w:r>
      <w:r>
        <w:rPr>
          <w:rtl/>
        </w:rPr>
        <w:t>ابورجاء، قتادة</w:t>
      </w:r>
    </w:p>
    <w:p w14:paraId="3CFF18A4" w14:textId="77777777" w:rsidR="008B2B03" w:rsidRDefault="008B2B03" w:rsidP="008B2B03">
      <w:pPr>
        <w:rPr>
          <w:rtl/>
        </w:rPr>
      </w:pPr>
      <w:r>
        <w:rPr>
          <w:rtl/>
        </w:rPr>
        <w:t xml:space="preserve">440الأحزاب، 31ومن </w:t>
      </w:r>
      <w:r>
        <w:rPr>
          <w:rFonts w:hint="cs"/>
          <w:rtl/>
        </w:rPr>
        <w:t>ی</w:t>
      </w:r>
      <w:r>
        <w:rPr>
          <w:rFonts w:hint="eastAsia"/>
          <w:rtl/>
        </w:rPr>
        <w:t>قنت</w:t>
      </w:r>
      <w:r>
        <w:rPr>
          <w:rtl/>
        </w:rPr>
        <w:t xml:space="preserve"> منكن/ </w:t>
      </w:r>
      <w:r>
        <w:rPr>
          <w:rFonts w:hint="cs"/>
          <w:rtl/>
        </w:rPr>
        <w:t>ی</w:t>
      </w:r>
      <w:r>
        <w:rPr>
          <w:rFonts w:hint="eastAsia"/>
          <w:rtl/>
        </w:rPr>
        <w:t>عملومن</w:t>
      </w:r>
      <w:r>
        <w:rPr>
          <w:rtl/>
        </w:rPr>
        <w:t xml:space="preserve"> تقنت منكن/تعمل (أخضر)ز</w:t>
      </w:r>
      <w:r>
        <w:rPr>
          <w:rFonts w:hint="cs"/>
          <w:rtl/>
        </w:rPr>
        <w:t>ی</w:t>
      </w:r>
      <w:r>
        <w:rPr>
          <w:rFonts w:hint="eastAsia"/>
          <w:rtl/>
        </w:rPr>
        <w:t>د</w:t>
      </w:r>
      <w:r>
        <w:rPr>
          <w:rtl/>
        </w:rPr>
        <w:t xml:space="preserve"> بن عل</w:t>
      </w:r>
      <w:r>
        <w:rPr>
          <w:rFonts w:hint="cs"/>
          <w:rtl/>
        </w:rPr>
        <w:t>ی</w:t>
      </w:r>
      <w:r>
        <w:rPr>
          <w:rFonts w:hint="eastAsia"/>
          <w:rtl/>
        </w:rPr>
        <w:t>،</w:t>
      </w:r>
      <w:r>
        <w:rPr>
          <w:rtl/>
        </w:rPr>
        <w:t xml:space="preserve"> </w:t>
      </w:r>
      <w:r>
        <w:rPr>
          <w:rFonts w:hint="cs"/>
          <w:rtl/>
        </w:rPr>
        <w:t>ی</w:t>
      </w:r>
      <w:r>
        <w:rPr>
          <w:rFonts w:hint="eastAsia"/>
          <w:rtl/>
        </w:rPr>
        <w:t>عقوب</w:t>
      </w:r>
      <w:r>
        <w:rPr>
          <w:rtl/>
        </w:rPr>
        <w:t xml:space="preserve"> به روا</w:t>
      </w:r>
      <w:r>
        <w:rPr>
          <w:rFonts w:hint="cs"/>
          <w:rtl/>
        </w:rPr>
        <w:t>ی</w:t>
      </w:r>
      <w:r>
        <w:rPr>
          <w:rFonts w:hint="eastAsia"/>
          <w:rtl/>
        </w:rPr>
        <w:t>ة</w:t>
      </w:r>
      <w:r>
        <w:rPr>
          <w:rtl/>
        </w:rPr>
        <w:t xml:space="preserve"> ز</w:t>
      </w:r>
      <w:r>
        <w:rPr>
          <w:rFonts w:hint="cs"/>
          <w:rtl/>
        </w:rPr>
        <w:t>ی</w:t>
      </w:r>
      <w:r>
        <w:rPr>
          <w:rFonts w:hint="eastAsia"/>
          <w:rtl/>
        </w:rPr>
        <w:t>د</w:t>
      </w:r>
      <w:r>
        <w:rPr>
          <w:rtl/>
        </w:rPr>
        <w:t xml:space="preserve"> و روح، زعفران</w:t>
      </w:r>
      <w:r>
        <w:rPr>
          <w:rFonts w:hint="cs"/>
          <w:rtl/>
        </w:rPr>
        <w:t>ی</w:t>
      </w:r>
      <w:r>
        <w:rPr>
          <w:rFonts w:hint="eastAsia"/>
          <w:rtl/>
        </w:rPr>
        <w:t>،</w:t>
      </w:r>
      <w:r>
        <w:rPr>
          <w:rtl/>
        </w:rPr>
        <w:t xml:space="preserve"> عاصم الجحدر</w:t>
      </w:r>
      <w:r>
        <w:rPr>
          <w:rFonts w:hint="cs"/>
          <w:rtl/>
        </w:rPr>
        <w:t>ی</w:t>
      </w:r>
    </w:p>
    <w:p w14:paraId="4C6E67CC" w14:textId="77777777" w:rsidR="008B2B03" w:rsidRDefault="008B2B03" w:rsidP="008B2B03">
      <w:pPr>
        <w:rPr>
          <w:rtl/>
        </w:rPr>
      </w:pPr>
      <w:r>
        <w:br w:type="page"/>
      </w:r>
      <w:r>
        <w:rPr>
          <w:rtl/>
        </w:rPr>
        <w:t>442الأحزاب، 40ولكن رسولَ اللهولكن رسولُ الله (أخضر) زعفران</w:t>
      </w:r>
      <w:r>
        <w:rPr>
          <w:rFonts w:hint="cs"/>
          <w:rtl/>
        </w:rPr>
        <w:t>ی</w:t>
      </w:r>
      <w:r>
        <w:rPr>
          <w:rFonts w:hint="eastAsia"/>
          <w:rtl/>
        </w:rPr>
        <w:t>،</w:t>
      </w:r>
      <w:r>
        <w:rPr>
          <w:rtl/>
        </w:rPr>
        <w:t xml:space="preserve"> </w:t>
      </w:r>
      <w:r>
        <w:rPr>
          <w:rFonts w:hint="cs"/>
          <w:rtl/>
        </w:rPr>
        <w:t>ی</w:t>
      </w:r>
      <w:r>
        <w:rPr>
          <w:rFonts w:hint="eastAsia"/>
          <w:rtl/>
        </w:rPr>
        <w:t>ز</w:t>
      </w:r>
      <w:r>
        <w:rPr>
          <w:rFonts w:hint="cs"/>
          <w:rtl/>
        </w:rPr>
        <w:t>ی</w:t>
      </w:r>
      <w:r>
        <w:rPr>
          <w:rFonts w:hint="eastAsia"/>
          <w:rtl/>
        </w:rPr>
        <w:t>د</w:t>
      </w:r>
      <w:r>
        <w:rPr>
          <w:rFonts w:hint="cs"/>
          <w:rtl/>
        </w:rPr>
        <w:t>ی</w:t>
      </w:r>
      <w:r>
        <w:rPr>
          <w:rFonts w:hint="eastAsia"/>
          <w:rtl/>
        </w:rPr>
        <w:t>،</w:t>
      </w:r>
      <w:r>
        <w:rPr>
          <w:rtl/>
        </w:rPr>
        <w:t xml:space="preserve"> قتادة، ابن‌ابي عبلة، عمرو بن عب</w:t>
      </w:r>
      <w:r>
        <w:rPr>
          <w:rFonts w:hint="cs"/>
          <w:rtl/>
        </w:rPr>
        <w:t>ی</w:t>
      </w:r>
      <w:r>
        <w:rPr>
          <w:rFonts w:hint="eastAsia"/>
          <w:rtl/>
        </w:rPr>
        <w:t xml:space="preserve">د، </w:t>
      </w:r>
      <w:r>
        <w:rPr>
          <w:rtl/>
        </w:rPr>
        <w:t>ز</w:t>
      </w:r>
      <w:r>
        <w:rPr>
          <w:rFonts w:hint="cs"/>
          <w:rtl/>
        </w:rPr>
        <w:t>ی</w:t>
      </w:r>
      <w:r>
        <w:rPr>
          <w:rFonts w:hint="eastAsia"/>
          <w:rtl/>
        </w:rPr>
        <w:t xml:space="preserve">د </w:t>
      </w:r>
      <w:r>
        <w:rPr>
          <w:rtl/>
        </w:rPr>
        <w:t>بن عل</w:t>
      </w:r>
      <w:r>
        <w:rPr>
          <w:rFonts w:hint="cs"/>
          <w:rtl/>
        </w:rPr>
        <w:t>ی</w:t>
      </w:r>
    </w:p>
    <w:p w14:paraId="10FEBC18" w14:textId="5B7CE590" w:rsidR="008B2B03" w:rsidRDefault="008B2B03" w:rsidP="008B2B03">
      <w:pPr>
        <w:rPr>
          <w:rtl/>
        </w:rPr>
      </w:pPr>
      <w:r>
        <w:rPr>
          <w:rtl/>
        </w:rPr>
        <w:t>447سبأ، 3عالمُ الغ</w:t>
      </w:r>
      <w:r>
        <w:rPr>
          <w:rFonts w:hint="cs"/>
          <w:rtl/>
        </w:rPr>
        <w:t>ی</w:t>
      </w:r>
      <w:r>
        <w:rPr>
          <w:rFonts w:hint="eastAsia"/>
          <w:rtl/>
        </w:rPr>
        <w:t>بِعلّامُ</w:t>
      </w:r>
      <w:r>
        <w:rPr>
          <w:rtl/>
        </w:rPr>
        <w:t xml:space="preserve"> الغ</w:t>
      </w:r>
      <w:r>
        <w:rPr>
          <w:rFonts w:hint="cs"/>
          <w:rtl/>
        </w:rPr>
        <w:t>ی</w:t>
      </w:r>
      <w:r>
        <w:rPr>
          <w:rFonts w:hint="eastAsia"/>
          <w:rtl/>
        </w:rPr>
        <w:t>بِ</w:t>
      </w:r>
      <w:r>
        <w:rPr>
          <w:rtl/>
        </w:rPr>
        <w:t xml:space="preserve"> (أخضر) حمزة، كسائ</w:t>
      </w:r>
      <w:r>
        <w:rPr>
          <w:rFonts w:hint="cs"/>
          <w:rtl/>
        </w:rPr>
        <w:t>ی</w:t>
      </w:r>
      <w:r>
        <w:rPr>
          <w:rFonts w:hint="eastAsia"/>
          <w:rtl/>
        </w:rPr>
        <w:t>،</w:t>
      </w:r>
      <w:r>
        <w:rPr>
          <w:rtl/>
        </w:rPr>
        <w:t xml:space="preserve"> ابن‌وثاب، الأعمش، المطوع</w:t>
      </w:r>
      <w:r>
        <w:rPr>
          <w:rFonts w:hint="cs"/>
          <w:rtl/>
        </w:rPr>
        <w:t>ی</w:t>
      </w:r>
      <w:r>
        <w:rPr>
          <w:rFonts w:hint="eastAsia"/>
          <w:rtl/>
        </w:rPr>
        <w:t xml:space="preserve">، </w:t>
      </w:r>
      <w:r>
        <w:rPr>
          <w:rtl/>
        </w:rPr>
        <w:t>ابن‌مقسم، طلحة</w:t>
      </w:r>
    </w:p>
    <w:p w14:paraId="1782AD67" w14:textId="77777777" w:rsidR="008B2B03" w:rsidRDefault="008B2B03" w:rsidP="008B2B03">
      <w:pPr>
        <w:rPr>
          <w:rtl/>
        </w:rPr>
      </w:pPr>
      <w:r>
        <w:rPr>
          <w:rtl/>
        </w:rPr>
        <w:t xml:space="preserve">447سبأ، 3لا </w:t>
      </w:r>
      <w:r>
        <w:rPr>
          <w:rFonts w:hint="cs"/>
          <w:rtl/>
        </w:rPr>
        <w:t>ی</w:t>
      </w:r>
      <w:r>
        <w:rPr>
          <w:rFonts w:hint="eastAsia"/>
          <w:rtl/>
        </w:rPr>
        <w:t>عزُبُلا</w:t>
      </w:r>
      <w:r>
        <w:rPr>
          <w:rtl/>
        </w:rPr>
        <w:t xml:space="preserve"> </w:t>
      </w:r>
      <w:r>
        <w:rPr>
          <w:rFonts w:hint="cs"/>
          <w:rtl/>
        </w:rPr>
        <w:t>ی</w:t>
      </w:r>
      <w:r>
        <w:rPr>
          <w:rFonts w:hint="eastAsia"/>
          <w:rtl/>
        </w:rPr>
        <w:t>عزِبُ</w:t>
      </w:r>
      <w:r>
        <w:rPr>
          <w:rtl/>
        </w:rPr>
        <w:t xml:space="preserve"> (أخضر) حمزة، كسائ</w:t>
      </w:r>
      <w:r>
        <w:rPr>
          <w:rFonts w:hint="cs"/>
          <w:rtl/>
        </w:rPr>
        <w:t>ی</w:t>
      </w:r>
      <w:r>
        <w:rPr>
          <w:rFonts w:hint="eastAsia"/>
          <w:rtl/>
        </w:rPr>
        <w:t>،</w:t>
      </w:r>
      <w:r>
        <w:rPr>
          <w:rtl/>
        </w:rPr>
        <w:t xml:space="preserve"> الأعمش، ابن‌وثاب</w:t>
      </w:r>
    </w:p>
    <w:p w14:paraId="0B43033D" w14:textId="7751751D" w:rsidR="008B2B03" w:rsidRDefault="008B2B03" w:rsidP="008B2B03">
      <w:pPr>
        <w:rPr>
          <w:rtl/>
        </w:rPr>
      </w:pPr>
      <w:r>
        <w:rPr>
          <w:rtl/>
        </w:rPr>
        <w:t>448سبأ، 12الر</w:t>
      </w:r>
      <w:r>
        <w:rPr>
          <w:rFonts w:hint="cs"/>
          <w:rtl/>
        </w:rPr>
        <w:t>ی</w:t>
      </w:r>
      <w:r>
        <w:rPr>
          <w:rFonts w:hint="eastAsia"/>
          <w:rtl/>
        </w:rPr>
        <w:t>حَالر</w:t>
      </w:r>
      <w:r>
        <w:rPr>
          <w:rFonts w:hint="cs"/>
          <w:rtl/>
        </w:rPr>
        <w:t>ی</w:t>
      </w:r>
      <w:r>
        <w:rPr>
          <w:rFonts w:hint="eastAsia"/>
          <w:rtl/>
        </w:rPr>
        <w:t>احَ</w:t>
      </w:r>
      <w:r>
        <w:rPr>
          <w:rtl/>
        </w:rPr>
        <w:t xml:space="preserve"> (أخضر) الحسن البصري، ابوجعفر، ش</w:t>
      </w:r>
      <w:r>
        <w:rPr>
          <w:rFonts w:hint="cs"/>
          <w:rtl/>
        </w:rPr>
        <w:t>ی</w:t>
      </w:r>
      <w:r>
        <w:rPr>
          <w:rFonts w:hint="eastAsia"/>
          <w:rtl/>
        </w:rPr>
        <w:t>بة،</w:t>
      </w:r>
      <w:r>
        <w:rPr>
          <w:rtl/>
        </w:rPr>
        <w:t xml:space="preserve"> ابن‌مقسم، زعفران</w:t>
      </w:r>
      <w:r>
        <w:rPr>
          <w:rFonts w:hint="cs"/>
          <w:rtl/>
        </w:rPr>
        <w:t>ی</w:t>
      </w:r>
    </w:p>
    <w:p w14:paraId="24E00531" w14:textId="6EC73B19" w:rsidR="008B2B03" w:rsidRDefault="008B2B03" w:rsidP="008B2B03">
      <w:pPr>
        <w:rPr>
          <w:rtl/>
        </w:rPr>
      </w:pPr>
      <w:r>
        <w:rPr>
          <w:rtl/>
        </w:rPr>
        <w:t>449سبأ، 16</w:t>
      </w:r>
      <w:r>
        <w:rPr>
          <w:rFonts w:ascii="Traditional Arabic" w:hAnsi="Traditional Arabic" w:hint="cs"/>
          <w:rtl/>
        </w:rPr>
        <w:t>أكلٍ</w:t>
      </w:r>
      <w:r>
        <w:rPr>
          <w:rtl/>
        </w:rPr>
        <w:t xml:space="preserve"> </w:t>
      </w:r>
      <w:r>
        <w:rPr>
          <w:rFonts w:ascii="Traditional Arabic" w:hAnsi="Traditional Arabic" w:hint="cs"/>
          <w:rtl/>
        </w:rPr>
        <w:t>خمطٍأكلِ</w:t>
      </w:r>
      <w:r>
        <w:rPr>
          <w:rtl/>
        </w:rPr>
        <w:t xml:space="preserve"> </w:t>
      </w:r>
      <w:r>
        <w:rPr>
          <w:rFonts w:ascii="Traditional Arabic" w:hAnsi="Traditional Arabic" w:hint="cs"/>
          <w:rtl/>
        </w:rPr>
        <w:t>خمطٍ</w:t>
      </w:r>
      <w:r>
        <w:rPr>
          <w:rtl/>
        </w:rPr>
        <w:t xml:space="preserve"> (</w:t>
      </w:r>
      <w:r>
        <w:rPr>
          <w:rFonts w:ascii="Traditional Arabic" w:hAnsi="Traditional Arabic" w:hint="cs"/>
          <w:rtl/>
        </w:rPr>
        <w:t>ذهبي</w:t>
      </w:r>
      <w:r>
        <w:rPr>
          <w:rtl/>
        </w:rPr>
        <w:t>)</w:t>
      </w:r>
      <w:r>
        <w:rPr>
          <w:rFonts w:ascii="Traditional Arabic" w:hAnsi="Traditional Arabic" w:hint="cs"/>
          <w:rtl/>
        </w:rPr>
        <w:t>ابوعمرو،</w:t>
      </w:r>
      <w:r>
        <w:rPr>
          <w:rtl/>
        </w:rPr>
        <w:t xml:space="preserve"> </w:t>
      </w:r>
      <w:r>
        <w:rPr>
          <w:rFonts w:ascii="Traditional Arabic" w:hAnsi="Traditional Arabic" w:hint="cs"/>
          <w:rtl/>
        </w:rPr>
        <w:t>طلحة،</w:t>
      </w:r>
      <w:r>
        <w:rPr>
          <w:rtl/>
        </w:rPr>
        <w:t xml:space="preserve"> </w:t>
      </w:r>
      <w:r>
        <w:rPr>
          <w:rFonts w:ascii="Traditional Arabic" w:hAnsi="Traditional Arabic" w:hint="cs"/>
          <w:rtl/>
        </w:rPr>
        <w:t>ابوح</w:t>
      </w:r>
      <w:r>
        <w:rPr>
          <w:rFonts w:hint="cs"/>
          <w:rtl/>
        </w:rPr>
        <w:t>ی</w:t>
      </w:r>
      <w:r>
        <w:rPr>
          <w:rFonts w:hint="eastAsia"/>
          <w:rtl/>
        </w:rPr>
        <w:t>وة</w:t>
      </w:r>
    </w:p>
    <w:p w14:paraId="4133EDF6" w14:textId="76FCD472" w:rsidR="008B2B03" w:rsidRDefault="008B2B03" w:rsidP="008B2B03">
      <w:pPr>
        <w:rPr>
          <w:rtl/>
        </w:rPr>
      </w:pPr>
      <w:r>
        <w:rPr>
          <w:rtl/>
        </w:rPr>
        <w:t>450سبأ، 19ربَّنا باعِدْربَّنا بَعُدَ (أخضر) ابن‌ابي عبلة، ابن‌السم</w:t>
      </w:r>
      <w:r>
        <w:rPr>
          <w:rFonts w:hint="cs"/>
          <w:rtl/>
        </w:rPr>
        <w:t>ی</w:t>
      </w:r>
      <w:r>
        <w:rPr>
          <w:rFonts w:hint="eastAsia"/>
          <w:rtl/>
        </w:rPr>
        <w:t xml:space="preserve">فع، </w:t>
      </w:r>
      <w:r>
        <w:rPr>
          <w:rtl/>
        </w:rPr>
        <w:t>عب</w:t>
      </w:r>
      <w:r>
        <w:rPr>
          <w:rFonts w:hint="cs"/>
          <w:rtl/>
        </w:rPr>
        <w:t>ی</w:t>
      </w:r>
      <w:r>
        <w:rPr>
          <w:rFonts w:hint="eastAsia"/>
          <w:rtl/>
        </w:rPr>
        <w:t xml:space="preserve">د </w:t>
      </w:r>
      <w:r>
        <w:rPr>
          <w:rtl/>
        </w:rPr>
        <w:t>الكلب</w:t>
      </w:r>
      <w:r>
        <w:rPr>
          <w:rFonts w:hint="cs"/>
          <w:rtl/>
        </w:rPr>
        <w:t>ی</w:t>
      </w:r>
      <w:r>
        <w:rPr>
          <w:rFonts w:hint="eastAsia"/>
          <w:rtl/>
        </w:rPr>
        <w:t xml:space="preserve">، </w:t>
      </w:r>
      <w:r>
        <w:rPr>
          <w:rtl/>
        </w:rPr>
        <w:t>سلم</w:t>
      </w:r>
      <w:r>
        <w:rPr>
          <w:rFonts w:hint="cs"/>
          <w:rtl/>
        </w:rPr>
        <w:t>ی</w:t>
      </w:r>
    </w:p>
    <w:p w14:paraId="003CC2F3" w14:textId="77777777" w:rsidR="008B2B03" w:rsidRDefault="008B2B03" w:rsidP="008B2B03">
      <w:pPr>
        <w:rPr>
          <w:rtl/>
        </w:rPr>
      </w:pPr>
      <w:r>
        <w:rPr>
          <w:rtl/>
        </w:rPr>
        <w:t>452سبأ، 37جَزاءُ الضِّعفِجَزاءٌ الضِّعفِ (أخضر) ضحاك، قتادة، ابوالجوزاء</w:t>
      </w:r>
    </w:p>
    <w:p w14:paraId="360F89D1" w14:textId="316BF9B0" w:rsidR="008B2B03" w:rsidRDefault="008B2B03" w:rsidP="008B2B03">
      <w:pPr>
        <w:rPr>
          <w:rtl/>
        </w:rPr>
      </w:pPr>
      <w:r>
        <w:rPr>
          <w:rtl/>
        </w:rPr>
        <w:t>454سبأ، 48عَلّامُعَلّامَ (أخضر) ابن‌ابي عبلة، ع</w:t>
      </w:r>
      <w:r>
        <w:rPr>
          <w:rFonts w:hint="cs"/>
          <w:rtl/>
        </w:rPr>
        <w:t>ی</w:t>
      </w:r>
      <w:r>
        <w:rPr>
          <w:rFonts w:hint="eastAsia"/>
          <w:rtl/>
        </w:rPr>
        <w:t>س</w:t>
      </w:r>
      <w:r>
        <w:rPr>
          <w:rFonts w:hint="cs"/>
          <w:rtl/>
        </w:rPr>
        <w:t>ی</w:t>
      </w:r>
      <w:r>
        <w:rPr>
          <w:rFonts w:hint="eastAsia"/>
          <w:rtl/>
        </w:rPr>
        <w:t xml:space="preserve"> </w:t>
      </w:r>
      <w:r>
        <w:rPr>
          <w:rtl/>
        </w:rPr>
        <w:t>بن عمر، ابن‌اب</w:t>
      </w:r>
      <w:r>
        <w:rPr>
          <w:rFonts w:hint="cs"/>
          <w:rtl/>
        </w:rPr>
        <w:t>ی</w:t>
      </w:r>
      <w:r>
        <w:rPr>
          <w:rFonts w:hint="eastAsia"/>
          <w:rtl/>
        </w:rPr>
        <w:t xml:space="preserve"> </w:t>
      </w:r>
      <w:r>
        <w:rPr>
          <w:rtl/>
        </w:rPr>
        <w:t>اسحاق، ابوح</w:t>
      </w:r>
      <w:r>
        <w:rPr>
          <w:rFonts w:hint="cs"/>
          <w:rtl/>
        </w:rPr>
        <w:t>ی</w:t>
      </w:r>
      <w:r>
        <w:rPr>
          <w:rFonts w:hint="eastAsia"/>
          <w:rtl/>
        </w:rPr>
        <w:t xml:space="preserve">وة، </w:t>
      </w:r>
      <w:r>
        <w:rPr>
          <w:rtl/>
        </w:rPr>
        <w:t>روا</w:t>
      </w:r>
      <w:r>
        <w:rPr>
          <w:rFonts w:hint="cs"/>
          <w:rtl/>
        </w:rPr>
        <w:t>ی</w:t>
      </w:r>
      <w:r>
        <w:rPr>
          <w:rFonts w:hint="eastAsia"/>
          <w:rtl/>
        </w:rPr>
        <w:t xml:space="preserve">ة </w:t>
      </w:r>
      <w:r>
        <w:rPr>
          <w:rtl/>
        </w:rPr>
        <w:t>جر</w:t>
      </w:r>
      <w:r>
        <w:rPr>
          <w:rFonts w:hint="cs"/>
          <w:rtl/>
        </w:rPr>
        <w:t>ی</w:t>
      </w:r>
      <w:r>
        <w:rPr>
          <w:rFonts w:hint="eastAsia"/>
          <w:rtl/>
        </w:rPr>
        <w:t xml:space="preserve">ر </w:t>
      </w:r>
      <w:r>
        <w:rPr>
          <w:rtl/>
        </w:rPr>
        <w:t>عن طلحة</w:t>
      </w:r>
    </w:p>
    <w:p w14:paraId="0D26F0D8" w14:textId="2C796680" w:rsidR="008B2B03" w:rsidRDefault="008B2B03" w:rsidP="008B2B03">
      <w:pPr>
        <w:rPr>
          <w:rtl/>
        </w:rPr>
      </w:pPr>
      <w:r>
        <w:rPr>
          <w:rtl/>
        </w:rPr>
        <w:t>454سبأ، 48الغُ</w:t>
      </w:r>
      <w:r>
        <w:rPr>
          <w:rFonts w:hint="cs"/>
          <w:rtl/>
        </w:rPr>
        <w:t>یُ</w:t>
      </w:r>
      <w:r>
        <w:rPr>
          <w:rFonts w:hint="eastAsia"/>
          <w:rtl/>
        </w:rPr>
        <w:t>وبِالغِ</w:t>
      </w:r>
      <w:r>
        <w:rPr>
          <w:rFonts w:hint="cs"/>
          <w:rtl/>
        </w:rPr>
        <w:t>ی</w:t>
      </w:r>
      <w:r>
        <w:rPr>
          <w:rFonts w:hint="eastAsia"/>
          <w:rtl/>
        </w:rPr>
        <w:t>وبِ</w:t>
      </w:r>
      <w:r>
        <w:rPr>
          <w:rtl/>
        </w:rPr>
        <w:t xml:space="preserve"> (أخضر) حمزة به روا</w:t>
      </w:r>
      <w:r>
        <w:rPr>
          <w:rFonts w:hint="cs"/>
          <w:rtl/>
        </w:rPr>
        <w:t>ی</w:t>
      </w:r>
      <w:r>
        <w:rPr>
          <w:rFonts w:hint="eastAsia"/>
          <w:rtl/>
        </w:rPr>
        <w:t>ة</w:t>
      </w:r>
      <w:r>
        <w:rPr>
          <w:rtl/>
        </w:rPr>
        <w:t xml:space="preserve"> عجل</w:t>
      </w:r>
      <w:r>
        <w:rPr>
          <w:rFonts w:hint="cs"/>
          <w:rtl/>
        </w:rPr>
        <w:t>ی</w:t>
      </w:r>
      <w:r>
        <w:rPr>
          <w:rFonts w:hint="eastAsia"/>
          <w:rtl/>
        </w:rPr>
        <w:t>،</w:t>
      </w:r>
      <w:r>
        <w:rPr>
          <w:rtl/>
        </w:rPr>
        <w:t xml:space="preserve"> ابن‌كث</w:t>
      </w:r>
      <w:r>
        <w:rPr>
          <w:rFonts w:hint="cs"/>
          <w:rtl/>
        </w:rPr>
        <w:t>ی</w:t>
      </w:r>
      <w:r>
        <w:rPr>
          <w:rFonts w:hint="eastAsia"/>
          <w:rtl/>
        </w:rPr>
        <w:t xml:space="preserve">ر </w:t>
      </w:r>
      <w:r>
        <w:rPr>
          <w:rtl/>
        </w:rPr>
        <w:t>به روا</w:t>
      </w:r>
      <w:r>
        <w:rPr>
          <w:rFonts w:hint="cs"/>
          <w:rtl/>
        </w:rPr>
        <w:t>ی</w:t>
      </w:r>
      <w:r>
        <w:rPr>
          <w:rFonts w:hint="eastAsia"/>
          <w:rtl/>
        </w:rPr>
        <w:t xml:space="preserve">ة </w:t>
      </w:r>
      <w:r>
        <w:rPr>
          <w:rtl/>
        </w:rPr>
        <w:t>ابن‌فل</w:t>
      </w:r>
      <w:r>
        <w:rPr>
          <w:rFonts w:hint="cs"/>
          <w:rtl/>
        </w:rPr>
        <w:t>ی</w:t>
      </w:r>
      <w:r>
        <w:rPr>
          <w:rFonts w:hint="eastAsia"/>
          <w:rtl/>
        </w:rPr>
        <w:t xml:space="preserve">ح، </w:t>
      </w:r>
      <w:r>
        <w:rPr>
          <w:rtl/>
        </w:rPr>
        <w:t>الأعمش، طلحة بن مصرف</w:t>
      </w:r>
    </w:p>
    <w:p w14:paraId="29F24F22" w14:textId="77777777" w:rsidR="008B2B03" w:rsidRDefault="008B2B03" w:rsidP="008B2B03">
      <w:pPr>
        <w:rPr>
          <w:rtl/>
        </w:rPr>
      </w:pPr>
      <w:r>
        <w:rPr>
          <w:rtl/>
        </w:rPr>
        <w:t xml:space="preserve">454سبأ، 50اِنْ ضَلَلْتُاِنْ ضَلِلْتُ (أخضر) الحسن البصري، </w:t>
      </w:r>
      <w:r>
        <w:rPr>
          <w:rFonts w:hint="cs"/>
          <w:rtl/>
        </w:rPr>
        <w:t>ی</w:t>
      </w:r>
      <w:r>
        <w:rPr>
          <w:rFonts w:hint="eastAsia"/>
          <w:rtl/>
        </w:rPr>
        <w:t>ح</w:t>
      </w:r>
      <w:r>
        <w:rPr>
          <w:rFonts w:hint="cs"/>
          <w:rtl/>
        </w:rPr>
        <w:t>یی</w:t>
      </w:r>
      <w:r>
        <w:rPr>
          <w:rtl/>
        </w:rPr>
        <w:t xml:space="preserve"> بن وثاب، ابورجاء، ابوح</w:t>
      </w:r>
      <w:r>
        <w:rPr>
          <w:rFonts w:hint="cs"/>
          <w:rtl/>
        </w:rPr>
        <w:t>ی</w:t>
      </w:r>
      <w:r>
        <w:rPr>
          <w:rFonts w:hint="eastAsia"/>
          <w:rtl/>
        </w:rPr>
        <w:t>وة،</w:t>
      </w:r>
      <w:r>
        <w:rPr>
          <w:rtl/>
        </w:rPr>
        <w:t xml:space="preserve"> طلحة بن مصرف</w:t>
      </w:r>
    </w:p>
    <w:p w14:paraId="4FD29BD3" w14:textId="77777777" w:rsidR="008B2B03" w:rsidRDefault="008B2B03" w:rsidP="008B2B03">
      <w:pPr>
        <w:rPr>
          <w:rtl/>
        </w:rPr>
      </w:pPr>
      <w:r>
        <w:rPr>
          <w:rtl/>
        </w:rPr>
        <w:t xml:space="preserve">454سبأ، 50أَضِلُّإِضِلُّ (أخضر) الحسن البصري، </w:t>
      </w:r>
      <w:r>
        <w:rPr>
          <w:rFonts w:hint="cs"/>
          <w:rtl/>
        </w:rPr>
        <w:t>ی</w:t>
      </w:r>
      <w:r>
        <w:rPr>
          <w:rFonts w:hint="eastAsia"/>
          <w:rtl/>
        </w:rPr>
        <w:t>ح</w:t>
      </w:r>
      <w:r>
        <w:rPr>
          <w:rFonts w:hint="cs"/>
          <w:rtl/>
        </w:rPr>
        <w:t>یی</w:t>
      </w:r>
      <w:r>
        <w:rPr>
          <w:rtl/>
        </w:rPr>
        <w:t xml:space="preserve"> بن وثّاب، طلحة بن مصرف به روا</w:t>
      </w:r>
      <w:r>
        <w:rPr>
          <w:rFonts w:hint="cs"/>
          <w:rtl/>
        </w:rPr>
        <w:t>ی</w:t>
      </w:r>
      <w:r>
        <w:rPr>
          <w:rFonts w:hint="eastAsia"/>
          <w:rtl/>
        </w:rPr>
        <w:t>ة</w:t>
      </w:r>
      <w:r>
        <w:rPr>
          <w:rtl/>
        </w:rPr>
        <w:t xml:space="preserve"> الهمداني</w:t>
      </w:r>
    </w:p>
    <w:p w14:paraId="5DB0CAA3" w14:textId="594D1EA7" w:rsidR="008B2B03" w:rsidRDefault="008B2B03" w:rsidP="008B2B03">
      <w:pPr>
        <w:rPr>
          <w:rtl/>
        </w:rPr>
      </w:pPr>
      <w:r>
        <w:rPr>
          <w:rtl/>
        </w:rPr>
        <w:t>456فاطر، 8فلا تَذْهَبْ نفسُكفلا تُذْهِبْ نفسَك (أخضر) أبوجعفر، أبوح</w:t>
      </w:r>
      <w:r>
        <w:rPr>
          <w:rFonts w:hint="cs"/>
          <w:rtl/>
        </w:rPr>
        <w:t>ی</w:t>
      </w:r>
      <w:r>
        <w:rPr>
          <w:rFonts w:hint="eastAsia"/>
          <w:rtl/>
        </w:rPr>
        <w:t>وة،</w:t>
      </w:r>
      <w:r>
        <w:rPr>
          <w:rtl/>
        </w:rPr>
        <w:t xml:space="preserve"> قتادة، حم</w:t>
      </w:r>
      <w:r>
        <w:rPr>
          <w:rFonts w:hint="cs"/>
          <w:rtl/>
        </w:rPr>
        <w:t>ی</w:t>
      </w:r>
      <w:r>
        <w:rPr>
          <w:rFonts w:hint="eastAsia"/>
          <w:rtl/>
        </w:rPr>
        <w:t>د،</w:t>
      </w:r>
      <w:r>
        <w:rPr>
          <w:rtl/>
        </w:rPr>
        <w:t xml:space="preserve"> ابن‌مح</w:t>
      </w:r>
      <w:r>
        <w:rPr>
          <w:rFonts w:hint="cs"/>
          <w:rtl/>
        </w:rPr>
        <w:t>ی</w:t>
      </w:r>
      <w:r>
        <w:rPr>
          <w:rFonts w:hint="eastAsia"/>
          <w:rtl/>
        </w:rPr>
        <w:t xml:space="preserve">صن، </w:t>
      </w:r>
      <w:r>
        <w:rPr>
          <w:rtl/>
        </w:rPr>
        <w:t>ابن‌مقسم، الأعمش</w:t>
      </w:r>
    </w:p>
    <w:p w14:paraId="625AB903" w14:textId="77777777" w:rsidR="008B2B03" w:rsidRDefault="008B2B03" w:rsidP="008B2B03">
      <w:pPr>
        <w:rPr>
          <w:rtl/>
        </w:rPr>
      </w:pPr>
      <w:r>
        <w:rPr>
          <w:rtl/>
        </w:rPr>
        <w:t>456فاطر، 11</w:t>
      </w:r>
      <w:r>
        <w:rPr>
          <w:rFonts w:hint="cs"/>
          <w:rtl/>
        </w:rPr>
        <w:t>یُ</w:t>
      </w:r>
      <w:r>
        <w:rPr>
          <w:rFonts w:hint="eastAsia"/>
          <w:rtl/>
        </w:rPr>
        <w:t>نْقَصُ</w:t>
      </w:r>
      <w:r>
        <w:rPr>
          <w:rFonts w:hint="cs"/>
          <w:rtl/>
        </w:rPr>
        <w:t>یَ</w:t>
      </w:r>
      <w:r>
        <w:rPr>
          <w:rFonts w:hint="eastAsia"/>
          <w:rtl/>
        </w:rPr>
        <w:t>نْقُصُ</w:t>
      </w:r>
      <w:r>
        <w:rPr>
          <w:rtl/>
        </w:rPr>
        <w:t xml:space="preserve"> (أخضر) الحسن البصري، سلّام، المطوّعي، قتادة، روا</w:t>
      </w:r>
      <w:r>
        <w:rPr>
          <w:rFonts w:hint="cs"/>
          <w:rtl/>
        </w:rPr>
        <w:t>ی</w:t>
      </w:r>
      <w:r>
        <w:rPr>
          <w:rFonts w:hint="eastAsia"/>
          <w:rtl/>
        </w:rPr>
        <w:t>ة</w:t>
      </w:r>
      <w:r>
        <w:rPr>
          <w:rtl/>
        </w:rPr>
        <w:t xml:space="preserve"> روح و ز</w:t>
      </w:r>
      <w:r>
        <w:rPr>
          <w:rFonts w:hint="cs"/>
          <w:rtl/>
        </w:rPr>
        <w:t>ی</w:t>
      </w:r>
      <w:r>
        <w:rPr>
          <w:rFonts w:hint="eastAsia"/>
          <w:rtl/>
        </w:rPr>
        <w:t>د</w:t>
      </w:r>
      <w:r>
        <w:rPr>
          <w:rtl/>
        </w:rPr>
        <w:t xml:space="preserve"> و رو</w:t>
      </w:r>
      <w:r>
        <w:rPr>
          <w:rFonts w:hint="cs"/>
          <w:rtl/>
        </w:rPr>
        <w:t>ی</w:t>
      </w:r>
      <w:r>
        <w:rPr>
          <w:rFonts w:hint="eastAsia"/>
          <w:rtl/>
        </w:rPr>
        <w:t>س</w:t>
      </w:r>
      <w:r>
        <w:rPr>
          <w:rtl/>
        </w:rPr>
        <w:t xml:space="preserve"> عن </w:t>
      </w:r>
    </w:p>
    <w:p w14:paraId="4290DFF1" w14:textId="77777777" w:rsidR="008B2B03" w:rsidRDefault="008B2B03" w:rsidP="008B2B03">
      <w:pPr>
        <w:rPr>
          <w:rtl/>
        </w:rPr>
      </w:pPr>
      <w:r>
        <w:br w:type="page"/>
      </w:r>
      <w:r>
        <w:rPr>
          <w:rFonts w:hint="cs"/>
          <w:rtl/>
        </w:rPr>
        <w:t>ی</w:t>
      </w:r>
      <w:r>
        <w:rPr>
          <w:rFonts w:hint="eastAsia"/>
          <w:rtl/>
        </w:rPr>
        <w:t>عقوب،</w:t>
      </w:r>
      <w:r>
        <w:rPr>
          <w:rtl/>
        </w:rPr>
        <w:t xml:space="preserve"> روا</w:t>
      </w:r>
      <w:r>
        <w:rPr>
          <w:rFonts w:hint="cs"/>
          <w:rtl/>
        </w:rPr>
        <w:t>ی</w:t>
      </w:r>
      <w:r>
        <w:rPr>
          <w:rFonts w:hint="eastAsia"/>
          <w:rtl/>
        </w:rPr>
        <w:t>ة</w:t>
      </w:r>
      <w:r>
        <w:rPr>
          <w:rtl/>
        </w:rPr>
        <w:t xml:space="preserve"> اللؤلؤي عن أبوعمرو</w:t>
      </w:r>
    </w:p>
    <w:p w14:paraId="4AEBEA6E" w14:textId="77777777" w:rsidR="008B2B03" w:rsidRDefault="008B2B03" w:rsidP="008B2B03">
      <w:pPr>
        <w:rPr>
          <w:rtl/>
        </w:rPr>
      </w:pPr>
      <w:r>
        <w:br w:type="page"/>
      </w:r>
      <w:r>
        <w:rPr>
          <w:rtl/>
        </w:rPr>
        <w:t xml:space="preserve">459فاطر، 36لا </w:t>
      </w:r>
      <w:r>
        <w:rPr>
          <w:rFonts w:hint="cs"/>
          <w:rtl/>
        </w:rPr>
        <w:t>یُ</w:t>
      </w:r>
      <w:r>
        <w:rPr>
          <w:rFonts w:hint="eastAsia"/>
          <w:rtl/>
        </w:rPr>
        <w:t>قْضَ</w:t>
      </w:r>
      <w:r>
        <w:rPr>
          <w:rFonts w:hint="cs"/>
          <w:rtl/>
        </w:rPr>
        <w:t>ی</w:t>
      </w:r>
      <w:r>
        <w:rPr>
          <w:rtl/>
        </w:rPr>
        <w:t xml:space="preserve">... لا </w:t>
      </w:r>
      <w:r>
        <w:rPr>
          <w:rFonts w:hint="cs"/>
          <w:rtl/>
        </w:rPr>
        <w:t>یُ</w:t>
      </w:r>
      <w:r>
        <w:rPr>
          <w:rFonts w:hint="eastAsia"/>
          <w:rtl/>
        </w:rPr>
        <w:t>خَفَّفُلا</w:t>
      </w:r>
      <w:r>
        <w:rPr>
          <w:rtl/>
        </w:rPr>
        <w:t xml:space="preserve"> </w:t>
      </w:r>
      <w:r>
        <w:rPr>
          <w:rFonts w:hint="cs"/>
          <w:rtl/>
        </w:rPr>
        <w:t>یَ</w:t>
      </w:r>
      <w:r>
        <w:rPr>
          <w:rFonts w:hint="eastAsia"/>
          <w:rtl/>
        </w:rPr>
        <w:t>قْض</w:t>
      </w:r>
      <w:r>
        <w:rPr>
          <w:rFonts w:hint="cs"/>
          <w:rtl/>
        </w:rPr>
        <w:t>ی</w:t>
      </w:r>
      <w:r>
        <w:rPr>
          <w:rtl/>
        </w:rPr>
        <w:t xml:space="preserve">... لا </w:t>
      </w:r>
      <w:r>
        <w:rPr>
          <w:rFonts w:hint="cs"/>
          <w:rtl/>
        </w:rPr>
        <w:t>یُ</w:t>
      </w:r>
      <w:r>
        <w:rPr>
          <w:rFonts w:hint="eastAsia"/>
          <w:rtl/>
        </w:rPr>
        <w:t>خَفِّفُ</w:t>
      </w:r>
      <w:r>
        <w:rPr>
          <w:rtl/>
        </w:rPr>
        <w:t xml:space="preserve"> (أخضر)ابن‌مقسم</w:t>
      </w:r>
    </w:p>
    <w:p w14:paraId="320A6A0A" w14:textId="77777777" w:rsidR="008B2B03" w:rsidRDefault="008B2B03" w:rsidP="008B2B03">
      <w:pPr>
        <w:rPr>
          <w:rtl/>
        </w:rPr>
      </w:pPr>
      <w:r>
        <w:rPr>
          <w:rtl/>
        </w:rPr>
        <w:t>463</w:t>
      </w:r>
      <w:r>
        <w:rPr>
          <w:rFonts w:hint="cs"/>
          <w:rtl/>
        </w:rPr>
        <w:t>ی</w:t>
      </w:r>
      <w:r>
        <w:rPr>
          <w:rFonts w:hint="eastAsia"/>
          <w:rtl/>
        </w:rPr>
        <w:t>س،</w:t>
      </w:r>
      <w:r>
        <w:rPr>
          <w:rtl/>
        </w:rPr>
        <w:t xml:space="preserve"> 29ص</w:t>
      </w:r>
      <w:r>
        <w:rPr>
          <w:rFonts w:hint="cs"/>
          <w:rtl/>
        </w:rPr>
        <w:t>ی</w:t>
      </w:r>
      <w:r>
        <w:rPr>
          <w:rFonts w:hint="eastAsia"/>
          <w:rtl/>
        </w:rPr>
        <w:t>حةً</w:t>
      </w:r>
      <w:r>
        <w:rPr>
          <w:rtl/>
        </w:rPr>
        <w:t xml:space="preserve"> واحدةًص</w:t>
      </w:r>
      <w:r>
        <w:rPr>
          <w:rFonts w:hint="cs"/>
          <w:rtl/>
        </w:rPr>
        <w:t>ی</w:t>
      </w:r>
      <w:r>
        <w:rPr>
          <w:rFonts w:hint="eastAsia"/>
          <w:rtl/>
        </w:rPr>
        <w:t>حةٌ</w:t>
      </w:r>
      <w:r>
        <w:rPr>
          <w:rtl/>
        </w:rPr>
        <w:t xml:space="preserve"> واحدةٌ (أخضر) أبوجعفر، ش</w:t>
      </w:r>
      <w:r>
        <w:rPr>
          <w:rFonts w:hint="cs"/>
          <w:rtl/>
        </w:rPr>
        <w:t>ی</w:t>
      </w:r>
      <w:r>
        <w:rPr>
          <w:rFonts w:hint="eastAsia"/>
          <w:rtl/>
        </w:rPr>
        <w:t>بة،</w:t>
      </w:r>
      <w:r>
        <w:rPr>
          <w:rtl/>
        </w:rPr>
        <w:t xml:space="preserve"> الأعرج</w:t>
      </w:r>
    </w:p>
    <w:p w14:paraId="5492CB83" w14:textId="77777777" w:rsidR="008B2B03" w:rsidRDefault="008B2B03" w:rsidP="008B2B03">
      <w:pPr>
        <w:rPr>
          <w:rtl/>
        </w:rPr>
      </w:pPr>
      <w:r>
        <w:rPr>
          <w:rtl/>
        </w:rPr>
        <w:t>464</w:t>
      </w:r>
      <w:r>
        <w:rPr>
          <w:rFonts w:hint="cs"/>
          <w:rtl/>
        </w:rPr>
        <w:t>ی</w:t>
      </w:r>
      <w:r>
        <w:rPr>
          <w:rFonts w:hint="eastAsia"/>
          <w:rtl/>
        </w:rPr>
        <w:t>س،</w:t>
      </w:r>
      <w:r>
        <w:rPr>
          <w:rtl/>
        </w:rPr>
        <w:t xml:space="preserve"> 40سابقُ النهارِسابقٌ النهارَ (أخضر) أبوالمتوكل، أبوالجوزاء، أبوعمران، عاصم الجحدري</w:t>
      </w:r>
    </w:p>
    <w:p w14:paraId="1E963E2D" w14:textId="77777777" w:rsidR="008B2B03" w:rsidRDefault="008B2B03" w:rsidP="008B2B03">
      <w:pPr>
        <w:rPr>
          <w:rtl/>
        </w:rPr>
      </w:pPr>
      <w:r>
        <w:rPr>
          <w:rtl/>
        </w:rPr>
        <w:t>465</w:t>
      </w:r>
      <w:r>
        <w:rPr>
          <w:rFonts w:hint="cs"/>
          <w:rtl/>
        </w:rPr>
        <w:t>ی</w:t>
      </w:r>
      <w:r>
        <w:rPr>
          <w:rFonts w:hint="eastAsia"/>
          <w:rtl/>
        </w:rPr>
        <w:t>س،</w:t>
      </w:r>
      <w:r>
        <w:rPr>
          <w:rtl/>
        </w:rPr>
        <w:t xml:space="preserve"> 49</w:t>
      </w:r>
      <w:r>
        <w:rPr>
          <w:rFonts w:hint="cs"/>
          <w:rtl/>
        </w:rPr>
        <w:t>یَ</w:t>
      </w:r>
      <w:r>
        <w:rPr>
          <w:rFonts w:hint="eastAsia"/>
          <w:rtl/>
        </w:rPr>
        <w:t>خِصِّمون</w:t>
      </w:r>
      <w:r>
        <w:rPr>
          <w:rFonts w:hint="cs"/>
          <w:rtl/>
        </w:rPr>
        <w:t>یِ</w:t>
      </w:r>
      <w:r>
        <w:rPr>
          <w:rFonts w:hint="eastAsia"/>
          <w:rtl/>
        </w:rPr>
        <w:t>خِصِّمون</w:t>
      </w:r>
      <w:r>
        <w:rPr>
          <w:rtl/>
        </w:rPr>
        <w:t xml:space="preserve"> (أخضر) روا</w:t>
      </w:r>
      <w:r>
        <w:rPr>
          <w:rFonts w:hint="cs"/>
          <w:rtl/>
        </w:rPr>
        <w:t>ی</w:t>
      </w:r>
      <w:r>
        <w:rPr>
          <w:rFonts w:hint="eastAsia"/>
          <w:rtl/>
        </w:rPr>
        <w:t>ة</w:t>
      </w:r>
      <w:r>
        <w:rPr>
          <w:rtl/>
        </w:rPr>
        <w:t xml:space="preserve"> سع</w:t>
      </w:r>
      <w:r>
        <w:rPr>
          <w:rFonts w:hint="cs"/>
          <w:rtl/>
        </w:rPr>
        <w:t>ی</w:t>
      </w:r>
      <w:r>
        <w:rPr>
          <w:rFonts w:hint="eastAsia"/>
          <w:rtl/>
        </w:rPr>
        <w:t>د</w:t>
      </w:r>
      <w:r>
        <w:rPr>
          <w:rtl/>
        </w:rPr>
        <w:t xml:space="preserve"> بن جب</w:t>
      </w:r>
      <w:r>
        <w:rPr>
          <w:rFonts w:hint="cs"/>
          <w:rtl/>
        </w:rPr>
        <w:t>ی</w:t>
      </w:r>
      <w:r>
        <w:rPr>
          <w:rFonts w:hint="eastAsia"/>
          <w:rtl/>
        </w:rPr>
        <w:t>ر،</w:t>
      </w:r>
      <w:r>
        <w:rPr>
          <w:rtl/>
        </w:rPr>
        <w:t xml:space="preserve"> و الشذائي، و حمّاد و الوك</w:t>
      </w:r>
      <w:r>
        <w:rPr>
          <w:rFonts w:hint="cs"/>
          <w:rtl/>
        </w:rPr>
        <w:t>ی</w:t>
      </w:r>
      <w:r>
        <w:rPr>
          <w:rFonts w:hint="eastAsia"/>
          <w:rtl/>
        </w:rPr>
        <w:t>عي</w:t>
      </w:r>
      <w:r>
        <w:rPr>
          <w:rtl/>
        </w:rPr>
        <w:t xml:space="preserve"> عن أبب بكر (شعبة)</w:t>
      </w:r>
    </w:p>
    <w:p w14:paraId="04DC192C" w14:textId="77777777" w:rsidR="008B2B03" w:rsidRDefault="008B2B03" w:rsidP="008B2B03">
      <w:pPr>
        <w:rPr>
          <w:rtl/>
        </w:rPr>
      </w:pPr>
      <w:r>
        <w:rPr>
          <w:rtl/>
        </w:rPr>
        <w:t>465</w:t>
      </w:r>
      <w:r>
        <w:rPr>
          <w:rFonts w:hint="cs"/>
          <w:rtl/>
        </w:rPr>
        <w:t>ی</w:t>
      </w:r>
      <w:r>
        <w:rPr>
          <w:rFonts w:hint="eastAsia"/>
          <w:rtl/>
        </w:rPr>
        <w:t>س،</w:t>
      </w:r>
      <w:r>
        <w:rPr>
          <w:rtl/>
        </w:rPr>
        <w:t xml:space="preserve"> 53ص</w:t>
      </w:r>
      <w:r>
        <w:rPr>
          <w:rFonts w:hint="cs"/>
          <w:rtl/>
        </w:rPr>
        <w:t>ی</w:t>
      </w:r>
      <w:r>
        <w:rPr>
          <w:rFonts w:hint="eastAsia"/>
          <w:rtl/>
        </w:rPr>
        <w:t>حةً</w:t>
      </w:r>
      <w:r>
        <w:rPr>
          <w:rtl/>
        </w:rPr>
        <w:t xml:space="preserve"> واحدةًص</w:t>
      </w:r>
      <w:r>
        <w:rPr>
          <w:rFonts w:hint="cs"/>
          <w:rtl/>
        </w:rPr>
        <w:t>ی</w:t>
      </w:r>
      <w:r>
        <w:rPr>
          <w:rFonts w:hint="eastAsia"/>
          <w:rtl/>
        </w:rPr>
        <w:t>حةٌ</w:t>
      </w:r>
      <w:r>
        <w:rPr>
          <w:rtl/>
        </w:rPr>
        <w:t xml:space="preserve"> واحدةٌ (أخضر) أبوجعفر، ش</w:t>
      </w:r>
      <w:r>
        <w:rPr>
          <w:rFonts w:hint="cs"/>
          <w:rtl/>
        </w:rPr>
        <w:t>ی</w:t>
      </w:r>
      <w:r>
        <w:rPr>
          <w:rFonts w:hint="eastAsia"/>
          <w:rtl/>
        </w:rPr>
        <w:t>بة،</w:t>
      </w:r>
      <w:r>
        <w:rPr>
          <w:rtl/>
        </w:rPr>
        <w:t xml:space="preserve"> الأعرج</w:t>
      </w:r>
    </w:p>
    <w:p w14:paraId="0ABE51C7" w14:textId="77777777" w:rsidR="008B2B03" w:rsidRDefault="008B2B03" w:rsidP="008B2B03">
      <w:pPr>
        <w:rPr>
          <w:rtl/>
        </w:rPr>
      </w:pPr>
      <w:r>
        <w:rPr>
          <w:rtl/>
        </w:rPr>
        <w:t>465</w:t>
      </w:r>
      <w:r>
        <w:rPr>
          <w:rFonts w:hint="cs"/>
          <w:rtl/>
        </w:rPr>
        <w:t>ی</w:t>
      </w:r>
      <w:r>
        <w:rPr>
          <w:rFonts w:hint="eastAsia"/>
          <w:rtl/>
        </w:rPr>
        <w:t>س،</w:t>
      </w:r>
      <w:r>
        <w:rPr>
          <w:rtl/>
        </w:rPr>
        <w:t xml:space="preserve"> 55في شُغُلٍفي شَغَلٍ (أخضر) مجاهد، أبوالسمّال، أبان بن تغلب، عب</w:t>
      </w:r>
      <w:r>
        <w:rPr>
          <w:rFonts w:hint="cs"/>
          <w:rtl/>
        </w:rPr>
        <w:t>ی</w:t>
      </w:r>
      <w:r>
        <w:rPr>
          <w:rFonts w:hint="eastAsia"/>
          <w:rtl/>
        </w:rPr>
        <w:t>د</w:t>
      </w:r>
      <w:r>
        <w:rPr>
          <w:rtl/>
        </w:rPr>
        <w:t xml:space="preserve"> بن عم</w:t>
      </w:r>
      <w:r>
        <w:rPr>
          <w:rFonts w:hint="cs"/>
          <w:rtl/>
        </w:rPr>
        <w:t>ی</w:t>
      </w:r>
      <w:r>
        <w:rPr>
          <w:rFonts w:hint="eastAsia"/>
          <w:rtl/>
        </w:rPr>
        <w:t>ر،</w:t>
      </w:r>
    </w:p>
    <w:p w14:paraId="4253F9E3" w14:textId="77777777" w:rsidR="008B2B03" w:rsidRDefault="008B2B03" w:rsidP="008B2B03">
      <w:pPr>
        <w:rPr>
          <w:rtl/>
        </w:rPr>
      </w:pPr>
      <w:r>
        <w:rPr>
          <w:rtl/>
        </w:rPr>
        <w:t>465</w:t>
      </w:r>
      <w:r>
        <w:rPr>
          <w:rFonts w:hint="cs"/>
          <w:rtl/>
        </w:rPr>
        <w:t>ی</w:t>
      </w:r>
      <w:r>
        <w:rPr>
          <w:rFonts w:hint="eastAsia"/>
          <w:rtl/>
        </w:rPr>
        <w:t>س،</w:t>
      </w:r>
      <w:r>
        <w:rPr>
          <w:rtl/>
        </w:rPr>
        <w:t xml:space="preserve"> 60ألم اَعْهَدْألم اِعْهَدْ (أخضر) طلحة بن مصرف</w:t>
      </w:r>
    </w:p>
    <w:p w14:paraId="2AA654F4" w14:textId="7F91DF74" w:rsidR="008B2B03" w:rsidRDefault="008B2B03" w:rsidP="008B2B03">
      <w:pPr>
        <w:rPr>
          <w:rtl/>
        </w:rPr>
      </w:pPr>
      <w:r>
        <w:rPr>
          <w:rtl/>
        </w:rPr>
        <w:t>468الصافّات، 10مَنْ خَطِفَمَنْ خِطِفَ (أخضر) مَنْ خِطِّفَ (أخضر) ابن‌عبّاس، الحسن البصري، قتادة، الأعرج، سع</w:t>
      </w:r>
      <w:r>
        <w:rPr>
          <w:rFonts w:hint="cs"/>
          <w:rtl/>
        </w:rPr>
        <w:t>ی</w:t>
      </w:r>
      <w:r>
        <w:rPr>
          <w:rFonts w:hint="eastAsia"/>
          <w:rtl/>
        </w:rPr>
        <w:t>د</w:t>
      </w:r>
      <w:r>
        <w:rPr>
          <w:rtl/>
        </w:rPr>
        <w:t xml:space="preserve"> بن جب</w:t>
      </w:r>
      <w:r>
        <w:rPr>
          <w:rFonts w:hint="cs"/>
          <w:rtl/>
        </w:rPr>
        <w:t>ی</w:t>
      </w:r>
      <w:r>
        <w:rPr>
          <w:rFonts w:hint="eastAsia"/>
          <w:rtl/>
        </w:rPr>
        <w:t xml:space="preserve">ر </w:t>
      </w:r>
      <w:r>
        <w:rPr>
          <w:rtl/>
        </w:rPr>
        <w:t>الحسن البصري، قتادة، الأعرج، سع</w:t>
      </w:r>
      <w:r>
        <w:rPr>
          <w:rFonts w:hint="cs"/>
          <w:rtl/>
        </w:rPr>
        <w:t>ی</w:t>
      </w:r>
      <w:r>
        <w:rPr>
          <w:rFonts w:hint="eastAsia"/>
          <w:rtl/>
        </w:rPr>
        <w:t>د</w:t>
      </w:r>
      <w:r>
        <w:rPr>
          <w:rtl/>
        </w:rPr>
        <w:t xml:space="preserve"> بن جب</w:t>
      </w:r>
      <w:r>
        <w:rPr>
          <w:rFonts w:hint="cs"/>
          <w:rtl/>
        </w:rPr>
        <w:t>ی</w:t>
      </w:r>
      <w:r>
        <w:rPr>
          <w:rFonts w:hint="eastAsia"/>
          <w:rtl/>
        </w:rPr>
        <w:t>ر،</w:t>
      </w:r>
      <w:r>
        <w:rPr>
          <w:rtl/>
        </w:rPr>
        <w:t xml:space="preserve"> ع</w:t>
      </w:r>
      <w:r>
        <w:rPr>
          <w:rFonts w:hint="cs"/>
          <w:rtl/>
        </w:rPr>
        <w:t>ی</w:t>
      </w:r>
      <w:r>
        <w:rPr>
          <w:rFonts w:hint="eastAsia"/>
          <w:rtl/>
        </w:rPr>
        <w:t>س</w:t>
      </w:r>
      <w:r>
        <w:rPr>
          <w:rFonts w:hint="cs"/>
          <w:rtl/>
        </w:rPr>
        <w:t>ی</w:t>
      </w:r>
      <w:r>
        <w:rPr>
          <w:rtl/>
        </w:rPr>
        <w:t xml:space="preserve"> بن عمر، أبورجاء، عاصم الجحدري</w:t>
      </w:r>
    </w:p>
    <w:p w14:paraId="4A15E62A" w14:textId="77777777" w:rsidR="008B2B03" w:rsidRDefault="008B2B03" w:rsidP="008B2B03">
      <w:pPr>
        <w:rPr>
          <w:rtl/>
        </w:rPr>
      </w:pPr>
      <w:r>
        <w:rPr>
          <w:rtl/>
        </w:rPr>
        <w:t>468الصافّات، 10فَأتْبَعَهُفَاتَّبَعَهُ (أخضر) الحسن البصري، قتادة، طلحة</w:t>
      </w:r>
    </w:p>
    <w:p w14:paraId="452BA4B6" w14:textId="77777777" w:rsidR="008B2B03" w:rsidRDefault="008B2B03" w:rsidP="008B2B03">
      <w:pPr>
        <w:rPr>
          <w:rtl/>
        </w:rPr>
      </w:pPr>
      <w:r>
        <w:rPr>
          <w:rtl/>
        </w:rPr>
        <w:t>470الصافّات، 55فَاطَّلَعَفَاُطْلِعَ (أخضر) ابن‌عبّاس، حم</w:t>
      </w:r>
      <w:r>
        <w:rPr>
          <w:rFonts w:hint="cs"/>
          <w:rtl/>
        </w:rPr>
        <w:t>ی</w:t>
      </w:r>
      <w:r>
        <w:rPr>
          <w:rFonts w:hint="eastAsia"/>
          <w:rtl/>
        </w:rPr>
        <w:t>د،</w:t>
      </w:r>
      <w:r>
        <w:rPr>
          <w:rtl/>
        </w:rPr>
        <w:t xml:space="preserve"> ابن مح</w:t>
      </w:r>
      <w:r>
        <w:rPr>
          <w:rFonts w:hint="cs"/>
          <w:rtl/>
        </w:rPr>
        <w:t>ی</w:t>
      </w:r>
      <w:r>
        <w:rPr>
          <w:rFonts w:hint="eastAsia"/>
          <w:rtl/>
        </w:rPr>
        <w:t>صن،</w:t>
      </w:r>
      <w:r>
        <w:rPr>
          <w:rtl/>
        </w:rPr>
        <w:t xml:space="preserve"> الزعفراني، الحسن البصري، روا</w:t>
      </w:r>
      <w:r>
        <w:rPr>
          <w:rFonts w:hint="cs"/>
          <w:rtl/>
        </w:rPr>
        <w:t>ی</w:t>
      </w:r>
      <w:r>
        <w:rPr>
          <w:rFonts w:hint="eastAsia"/>
          <w:rtl/>
        </w:rPr>
        <w:t>ة</w:t>
      </w:r>
      <w:r>
        <w:rPr>
          <w:rtl/>
        </w:rPr>
        <w:t xml:space="preserve"> الجَهْضمي و جعفر عن أبي عمرو، روا</w:t>
      </w:r>
      <w:r>
        <w:rPr>
          <w:rFonts w:hint="cs"/>
          <w:rtl/>
        </w:rPr>
        <w:t>ی</w:t>
      </w:r>
      <w:r>
        <w:rPr>
          <w:rFonts w:hint="eastAsia"/>
          <w:rtl/>
        </w:rPr>
        <w:t>ة</w:t>
      </w:r>
      <w:r>
        <w:rPr>
          <w:rtl/>
        </w:rPr>
        <w:t xml:space="preserve"> أبوبشر عن ابن‌عامر</w:t>
      </w:r>
    </w:p>
    <w:p w14:paraId="365AB096" w14:textId="77777777" w:rsidR="008B2B03" w:rsidRDefault="008B2B03" w:rsidP="008B2B03">
      <w:pPr>
        <w:rPr>
          <w:rtl/>
        </w:rPr>
      </w:pPr>
      <w:r>
        <w:rPr>
          <w:rtl/>
        </w:rPr>
        <w:t>476ص، 13وثمودُوثمودٌ (أخضر) قراءة غير معروفة</w:t>
      </w:r>
    </w:p>
    <w:p w14:paraId="5035357F" w14:textId="77777777" w:rsidR="008B2B03" w:rsidRDefault="008B2B03" w:rsidP="008B2B03">
      <w:pPr>
        <w:rPr>
          <w:rtl/>
        </w:rPr>
      </w:pPr>
      <w:r>
        <w:rPr>
          <w:rtl/>
        </w:rPr>
        <w:t>476ص، 15فَواقٍفُواقٍ (أخضر) حمزة، الكسائي، الأعمش، طلحة، الزعفراني</w:t>
      </w:r>
    </w:p>
    <w:p w14:paraId="578D5B8C" w14:textId="77777777" w:rsidR="008B2B03" w:rsidRDefault="008B2B03" w:rsidP="008B2B03">
      <w:pPr>
        <w:rPr>
          <w:rtl/>
        </w:rPr>
      </w:pPr>
      <w:r>
        <w:br w:type="page"/>
      </w:r>
      <w:r>
        <w:rPr>
          <w:rtl/>
        </w:rPr>
        <w:t>476ص، 17ذا الأ</w:t>
      </w:r>
      <w:r>
        <w:rPr>
          <w:rFonts w:hint="cs"/>
          <w:rtl/>
        </w:rPr>
        <w:t>ی</w:t>
      </w:r>
      <w:r>
        <w:rPr>
          <w:rFonts w:hint="eastAsia"/>
          <w:rtl/>
        </w:rPr>
        <w:t>دِذا</w:t>
      </w:r>
      <w:r>
        <w:rPr>
          <w:rtl/>
        </w:rPr>
        <w:t xml:space="preserve"> الأ</w:t>
      </w:r>
      <w:r>
        <w:rPr>
          <w:rFonts w:hint="cs"/>
          <w:rtl/>
        </w:rPr>
        <w:t>ی</w:t>
      </w:r>
      <w:r>
        <w:rPr>
          <w:rFonts w:hint="eastAsia"/>
          <w:rtl/>
        </w:rPr>
        <w:t>ادي</w:t>
      </w:r>
      <w:r>
        <w:rPr>
          <w:rtl/>
        </w:rPr>
        <w:t xml:space="preserve"> (أخضر) قراءة غير معروفة</w:t>
      </w:r>
    </w:p>
    <w:p w14:paraId="45A2F11D" w14:textId="77777777" w:rsidR="008B2B03" w:rsidRDefault="008B2B03" w:rsidP="008B2B03">
      <w:pPr>
        <w:rPr>
          <w:rtl/>
        </w:rPr>
      </w:pPr>
      <w:r>
        <w:rPr>
          <w:rtl/>
        </w:rPr>
        <w:t>477ص، 22ولا تُشْطِطْولا تَشْطُطْ (أخضر) أبورجاء، أبوالبرهسم، أبوح</w:t>
      </w:r>
      <w:r>
        <w:rPr>
          <w:rFonts w:hint="cs"/>
          <w:rtl/>
        </w:rPr>
        <w:t>ی</w:t>
      </w:r>
      <w:r>
        <w:rPr>
          <w:rFonts w:hint="eastAsia"/>
          <w:rtl/>
        </w:rPr>
        <w:t>وة،</w:t>
      </w:r>
      <w:r>
        <w:rPr>
          <w:rtl/>
        </w:rPr>
        <w:t xml:space="preserve"> ابن أبي عبلة</w:t>
      </w:r>
    </w:p>
    <w:p w14:paraId="1708B82F" w14:textId="77777777" w:rsidR="008B2B03" w:rsidRDefault="008B2B03" w:rsidP="008B2B03">
      <w:pPr>
        <w:rPr>
          <w:rtl/>
        </w:rPr>
      </w:pPr>
      <w:r>
        <w:rPr>
          <w:rtl/>
        </w:rPr>
        <w:t>477ص، 23وعزّن</w:t>
      </w:r>
      <w:r>
        <w:rPr>
          <w:rFonts w:hint="cs"/>
          <w:rtl/>
        </w:rPr>
        <w:t>ی</w:t>
      </w:r>
      <w:r>
        <w:rPr>
          <w:rFonts w:hint="eastAsia"/>
          <w:rtl/>
        </w:rPr>
        <w:t>وعازَّني</w:t>
      </w:r>
      <w:r>
        <w:rPr>
          <w:rtl/>
        </w:rPr>
        <w:t xml:space="preserve"> (أخضر) الحسن البصري، الضحّاك، </w:t>
      </w:r>
      <w:r>
        <w:rPr>
          <w:rFonts w:hint="cs"/>
          <w:rtl/>
        </w:rPr>
        <w:t>ی</w:t>
      </w:r>
      <w:r>
        <w:rPr>
          <w:rFonts w:hint="eastAsia"/>
          <w:rtl/>
        </w:rPr>
        <w:t>ز</w:t>
      </w:r>
      <w:r>
        <w:rPr>
          <w:rFonts w:hint="cs"/>
          <w:rtl/>
        </w:rPr>
        <w:t>ی</w:t>
      </w:r>
      <w:r>
        <w:rPr>
          <w:rFonts w:hint="eastAsia"/>
          <w:rtl/>
        </w:rPr>
        <w:t>د</w:t>
      </w:r>
      <w:r>
        <w:rPr>
          <w:rtl/>
        </w:rPr>
        <w:t xml:space="preserve"> بن قط</w:t>
      </w:r>
      <w:r>
        <w:rPr>
          <w:rFonts w:hint="cs"/>
          <w:rtl/>
        </w:rPr>
        <w:t>ی</w:t>
      </w:r>
      <w:r>
        <w:rPr>
          <w:rFonts w:hint="eastAsia"/>
          <w:rtl/>
        </w:rPr>
        <w:t>ب،</w:t>
      </w:r>
      <w:r>
        <w:rPr>
          <w:rtl/>
        </w:rPr>
        <w:t xml:space="preserve"> ع</w:t>
      </w:r>
      <w:r>
        <w:rPr>
          <w:rFonts w:hint="cs"/>
          <w:rtl/>
        </w:rPr>
        <w:t>ی</w:t>
      </w:r>
      <w:r>
        <w:rPr>
          <w:rFonts w:hint="eastAsia"/>
          <w:rtl/>
        </w:rPr>
        <w:t>س</w:t>
      </w:r>
      <w:r>
        <w:rPr>
          <w:rFonts w:hint="cs"/>
          <w:rtl/>
        </w:rPr>
        <w:t>ی</w:t>
      </w:r>
      <w:r>
        <w:rPr>
          <w:rtl/>
        </w:rPr>
        <w:t xml:space="preserve"> بن عمر الثقفي</w:t>
      </w:r>
    </w:p>
    <w:p w14:paraId="448EA3F6" w14:textId="77777777" w:rsidR="008B2B03" w:rsidRDefault="008B2B03" w:rsidP="008B2B03">
      <w:pPr>
        <w:rPr>
          <w:rtl/>
        </w:rPr>
      </w:pPr>
      <w:r>
        <w:rPr>
          <w:rtl/>
        </w:rPr>
        <w:t>479ص، 46بخالصةٍ ذكر</w:t>
      </w:r>
      <w:r>
        <w:rPr>
          <w:rFonts w:hint="cs"/>
          <w:rtl/>
        </w:rPr>
        <w:t>ی</w:t>
      </w:r>
      <w:r>
        <w:rPr>
          <w:rtl/>
        </w:rPr>
        <w:t xml:space="preserve"> الداربخالصةِ ذكر</w:t>
      </w:r>
      <w:r>
        <w:rPr>
          <w:rFonts w:hint="cs"/>
          <w:rtl/>
        </w:rPr>
        <w:t>ی</w:t>
      </w:r>
      <w:r>
        <w:rPr>
          <w:rtl/>
        </w:rPr>
        <w:t xml:space="preserve"> الدار (أخضر) نافع، روا</w:t>
      </w:r>
      <w:r>
        <w:rPr>
          <w:rFonts w:hint="cs"/>
          <w:rtl/>
        </w:rPr>
        <w:t>ی</w:t>
      </w:r>
      <w:r>
        <w:rPr>
          <w:rFonts w:hint="eastAsia"/>
          <w:rtl/>
        </w:rPr>
        <w:t>ة</w:t>
      </w:r>
      <w:r>
        <w:rPr>
          <w:rtl/>
        </w:rPr>
        <w:t xml:space="preserve"> هشام عن ابن‌عامر</w:t>
      </w:r>
    </w:p>
    <w:p w14:paraId="2F34F9BF" w14:textId="77777777" w:rsidR="008B2B03" w:rsidRDefault="008B2B03" w:rsidP="008B2B03">
      <w:pPr>
        <w:rPr>
          <w:rtl/>
        </w:rPr>
      </w:pPr>
      <w:r>
        <w:rPr>
          <w:rtl/>
        </w:rPr>
        <w:t xml:space="preserve">480ص، 58وَ آخَرُوَ أُخَرُ (أخضر) أبوعمرو، </w:t>
      </w:r>
      <w:r>
        <w:rPr>
          <w:rFonts w:hint="cs"/>
          <w:rtl/>
        </w:rPr>
        <w:t>ی</w:t>
      </w:r>
      <w:r>
        <w:rPr>
          <w:rFonts w:hint="eastAsia"/>
          <w:rtl/>
        </w:rPr>
        <w:t>عقوب،</w:t>
      </w:r>
      <w:r>
        <w:rPr>
          <w:rtl/>
        </w:rPr>
        <w:t xml:space="preserve"> عاصم الجحدري، مجاهد، حم</w:t>
      </w:r>
      <w:r>
        <w:rPr>
          <w:rFonts w:hint="cs"/>
          <w:rtl/>
        </w:rPr>
        <w:t>ی</w:t>
      </w:r>
      <w:r>
        <w:rPr>
          <w:rFonts w:hint="eastAsia"/>
          <w:rtl/>
        </w:rPr>
        <w:t>د،</w:t>
      </w:r>
      <w:r>
        <w:rPr>
          <w:rtl/>
        </w:rPr>
        <w:t xml:space="preserve"> ابن‌مح</w:t>
      </w:r>
      <w:r>
        <w:rPr>
          <w:rFonts w:hint="cs"/>
          <w:rtl/>
        </w:rPr>
        <w:t>ی</w:t>
      </w:r>
      <w:r>
        <w:rPr>
          <w:rFonts w:hint="eastAsia"/>
          <w:rtl/>
        </w:rPr>
        <w:t>صن،</w:t>
      </w:r>
      <w:r>
        <w:rPr>
          <w:rtl/>
        </w:rPr>
        <w:t xml:space="preserve"> الحسن البصري</w:t>
      </w:r>
    </w:p>
    <w:p w14:paraId="1E5DE503" w14:textId="77777777" w:rsidR="008B2B03" w:rsidRDefault="008B2B03" w:rsidP="008B2B03">
      <w:pPr>
        <w:rPr>
          <w:rtl/>
        </w:rPr>
      </w:pPr>
      <w:r>
        <w:rPr>
          <w:rtl/>
        </w:rPr>
        <w:t>480ص، 58مِنْ شَكلِهِمِنْ شَكلِهِ (أخضر) مجاهد، أبوبحر</w:t>
      </w:r>
      <w:r>
        <w:rPr>
          <w:rFonts w:hint="cs"/>
          <w:rtl/>
        </w:rPr>
        <w:t>ی</w:t>
      </w:r>
      <w:r>
        <w:rPr>
          <w:rFonts w:hint="eastAsia"/>
          <w:rtl/>
        </w:rPr>
        <w:t>ة</w:t>
      </w:r>
    </w:p>
    <w:p w14:paraId="132768A7" w14:textId="77777777" w:rsidR="008B2B03" w:rsidRDefault="008B2B03" w:rsidP="008B2B03">
      <w:pPr>
        <w:rPr>
          <w:rtl/>
        </w:rPr>
      </w:pPr>
      <w:r>
        <w:rPr>
          <w:rtl/>
        </w:rPr>
        <w:t>480ص، 59مُقتَحِمٌمُقتَحَمٌ (أخضر) قراءة غير معروفة</w:t>
      </w:r>
    </w:p>
    <w:p w14:paraId="69E689DC" w14:textId="77777777" w:rsidR="008B2B03" w:rsidRDefault="008B2B03" w:rsidP="008B2B03">
      <w:pPr>
        <w:rPr>
          <w:rtl/>
        </w:rPr>
      </w:pPr>
      <w:r>
        <w:rPr>
          <w:rtl/>
        </w:rPr>
        <w:t>482الزمر، 3كاذبكذاب (أخضر) الأعمش، عاصم الجحدري، أبوالبرهسم، ابن‌مقسم</w:t>
      </w:r>
    </w:p>
    <w:p w14:paraId="4C43A9CB" w14:textId="6BF7E631" w:rsidR="008B2B03" w:rsidRDefault="008B2B03" w:rsidP="008B2B03">
      <w:pPr>
        <w:rPr>
          <w:rtl/>
        </w:rPr>
      </w:pPr>
      <w:r>
        <w:rPr>
          <w:rtl/>
        </w:rPr>
        <w:t>485الزمر، 21مُصفَرّاًمُصفارّاً</w:t>
      </w:r>
      <w:r w:rsidRPr="008B2B03">
        <w:rPr>
          <w:rStyle w:val="rfdFootnotenum"/>
          <w:rtl/>
        </w:rPr>
        <w:t>(1)</w:t>
      </w:r>
      <w:r>
        <w:rPr>
          <w:rtl/>
        </w:rPr>
        <w:t xml:space="preserve"> (أخضر) الضحّاك</w:t>
      </w:r>
    </w:p>
    <w:p w14:paraId="5AD5A7A9" w14:textId="77777777" w:rsidR="008B2B03" w:rsidRDefault="008B2B03" w:rsidP="008B2B03">
      <w:pPr>
        <w:rPr>
          <w:rtl/>
        </w:rPr>
      </w:pPr>
      <w:r>
        <w:rPr>
          <w:rtl/>
        </w:rPr>
        <w:t>486الزمر، 29سَلَماًسَلِماًقراءة غير معروفة</w:t>
      </w:r>
    </w:p>
    <w:p w14:paraId="518DF335" w14:textId="727A0A18" w:rsidR="008B2B03" w:rsidRDefault="008B2B03" w:rsidP="008B2B03">
      <w:pPr>
        <w:rPr>
          <w:rtl/>
        </w:rPr>
      </w:pPr>
      <w:r>
        <w:rPr>
          <w:rtl/>
        </w:rPr>
        <w:t>486الزمر، 30م</w:t>
      </w:r>
      <w:r>
        <w:rPr>
          <w:rFonts w:hint="cs"/>
          <w:rtl/>
        </w:rPr>
        <w:t>ی</w:t>
      </w:r>
      <w:r>
        <w:rPr>
          <w:rFonts w:hint="eastAsia"/>
          <w:rtl/>
        </w:rPr>
        <w:t>تٌ</w:t>
      </w:r>
      <w:r>
        <w:rPr>
          <w:rtl/>
        </w:rPr>
        <w:t>... م</w:t>
      </w:r>
      <w:r>
        <w:rPr>
          <w:rFonts w:hint="cs"/>
          <w:rtl/>
        </w:rPr>
        <w:t>یِّ</w:t>
      </w:r>
      <w:r>
        <w:rPr>
          <w:rFonts w:hint="eastAsia"/>
          <w:rtl/>
        </w:rPr>
        <w:t>تونمائتٌ</w:t>
      </w:r>
      <w:r>
        <w:rPr>
          <w:rtl/>
        </w:rPr>
        <w:t>... مائتون (أخضر) الحسن البصري، ابن‌مح</w:t>
      </w:r>
      <w:r>
        <w:rPr>
          <w:rFonts w:hint="cs"/>
          <w:rtl/>
        </w:rPr>
        <w:t>ی</w:t>
      </w:r>
      <w:r>
        <w:rPr>
          <w:rFonts w:hint="eastAsia"/>
          <w:rtl/>
        </w:rPr>
        <w:t xml:space="preserve">صن، </w:t>
      </w:r>
      <w:r>
        <w:rPr>
          <w:rtl/>
        </w:rPr>
        <w:t>ابن‌أبي أسحاق، ابن‌السم</w:t>
      </w:r>
      <w:r>
        <w:rPr>
          <w:rFonts w:hint="cs"/>
          <w:rtl/>
        </w:rPr>
        <w:t>ی</w:t>
      </w:r>
      <w:r>
        <w:rPr>
          <w:rFonts w:hint="eastAsia"/>
          <w:rtl/>
        </w:rPr>
        <w:t xml:space="preserve">فع، </w:t>
      </w:r>
      <w:r>
        <w:rPr>
          <w:rtl/>
        </w:rPr>
        <w:t>ع</w:t>
      </w:r>
      <w:r>
        <w:rPr>
          <w:rFonts w:hint="cs"/>
          <w:rtl/>
        </w:rPr>
        <w:t>ی</w:t>
      </w:r>
      <w:r>
        <w:rPr>
          <w:rFonts w:hint="eastAsia"/>
          <w:rtl/>
        </w:rPr>
        <w:t>س</w:t>
      </w:r>
      <w:r>
        <w:rPr>
          <w:rFonts w:hint="cs"/>
          <w:rtl/>
        </w:rPr>
        <w:t>ی</w:t>
      </w:r>
      <w:r>
        <w:rPr>
          <w:rFonts w:hint="eastAsia"/>
          <w:rtl/>
        </w:rPr>
        <w:t xml:space="preserve"> </w:t>
      </w:r>
      <w:r>
        <w:rPr>
          <w:rtl/>
        </w:rPr>
        <w:t>بن عمر، عبدالله بن الزب</w:t>
      </w:r>
      <w:r>
        <w:rPr>
          <w:rFonts w:hint="cs"/>
          <w:rtl/>
        </w:rPr>
        <w:t>ی</w:t>
      </w:r>
      <w:r>
        <w:rPr>
          <w:rFonts w:hint="eastAsia"/>
          <w:rtl/>
        </w:rPr>
        <w:t>ر</w:t>
      </w:r>
    </w:p>
    <w:p w14:paraId="4DB818E9" w14:textId="77777777" w:rsidR="008B2B03" w:rsidRDefault="008B2B03" w:rsidP="008B2B03">
      <w:pPr>
        <w:rPr>
          <w:rtl/>
        </w:rPr>
      </w:pPr>
      <w:r>
        <w:rPr>
          <w:rtl/>
        </w:rPr>
        <w:t>487الزمر، 39مكانتكممكاناتكم (أخضر) شعبة، الحسن البصري</w:t>
      </w:r>
    </w:p>
    <w:p w14:paraId="2AA088A0" w14:textId="77777777" w:rsidR="008B2B03" w:rsidRDefault="008B2B03" w:rsidP="008B2B03">
      <w:pPr>
        <w:rPr>
          <w:rtl/>
        </w:rPr>
      </w:pPr>
      <w:r>
        <w:rPr>
          <w:rtl/>
        </w:rPr>
        <w:t>490الزمر، 59جاءتك/فكذب</w:t>
      </w:r>
    </w:p>
    <w:p w14:paraId="6B646D2E" w14:textId="77777777" w:rsidR="008B2B03" w:rsidRDefault="008B2B03" w:rsidP="008B2B03">
      <w:pPr>
        <w:pStyle w:val="rfdLine"/>
        <w:rPr>
          <w:rtl/>
        </w:rPr>
      </w:pPr>
      <w:r>
        <w:rPr>
          <w:rtl/>
        </w:rPr>
        <w:t>__________</w:t>
      </w:r>
    </w:p>
    <w:p w14:paraId="5ED0D885" w14:textId="38F6C5A9" w:rsidR="008B2B03" w:rsidRDefault="008B2B03" w:rsidP="008B2B03">
      <w:pPr>
        <w:pStyle w:val="rfdFootnote0"/>
        <w:rPr>
          <w:rtl/>
        </w:rPr>
      </w:pPr>
      <w:r>
        <w:rPr>
          <w:rtl/>
        </w:rPr>
        <w:t>(1) يبدو أنّ إعرابها في النسخة (مصفارّاً).</w:t>
      </w:r>
    </w:p>
    <w:p w14:paraId="64FDDEAD" w14:textId="77777777" w:rsidR="008B2B03" w:rsidRDefault="008B2B03" w:rsidP="008B2B03">
      <w:pPr>
        <w:rPr>
          <w:rtl/>
        </w:rPr>
      </w:pPr>
      <w:r>
        <w:br w:type="page"/>
      </w:r>
      <w:r>
        <w:rPr>
          <w:rFonts w:hint="eastAsia"/>
          <w:rtl/>
        </w:rPr>
        <w:t>تَ</w:t>
      </w:r>
      <w:r>
        <w:rPr>
          <w:rtl/>
        </w:rPr>
        <w:t>/واستكبرتَ/وكنتَ</w:t>
      </w:r>
    </w:p>
    <w:p w14:paraId="7A54845C" w14:textId="77777777" w:rsidR="008B2B03" w:rsidRDefault="008B2B03" w:rsidP="008B2B03">
      <w:pPr>
        <w:rPr>
          <w:rtl/>
        </w:rPr>
      </w:pPr>
      <w:r>
        <w:br w:type="page"/>
      </w:r>
      <w:r>
        <w:rPr>
          <w:rFonts w:hint="eastAsia"/>
          <w:rtl/>
        </w:rPr>
        <w:t>جاءتك</w:t>
      </w:r>
      <w:r>
        <w:rPr>
          <w:rtl/>
        </w:rPr>
        <w:t>/فكذبتِ/</w:t>
      </w:r>
    </w:p>
    <w:p w14:paraId="1766C4BF" w14:textId="77777777" w:rsidR="008B2B03" w:rsidRDefault="008B2B03" w:rsidP="008B2B03">
      <w:pPr>
        <w:rPr>
          <w:rtl/>
        </w:rPr>
      </w:pPr>
      <w:r>
        <w:br w:type="page"/>
      </w:r>
      <w:r>
        <w:rPr>
          <w:rFonts w:hint="eastAsia"/>
          <w:rtl/>
        </w:rPr>
        <w:t>واستكبرتِ</w:t>
      </w:r>
      <w:r>
        <w:rPr>
          <w:rtl/>
        </w:rPr>
        <w:t xml:space="preserve">/وكنتِ (أخضر) </w:t>
      </w:r>
    </w:p>
    <w:p w14:paraId="5C9688A9" w14:textId="77777777" w:rsidR="008B2B03" w:rsidRDefault="008B2B03" w:rsidP="008B2B03">
      <w:pPr>
        <w:rPr>
          <w:rtl/>
        </w:rPr>
      </w:pPr>
      <w:r>
        <w:br w:type="page"/>
      </w:r>
      <w:r>
        <w:rPr>
          <w:rFonts w:hint="eastAsia"/>
          <w:rtl/>
        </w:rPr>
        <w:t>عمر</w:t>
      </w:r>
      <w:r>
        <w:rPr>
          <w:rtl/>
        </w:rPr>
        <w:t xml:space="preserve"> بن عبدالرحمن بن أبي بكر، </w:t>
      </w:r>
      <w:r>
        <w:rPr>
          <w:rFonts w:hint="cs"/>
          <w:rtl/>
        </w:rPr>
        <w:t>ی</w:t>
      </w:r>
      <w:r>
        <w:rPr>
          <w:rFonts w:hint="eastAsia"/>
          <w:rtl/>
        </w:rPr>
        <w:t>ح</w:t>
      </w:r>
      <w:r>
        <w:rPr>
          <w:rFonts w:hint="cs"/>
          <w:rtl/>
        </w:rPr>
        <w:t>یی</w:t>
      </w:r>
      <w:r>
        <w:rPr>
          <w:rtl/>
        </w:rPr>
        <w:t xml:space="preserve"> بن </w:t>
      </w:r>
    </w:p>
    <w:p w14:paraId="16059ADB" w14:textId="77777777" w:rsidR="008B2B03" w:rsidRDefault="008B2B03" w:rsidP="008B2B03">
      <w:pPr>
        <w:rPr>
          <w:rtl/>
        </w:rPr>
      </w:pPr>
      <w:r>
        <w:br w:type="page"/>
      </w:r>
      <w:r>
        <w:rPr>
          <w:rFonts w:hint="cs"/>
          <w:rtl/>
        </w:rPr>
        <w:t>ی</w:t>
      </w:r>
      <w:r>
        <w:rPr>
          <w:rFonts w:hint="eastAsia"/>
          <w:rtl/>
        </w:rPr>
        <w:t>عمر،</w:t>
      </w:r>
      <w:r>
        <w:rPr>
          <w:rtl/>
        </w:rPr>
        <w:t xml:space="preserve"> محمّد بن ع</w:t>
      </w:r>
      <w:r>
        <w:rPr>
          <w:rFonts w:hint="cs"/>
          <w:rtl/>
        </w:rPr>
        <w:t>ی</w:t>
      </w:r>
      <w:r>
        <w:rPr>
          <w:rFonts w:hint="eastAsia"/>
          <w:rtl/>
        </w:rPr>
        <w:t>س</w:t>
      </w:r>
      <w:r>
        <w:rPr>
          <w:rFonts w:hint="cs"/>
          <w:rtl/>
        </w:rPr>
        <w:t>ی</w:t>
      </w:r>
      <w:r>
        <w:rPr>
          <w:rtl/>
        </w:rPr>
        <w:t xml:space="preserve"> الأصبهاني، أبوح</w:t>
      </w:r>
      <w:r>
        <w:rPr>
          <w:rFonts w:hint="cs"/>
          <w:rtl/>
        </w:rPr>
        <w:t>ی</w:t>
      </w:r>
      <w:r>
        <w:rPr>
          <w:rFonts w:hint="eastAsia"/>
          <w:rtl/>
        </w:rPr>
        <w:t>وة،</w:t>
      </w:r>
      <w:r>
        <w:rPr>
          <w:rtl/>
        </w:rPr>
        <w:t xml:space="preserve"> ابن‌مقسم، عاصم الجحدري، الزعفراني، روا</w:t>
      </w:r>
      <w:r>
        <w:rPr>
          <w:rFonts w:hint="cs"/>
          <w:rtl/>
        </w:rPr>
        <w:t>ی</w:t>
      </w:r>
      <w:r>
        <w:rPr>
          <w:rFonts w:hint="eastAsia"/>
          <w:rtl/>
        </w:rPr>
        <w:t>ة</w:t>
      </w:r>
      <w:r>
        <w:rPr>
          <w:rtl/>
        </w:rPr>
        <w:t xml:space="preserve"> الشافعي عن ابن‌كث</w:t>
      </w:r>
      <w:r>
        <w:rPr>
          <w:rFonts w:hint="cs"/>
          <w:rtl/>
        </w:rPr>
        <w:t>ی</w:t>
      </w:r>
      <w:r>
        <w:rPr>
          <w:rFonts w:hint="eastAsia"/>
          <w:rtl/>
        </w:rPr>
        <w:t>ر</w:t>
      </w:r>
    </w:p>
    <w:p w14:paraId="701286C4" w14:textId="77777777" w:rsidR="008B2B03" w:rsidRDefault="008B2B03" w:rsidP="008B2B03">
      <w:pPr>
        <w:rPr>
          <w:rtl/>
        </w:rPr>
      </w:pPr>
      <w:r>
        <w:br w:type="page"/>
      </w:r>
      <w:r>
        <w:rPr>
          <w:rtl/>
        </w:rPr>
        <w:t>490الزمر، 60مُسْوَدَّةًمُسْوادَّةً (أخضر) نامع</w:t>
      </w:r>
      <w:r>
        <w:rPr>
          <w:rFonts w:hint="cs"/>
          <w:rtl/>
        </w:rPr>
        <w:t>ی</w:t>
      </w:r>
      <w:r>
        <w:rPr>
          <w:rFonts w:hint="eastAsia"/>
          <w:rtl/>
        </w:rPr>
        <w:t>ن</w:t>
      </w:r>
      <w:r>
        <w:rPr>
          <w:rtl/>
        </w:rPr>
        <w:t xml:space="preserve"> (قُرِئَ)</w:t>
      </w:r>
      <w:r w:rsidRPr="008B2B03">
        <w:rPr>
          <w:rStyle w:val="rfdFootnotenum"/>
          <w:rtl/>
        </w:rPr>
        <w:t>(1)</w:t>
      </w:r>
    </w:p>
    <w:p w14:paraId="4F5007E3" w14:textId="1140775A" w:rsidR="008B2B03" w:rsidRDefault="008B2B03" w:rsidP="008B2B03">
      <w:pPr>
        <w:rPr>
          <w:rtl/>
        </w:rPr>
      </w:pPr>
      <w:r>
        <w:rPr>
          <w:rtl/>
        </w:rPr>
        <w:t>491الزمر، 68فَصَعِقَفَصَعُقَ (أخضر) ز</w:t>
      </w:r>
      <w:r>
        <w:rPr>
          <w:rFonts w:hint="cs"/>
          <w:rtl/>
        </w:rPr>
        <w:t>ی</w:t>
      </w:r>
      <w:r>
        <w:rPr>
          <w:rFonts w:hint="eastAsia"/>
          <w:rtl/>
        </w:rPr>
        <w:t>د</w:t>
      </w:r>
      <w:r>
        <w:rPr>
          <w:rtl/>
        </w:rPr>
        <w:t xml:space="preserve"> بن علي، عاصم الجحدري، ابن‌السم</w:t>
      </w:r>
      <w:r>
        <w:rPr>
          <w:rFonts w:hint="cs"/>
          <w:rtl/>
        </w:rPr>
        <w:t>ی</w:t>
      </w:r>
      <w:r>
        <w:rPr>
          <w:rFonts w:hint="eastAsia"/>
          <w:rtl/>
        </w:rPr>
        <w:t xml:space="preserve">فع، </w:t>
      </w:r>
      <w:r>
        <w:rPr>
          <w:rFonts w:hint="cs"/>
          <w:rtl/>
        </w:rPr>
        <w:t>ی</w:t>
      </w:r>
      <w:r>
        <w:rPr>
          <w:rFonts w:hint="eastAsia"/>
          <w:rtl/>
        </w:rPr>
        <w:t>ح</w:t>
      </w:r>
      <w:r>
        <w:rPr>
          <w:rFonts w:hint="cs"/>
          <w:rtl/>
        </w:rPr>
        <w:t>یی</w:t>
      </w:r>
      <w:r>
        <w:rPr>
          <w:rFonts w:hint="eastAsia"/>
          <w:rtl/>
        </w:rPr>
        <w:t xml:space="preserve"> </w:t>
      </w:r>
      <w:r>
        <w:rPr>
          <w:rtl/>
        </w:rPr>
        <w:t xml:space="preserve">بن </w:t>
      </w:r>
      <w:r>
        <w:rPr>
          <w:rFonts w:hint="cs"/>
          <w:rtl/>
        </w:rPr>
        <w:t>ی</w:t>
      </w:r>
      <w:r>
        <w:rPr>
          <w:rFonts w:hint="eastAsia"/>
          <w:rtl/>
        </w:rPr>
        <w:t>عمر</w:t>
      </w:r>
    </w:p>
    <w:p w14:paraId="4C4B6F26" w14:textId="77777777" w:rsidR="008B2B03" w:rsidRDefault="008B2B03" w:rsidP="008B2B03">
      <w:pPr>
        <w:rPr>
          <w:rtl/>
        </w:rPr>
      </w:pPr>
      <w:r>
        <w:rPr>
          <w:rtl/>
        </w:rPr>
        <w:t>491الزمر، 69و اَشْرقَتو اُشْرقَت (أخضر) ابن‌عبّاس، أبوالبرهسم، روا</w:t>
      </w:r>
      <w:r>
        <w:rPr>
          <w:rFonts w:hint="cs"/>
          <w:rtl/>
        </w:rPr>
        <w:t>ی</w:t>
      </w:r>
      <w:r>
        <w:rPr>
          <w:rFonts w:hint="eastAsia"/>
          <w:rtl/>
        </w:rPr>
        <w:t>ة</w:t>
      </w:r>
      <w:r>
        <w:rPr>
          <w:rtl/>
        </w:rPr>
        <w:t xml:space="preserve"> العنبري عن شعبة عن عاصم</w:t>
      </w:r>
    </w:p>
    <w:p w14:paraId="04F3DCED" w14:textId="77777777" w:rsidR="008B2B03" w:rsidRDefault="008B2B03" w:rsidP="008B2B03">
      <w:pPr>
        <w:rPr>
          <w:rtl/>
        </w:rPr>
      </w:pPr>
      <w:r>
        <w:rPr>
          <w:rtl/>
        </w:rPr>
        <w:t>496غافر، 31و ثمودَو ثمودٍ (أخضر) الأعمش</w:t>
      </w:r>
    </w:p>
    <w:p w14:paraId="1A6F1497" w14:textId="77777777" w:rsidR="008B2B03" w:rsidRDefault="008B2B03" w:rsidP="008B2B03">
      <w:pPr>
        <w:rPr>
          <w:rtl/>
        </w:rPr>
      </w:pPr>
      <w:r>
        <w:rPr>
          <w:rtl/>
        </w:rPr>
        <w:t>498غافر، 43لا جَرَمَلَأجْرَمَ (أخضر) روا</w:t>
      </w:r>
      <w:r>
        <w:rPr>
          <w:rFonts w:hint="cs"/>
          <w:rtl/>
        </w:rPr>
        <w:t>ی</w:t>
      </w:r>
      <w:r>
        <w:rPr>
          <w:rFonts w:hint="eastAsia"/>
          <w:rtl/>
        </w:rPr>
        <w:t>ة</w:t>
      </w:r>
      <w:r>
        <w:rPr>
          <w:rtl/>
        </w:rPr>
        <w:t xml:space="preserve"> هارون عن أبي عمرو؛ روا</w:t>
      </w:r>
      <w:r>
        <w:rPr>
          <w:rFonts w:hint="cs"/>
          <w:rtl/>
        </w:rPr>
        <w:t>ی</w:t>
      </w:r>
      <w:r>
        <w:rPr>
          <w:rFonts w:hint="eastAsia"/>
          <w:rtl/>
        </w:rPr>
        <w:t>ة</w:t>
      </w:r>
      <w:r>
        <w:rPr>
          <w:rtl/>
        </w:rPr>
        <w:t xml:space="preserve"> عب</w:t>
      </w:r>
      <w:r>
        <w:rPr>
          <w:rFonts w:hint="cs"/>
          <w:rtl/>
        </w:rPr>
        <w:t>ی</w:t>
      </w:r>
      <w:r>
        <w:rPr>
          <w:rFonts w:hint="eastAsia"/>
          <w:rtl/>
        </w:rPr>
        <w:t>د</w:t>
      </w:r>
      <w:r>
        <w:rPr>
          <w:rtl/>
        </w:rPr>
        <w:t xml:space="preserve"> و الهمداني عن أبي عمرو</w:t>
      </w:r>
    </w:p>
    <w:p w14:paraId="3275A9F1" w14:textId="77777777" w:rsidR="008B2B03" w:rsidRDefault="008B2B03" w:rsidP="008B2B03">
      <w:pPr>
        <w:rPr>
          <w:rtl/>
        </w:rPr>
      </w:pPr>
      <w:r>
        <w:rPr>
          <w:rtl/>
        </w:rPr>
        <w:t>499غافر، 51</w:t>
      </w:r>
      <w:r>
        <w:rPr>
          <w:rFonts w:hint="cs"/>
          <w:rtl/>
        </w:rPr>
        <w:t>ی</w:t>
      </w:r>
      <w:r>
        <w:rPr>
          <w:rFonts w:hint="eastAsia"/>
          <w:rtl/>
        </w:rPr>
        <w:t>قوم</w:t>
      </w:r>
      <w:r>
        <w:rPr>
          <w:rtl/>
        </w:rPr>
        <w:t xml:space="preserve"> الأشهادتقوم الأشهاد (أحمر)</w:t>
      </w:r>
      <w:r>
        <w:rPr>
          <w:rFonts w:hint="cs"/>
          <w:rtl/>
        </w:rPr>
        <w:t>ی</w:t>
      </w:r>
      <w:r>
        <w:rPr>
          <w:rFonts w:hint="eastAsia"/>
          <w:rtl/>
        </w:rPr>
        <w:t>قوم</w:t>
      </w:r>
      <w:r>
        <w:rPr>
          <w:rtl/>
        </w:rPr>
        <w:t xml:space="preserve"> الأشهاد (أخضر) الرازي عن هشام، الأعرج، المنقري عن عبدالوارثالقرّاء السبعة</w:t>
      </w:r>
    </w:p>
    <w:p w14:paraId="67054828" w14:textId="77777777" w:rsidR="008B2B03" w:rsidRDefault="008B2B03" w:rsidP="008B2B03">
      <w:pPr>
        <w:rPr>
          <w:rtl/>
        </w:rPr>
      </w:pPr>
      <w:r>
        <w:rPr>
          <w:rtl/>
        </w:rPr>
        <w:t>500غافر، 65صُوَرَكمصِوَرَكم (أخضر) ز</w:t>
      </w:r>
      <w:r>
        <w:rPr>
          <w:rFonts w:hint="cs"/>
          <w:rtl/>
        </w:rPr>
        <w:t>ی</w:t>
      </w:r>
      <w:r>
        <w:rPr>
          <w:rFonts w:hint="eastAsia"/>
          <w:rtl/>
        </w:rPr>
        <w:t>د</w:t>
      </w:r>
      <w:r>
        <w:rPr>
          <w:rtl/>
        </w:rPr>
        <w:t xml:space="preserve"> بن علي، أبو رز</w:t>
      </w:r>
      <w:r>
        <w:rPr>
          <w:rFonts w:hint="cs"/>
          <w:rtl/>
        </w:rPr>
        <w:t>ی</w:t>
      </w:r>
      <w:r>
        <w:rPr>
          <w:rFonts w:hint="eastAsia"/>
          <w:rtl/>
        </w:rPr>
        <w:t>ن،</w:t>
      </w:r>
      <w:r>
        <w:rPr>
          <w:rtl/>
        </w:rPr>
        <w:t xml:space="preserve"> الحسن البصري، الأعمش</w:t>
      </w:r>
    </w:p>
    <w:p w14:paraId="50AE1CEB" w14:textId="77777777" w:rsidR="008B2B03" w:rsidRDefault="008B2B03" w:rsidP="008B2B03">
      <w:pPr>
        <w:rPr>
          <w:rtl/>
        </w:rPr>
      </w:pPr>
      <w:r>
        <w:rPr>
          <w:rtl/>
        </w:rPr>
        <w:t>514الشور</w:t>
      </w:r>
      <w:r>
        <w:rPr>
          <w:rFonts w:hint="cs"/>
          <w:rtl/>
        </w:rPr>
        <w:t>ی</w:t>
      </w:r>
      <w:r>
        <w:rPr>
          <w:rFonts w:hint="eastAsia"/>
          <w:rtl/>
        </w:rPr>
        <w:t>،</w:t>
      </w:r>
      <w:r>
        <w:rPr>
          <w:rtl/>
        </w:rPr>
        <w:t xml:space="preserve"> 27بِقَدَرٍ ما </w:t>
      </w:r>
      <w:r>
        <w:rPr>
          <w:rFonts w:hint="cs"/>
          <w:rtl/>
        </w:rPr>
        <w:t>ی</w:t>
      </w:r>
      <w:r>
        <w:rPr>
          <w:rFonts w:hint="eastAsia"/>
          <w:rtl/>
        </w:rPr>
        <w:t>شاءبِقَدَرِ</w:t>
      </w:r>
      <w:r>
        <w:rPr>
          <w:rtl/>
        </w:rPr>
        <w:t xml:space="preserve"> ما </w:t>
      </w:r>
      <w:r>
        <w:rPr>
          <w:rFonts w:hint="cs"/>
          <w:rtl/>
        </w:rPr>
        <w:t>ی</w:t>
      </w:r>
      <w:r>
        <w:rPr>
          <w:rFonts w:hint="eastAsia"/>
          <w:rtl/>
        </w:rPr>
        <w:t>شاء</w:t>
      </w:r>
      <w:r>
        <w:rPr>
          <w:rtl/>
        </w:rPr>
        <w:t xml:space="preserve"> (أخضر) قراءة غير معروفة</w:t>
      </w:r>
    </w:p>
    <w:p w14:paraId="42983CE9" w14:textId="77777777" w:rsidR="008B2B03" w:rsidRDefault="008B2B03" w:rsidP="008B2B03">
      <w:pPr>
        <w:rPr>
          <w:rtl/>
        </w:rPr>
      </w:pPr>
      <w:r>
        <w:rPr>
          <w:rtl/>
        </w:rPr>
        <w:t>514الشور</w:t>
      </w:r>
      <w:r>
        <w:rPr>
          <w:rFonts w:hint="cs"/>
          <w:rtl/>
        </w:rPr>
        <w:t>ی</w:t>
      </w:r>
      <w:r>
        <w:rPr>
          <w:rFonts w:hint="eastAsia"/>
          <w:rtl/>
        </w:rPr>
        <w:t>،</w:t>
      </w:r>
      <w:r>
        <w:rPr>
          <w:rtl/>
        </w:rPr>
        <w:t xml:space="preserve"> 28قَنَطواقَنِطوا (أخضر) الأعمش، ابن‌أبي ل</w:t>
      </w:r>
      <w:r>
        <w:rPr>
          <w:rFonts w:hint="cs"/>
          <w:rtl/>
        </w:rPr>
        <w:t>ی</w:t>
      </w:r>
      <w:r>
        <w:rPr>
          <w:rFonts w:hint="eastAsia"/>
          <w:rtl/>
        </w:rPr>
        <w:t>ل</w:t>
      </w:r>
      <w:r>
        <w:rPr>
          <w:rFonts w:hint="cs"/>
          <w:rtl/>
        </w:rPr>
        <w:t>ی</w:t>
      </w:r>
      <w:r>
        <w:rPr>
          <w:rFonts w:hint="eastAsia"/>
          <w:rtl/>
        </w:rPr>
        <w:t>،</w:t>
      </w:r>
      <w:r>
        <w:rPr>
          <w:rtl/>
        </w:rPr>
        <w:t xml:space="preserve"> </w:t>
      </w:r>
      <w:r>
        <w:rPr>
          <w:rFonts w:hint="cs"/>
          <w:rtl/>
        </w:rPr>
        <w:t>ی</w:t>
      </w:r>
      <w:r>
        <w:rPr>
          <w:rFonts w:hint="eastAsia"/>
          <w:rtl/>
        </w:rPr>
        <w:t>ح</w:t>
      </w:r>
      <w:r>
        <w:rPr>
          <w:rFonts w:hint="cs"/>
          <w:rtl/>
        </w:rPr>
        <w:t>یی</w:t>
      </w:r>
      <w:r>
        <w:rPr>
          <w:rtl/>
        </w:rPr>
        <w:t xml:space="preserve"> بن وثّاب، طلحة</w:t>
      </w:r>
    </w:p>
    <w:p w14:paraId="656592CE" w14:textId="77777777" w:rsidR="008B2B03" w:rsidRDefault="008B2B03" w:rsidP="008B2B03">
      <w:pPr>
        <w:rPr>
          <w:rtl/>
        </w:rPr>
      </w:pPr>
      <w:r>
        <w:rPr>
          <w:rtl/>
        </w:rPr>
        <w:t>514الشور</w:t>
      </w:r>
      <w:r>
        <w:rPr>
          <w:rFonts w:hint="cs"/>
          <w:rtl/>
        </w:rPr>
        <w:t>ی</w:t>
      </w:r>
      <w:r>
        <w:rPr>
          <w:rFonts w:hint="eastAsia"/>
          <w:rtl/>
        </w:rPr>
        <w:t>،</w:t>
      </w:r>
      <w:r>
        <w:rPr>
          <w:rtl/>
        </w:rPr>
        <w:t xml:space="preserve"> 33الر</w:t>
      </w:r>
      <w:r>
        <w:rPr>
          <w:rFonts w:hint="cs"/>
          <w:rtl/>
        </w:rPr>
        <w:t>ی</w:t>
      </w:r>
      <w:r>
        <w:rPr>
          <w:rFonts w:hint="eastAsia"/>
          <w:rtl/>
        </w:rPr>
        <w:t>حالر</w:t>
      </w:r>
      <w:r>
        <w:rPr>
          <w:rFonts w:hint="cs"/>
          <w:rtl/>
        </w:rPr>
        <w:t>ی</w:t>
      </w:r>
      <w:r>
        <w:rPr>
          <w:rFonts w:hint="eastAsia"/>
          <w:rtl/>
        </w:rPr>
        <w:t>اح</w:t>
      </w:r>
      <w:r>
        <w:rPr>
          <w:rtl/>
        </w:rPr>
        <w:t xml:space="preserve"> (أخضر) نافع، أبوجعفر، الحسن البصري، ش</w:t>
      </w:r>
      <w:r>
        <w:rPr>
          <w:rFonts w:hint="cs"/>
          <w:rtl/>
        </w:rPr>
        <w:t>ی</w:t>
      </w:r>
      <w:r>
        <w:rPr>
          <w:rFonts w:hint="eastAsia"/>
          <w:rtl/>
        </w:rPr>
        <w:t>بة،</w:t>
      </w:r>
      <w:r>
        <w:rPr>
          <w:rtl/>
        </w:rPr>
        <w:t xml:space="preserve"> ابن‌مقسم</w:t>
      </w:r>
    </w:p>
    <w:p w14:paraId="04BDD2B7" w14:textId="77777777" w:rsidR="008B2B03" w:rsidRDefault="008B2B03" w:rsidP="008B2B03">
      <w:pPr>
        <w:rPr>
          <w:rtl/>
        </w:rPr>
      </w:pPr>
      <w:r>
        <w:rPr>
          <w:rtl/>
        </w:rPr>
        <w:t>518الزخرف، 17مُسوَدّاًمُسوادّاً (أخضر) الضحّاك</w:t>
      </w:r>
    </w:p>
    <w:p w14:paraId="7F3BF23B" w14:textId="77777777" w:rsidR="008B2B03" w:rsidRDefault="008B2B03" w:rsidP="008B2B03">
      <w:pPr>
        <w:pStyle w:val="rfdLine"/>
        <w:rPr>
          <w:rtl/>
        </w:rPr>
      </w:pPr>
      <w:r>
        <w:rPr>
          <w:rtl/>
        </w:rPr>
        <w:t>__________</w:t>
      </w:r>
    </w:p>
    <w:p w14:paraId="767BA44E" w14:textId="4FCCDD80" w:rsidR="008B2B03" w:rsidRDefault="008B2B03" w:rsidP="008B2B03">
      <w:pPr>
        <w:pStyle w:val="rfdFootnote0"/>
        <w:rPr>
          <w:rtl/>
        </w:rPr>
      </w:pPr>
      <w:r>
        <w:rPr>
          <w:rtl/>
        </w:rPr>
        <w:t>(1) معاني القرآن 2/456. انظر: الزخرف: 17.</w:t>
      </w:r>
    </w:p>
    <w:p w14:paraId="11C90AC9" w14:textId="77777777" w:rsidR="008B2B03" w:rsidRDefault="008B2B03" w:rsidP="008B2B03">
      <w:pPr>
        <w:rPr>
          <w:rtl/>
        </w:rPr>
      </w:pPr>
      <w:r>
        <w:br w:type="page"/>
      </w:r>
      <w:r>
        <w:rPr>
          <w:rtl/>
        </w:rPr>
        <w:t>519الزخرف، 24جئتكمجئناكم (أخضر) أبوحفص، ش</w:t>
      </w:r>
      <w:r>
        <w:rPr>
          <w:rFonts w:hint="cs"/>
          <w:rtl/>
        </w:rPr>
        <w:t>ی</w:t>
      </w:r>
      <w:r>
        <w:rPr>
          <w:rFonts w:hint="eastAsia"/>
          <w:rtl/>
        </w:rPr>
        <w:t>بة،</w:t>
      </w:r>
      <w:r>
        <w:rPr>
          <w:rtl/>
        </w:rPr>
        <w:t xml:space="preserve"> ابن‌مقسم، الزعفراني، ابن‌أبي عبلة، أبوش</w:t>
      </w:r>
      <w:r>
        <w:rPr>
          <w:rFonts w:hint="cs"/>
          <w:rtl/>
        </w:rPr>
        <w:t>ی</w:t>
      </w:r>
      <w:r>
        <w:rPr>
          <w:rFonts w:hint="eastAsia"/>
          <w:rtl/>
        </w:rPr>
        <w:t>خ</w:t>
      </w:r>
      <w:r>
        <w:rPr>
          <w:rtl/>
        </w:rPr>
        <w:t xml:space="preserve"> الهنائي</w:t>
      </w:r>
    </w:p>
    <w:p w14:paraId="61CCD53A" w14:textId="427A30CE" w:rsidR="008B2B03" w:rsidRDefault="008B2B03" w:rsidP="008B2B03">
      <w:pPr>
        <w:rPr>
          <w:rtl/>
        </w:rPr>
      </w:pPr>
      <w:r>
        <w:rPr>
          <w:rtl/>
        </w:rPr>
        <w:t>522الزخرف، 61و إنّه لَعِلمٌو إنّه لَعَلَمٌ (أخضر) ابن‌عبّاس، أبوهر</w:t>
      </w:r>
      <w:r>
        <w:rPr>
          <w:rFonts w:hint="cs"/>
          <w:rtl/>
        </w:rPr>
        <w:t>ی</w:t>
      </w:r>
      <w:r>
        <w:rPr>
          <w:rFonts w:hint="eastAsia"/>
          <w:rtl/>
        </w:rPr>
        <w:t>رة،</w:t>
      </w:r>
      <w:r>
        <w:rPr>
          <w:rtl/>
        </w:rPr>
        <w:t xml:space="preserve"> ابن‌مقسم، ابن‌مح</w:t>
      </w:r>
      <w:r>
        <w:rPr>
          <w:rFonts w:hint="cs"/>
          <w:rtl/>
        </w:rPr>
        <w:t>ی</w:t>
      </w:r>
      <w:r>
        <w:rPr>
          <w:rFonts w:hint="eastAsia"/>
          <w:rtl/>
        </w:rPr>
        <w:t>صن،</w:t>
      </w:r>
      <w:r>
        <w:rPr>
          <w:rtl/>
        </w:rPr>
        <w:t xml:space="preserve"> حم</w:t>
      </w:r>
      <w:r>
        <w:rPr>
          <w:rFonts w:hint="cs"/>
          <w:rtl/>
        </w:rPr>
        <w:t>ی</w:t>
      </w:r>
      <w:r>
        <w:rPr>
          <w:rFonts w:hint="eastAsia"/>
          <w:rtl/>
        </w:rPr>
        <w:t>د،</w:t>
      </w:r>
      <w:r>
        <w:rPr>
          <w:rtl/>
        </w:rPr>
        <w:t xml:space="preserve"> قتادة، الضحّاك،</w:t>
      </w:r>
    </w:p>
    <w:p w14:paraId="0A1CFDBF" w14:textId="367140C4" w:rsidR="008B2B03" w:rsidRDefault="008B2B03" w:rsidP="008B2B03">
      <w:pPr>
        <w:rPr>
          <w:rtl/>
        </w:rPr>
      </w:pPr>
      <w:r>
        <w:rPr>
          <w:rtl/>
        </w:rPr>
        <w:t>524الزخرف، 83حت</w:t>
      </w:r>
      <w:r>
        <w:rPr>
          <w:rFonts w:hint="cs"/>
          <w:rtl/>
        </w:rPr>
        <w:t>ی</w:t>
      </w:r>
      <w:r>
        <w:rPr>
          <w:rtl/>
        </w:rPr>
        <w:t xml:space="preserve"> </w:t>
      </w:r>
      <w:r>
        <w:rPr>
          <w:rFonts w:hint="cs"/>
          <w:rtl/>
        </w:rPr>
        <w:t>ی</w:t>
      </w:r>
      <w:r>
        <w:rPr>
          <w:rFonts w:hint="eastAsia"/>
          <w:rtl/>
        </w:rPr>
        <w:t>لاقُواحت</w:t>
      </w:r>
      <w:r>
        <w:rPr>
          <w:rFonts w:hint="cs"/>
          <w:rtl/>
        </w:rPr>
        <w:t>ی</w:t>
      </w:r>
      <w:r>
        <w:rPr>
          <w:rtl/>
        </w:rPr>
        <w:t xml:space="preserve"> </w:t>
      </w:r>
      <w:r>
        <w:rPr>
          <w:rFonts w:hint="cs"/>
          <w:rtl/>
        </w:rPr>
        <w:t>یَ</w:t>
      </w:r>
      <w:r>
        <w:rPr>
          <w:rFonts w:hint="eastAsia"/>
          <w:rtl/>
        </w:rPr>
        <w:t>لقَوا</w:t>
      </w:r>
      <w:r>
        <w:rPr>
          <w:rtl/>
        </w:rPr>
        <w:t xml:space="preserve"> (أخضر) أبوجعفر، ابن‌مح</w:t>
      </w:r>
      <w:r>
        <w:rPr>
          <w:rFonts w:hint="cs"/>
          <w:rtl/>
        </w:rPr>
        <w:t>ی</w:t>
      </w:r>
      <w:r>
        <w:rPr>
          <w:rFonts w:hint="eastAsia"/>
          <w:rtl/>
        </w:rPr>
        <w:t xml:space="preserve">صن، </w:t>
      </w:r>
      <w:r>
        <w:rPr>
          <w:rtl/>
        </w:rPr>
        <w:t>مجاهد، ابن‌السم</w:t>
      </w:r>
      <w:r>
        <w:rPr>
          <w:rFonts w:hint="cs"/>
          <w:rtl/>
        </w:rPr>
        <w:t>ی</w:t>
      </w:r>
      <w:r>
        <w:rPr>
          <w:rFonts w:hint="eastAsia"/>
          <w:rtl/>
        </w:rPr>
        <w:t xml:space="preserve">فع، </w:t>
      </w:r>
      <w:r>
        <w:rPr>
          <w:rtl/>
        </w:rPr>
        <w:t>حم</w:t>
      </w:r>
      <w:r>
        <w:rPr>
          <w:rFonts w:hint="cs"/>
          <w:rtl/>
        </w:rPr>
        <w:t>ی</w:t>
      </w:r>
      <w:r>
        <w:rPr>
          <w:rFonts w:hint="eastAsia"/>
          <w:rtl/>
        </w:rPr>
        <w:t>د</w:t>
      </w:r>
    </w:p>
    <w:p w14:paraId="153F3C8A" w14:textId="3F83DE33" w:rsidR="008B2B03" w:rsidRDefault="008B2B03" w:rsidP="008B2B03">
      <w:pPr>
        <w:rPr>
          <w:rtl/>
        </w:rPr>
      </w:pPr>
      <w:r>
        <w:rPr>
          <w:rtl/>
        </w:rPr>
        <w:t>528الجاث</w:t>
      </w:r>
      <w:r>
        <w:rPr>
          <w:rFonts w:hint="cs"/>
          <w:rtl/>
        </w:rPr>
        <w:t>ی</w:t>
      </w:r>
      <w:r>
        <w:rPr>
          <w:rFonts w:hint="eastAsia"/>
          <w:rtl/>
        </w:rPr>
        <w:t>ة،</w:t>
      </w:r>
      <w:r>
        <w:rPr>
          <w:rtl/>
        </w:rPr>
        <w:t xml:space="preserve"> 13جم</w:t>
      </w:r>
      <w:r>
        <w:rPr>
          <w:rFonts w:hint="cs"/>
          <w:rtl/>
        </w:rPr>
        <w:t>ی</w:t>
      </w:r>
      <w:r>
        <w:rPr>
          <w:rFonts w:hint="eastAsia"/>
          <w:rtl/>
        </w:rPr>
        <w:t>عاً</w:t>
      </w:r>
      <w:r>
        <w:rPr>
          <w:rtl/>
        </w:rPr>
        <w:t xml:space="preserve"> مِنْهَجم</w:t>
      </w:r>
      <w:r>
        <w:rPr>
          <w:rFonts w:hint="cs"/>
          <w:rtl/>
        </w:rPr>
        <w:t>ی</w:t>
      </w:r>
      <w:r>
        <w:rPr>
          <w:rFonts w:hint="eastAsia"/>
          <w:rtl/>
        </w:rPr>
        <w:t>عاً</w:t>
      </w:r>
      <w:r>
        <w:rPr>
          <w:rtl/>
        </w:rPr>
        <w:t xml:space="preserve"> مِنَّةً (أخضر) ابن‌عبّاس، عبدالله بن عمر، عاصم الجحدري، عب</w:t>
      </w:r>
      <w:r>
        <w:rPr>
          <w:rFonts w:hint="cs"/>
          <w:rtl/>
        </w:rPr>
        <w:t>ی</w:t>
      </w:r>
      <w:r>
        <w:rPr>
          <w:rFonts w:hint="eastAsia"/>
          <w:rtl/>
        </w:rPr>
        <w:t>د</w:t>
      </w:r>
      <w:r>
        <w:rPr>
          <w:rtl/>
        </w:rPr>
        <w:t xml:space="preserve"> بن عمرو، ال</w:t>
      </w:r>
      <w:r>
        <w:rPr>
          <w:rFonts w:hint="cs"/>
          <w:rtl/>
        </w:rPr>
        <w:t>ی</w:t>
      </w:r>
      <w:r>
        <w:rPr>
          <w:rFonts w:hint="eastAsia"/>
          <w:rtl/>
        </w:rPr>
        <w:t>ز</w:t>
      </w:r>
      <w:r>
        <w:rPr>
          <w:rFonts w:hint="cs"/>
          <w:rtl/>
        </w:rPr>
        <w:t>ی</w:t>
      </w:r>
      <w:r>
        <w:rPr>
          <w:rFonts w:hint="eastAsia"/>
          <w:rtl/>
        </w:rPr>
        <w:t>دي،</w:t>
      </w:r>
      <w:r>
        <w:rPr>
          <w:rtl/>
        </w:rPr>
        <w:t xml:space="preserve"> ابن‌مح</w:t>
      </w:r>
      <w:r>
        <w:rPr>
          <w:rFonts w:hint="cs"/>
          <w:rtl/>
        </w:rPr>
        <w:t>ی</w:t>
      </w:r>
      <w:r>
        <w:rPr>
          <w:rFonts w:hint="eastAsia"/>
          <w:rtl/>
        </w:rPr>
        <w:t xml:space="preserve">صن، </w:t>
      </w:r>
      <w:r>
        <w:rPr>
          <w:rtl/>
        </w:rPr>
        <w:t>روا</w:t>
      </w:r>
      <w:r>
        <w:rPr>
          <w:rFonts w:hint="cs"/>
          <w:rtl/>
        </w:rPr>
        <w:t>ی</w:t>
      </w:r>
      <w:r>
        <w:rPr>
          <w:rFonts w:hint="eastAsia"/>
          <w:rtl/>
        </w:rPr>
        <w:t>ة</w:t>
      </w:r>
      <w:r>
        <w:rPr>
          <w:rtl/>
        </w:rPr>
        <w:t xml:space="preserve"> ابن‌مسلم عن ابن‌عامر، روا</w:t>
      </w:r>
      <w:r>
        <w:rPr>
          <w:rFonts w:hint="cs"/>
          <w:rtl/>
        </w:rPr>
        <w:t>ی</w:t>
      </w:r>
      <w:r>
        <w:rPr>
          <w:rFonts w:hint="eastAsia"/>
          <w:rtl/>
        </w:rPr>
        <w:t>ة</w:t>
      </w:r>
      <w:r>
        <w:rPr>
          <w:rtl/>
        </w:rPr>
        <w:t xml:space="preserve"> الصوفي، و العنبري و أد</w:t>
      </w:r>
      <w:r>
        <w:rPr>
          <w:rFonts w:hint="cs"/>
          <w:rtl/>
        </w:rPr>
        <w:t>ی</w:t>
      </w:r>
      <w:r>
        <w:rPr>
          <w:rFonts w:hint="eastAsia"/>
          <w:rtl/>
        </w:rPr>
        <w:t>ب</w:t>
      </w:r>
      <w:r>
        <w:rPr>
          <w:rtl/>
        </w:rPr>
        <w:t xml:space="preserve"> عن شعبة عن عاصم</w:t>
      </w:r>
    </w:p>
    <w:p w14:paraId="36023DCB" w14:textId="77777777" w:rsidR="008B2B03" w:rsidRDefault="008B2B03" w:rsidP="008B2B03">
      <w:pPr>
        <w:rPr>
          <w:rtl/>
        </w:rPr>
      </w:pPr>
      <w:r>
        <w:rPr>
          <w:rtl/>
        </w:rPr>
        <w:t>533الأحقاف، 12كتابُ موس</w:t>
      </w:r>
      <w:r>
        <w:rPr>
          <w:rFonts w:hint="cs"/>
          <w:rtl/>
        </w:rPr>
        <w:t>ی</w:t>
      </w:r>
      <w:r>
        <w:rPr>
          <w:rFonts w:hint="eastAsia"/>
          <w:rtl/>
        </w:rPr>
        <w:t>كتابُ</w:t>
      </w:r>
      <w:r>
        <w:rPr>
          <w:rtl/>
        </w:rPr>
        <w:t xml:space="preserve"> موس</w:t>
      </w:r>
      <w:r>
        <w:rPr>
          <w:rFonts w:hint="cs"/>
          <w:rtl/>
        </w:rPr>
        <w:t>ی</w:t>
      </w:r>
      <w:r>
        <w:rPr>
          <w:rtl/>
        </w:rPr>
        <w:t xml:space="preserve"> (أخضر) الكلبي</w:t>
      </w:r>
    </w:p>
    <w:p w14:paraId="0F096F6A" w14:textId="77777777" w:rsidR="008B2B03" w:rsidRDefault="008B2B03" w:rsidP="008B2B03">
      <w:pPr>
        <w:rPr>
          <w:rtl/>
        </w:rPr>
      </w:pPr>
      <w:r>
        <w:rPr>
          <w:rtl/>
        </w:rPr>
        <w:t xml:space="preserve">533الأحقاف، 15فِصَالُهُفَصْلُهُ (أخضر) أبو رجاء، قتادة، عاصم الجحدري، </w:t>
      </w:r>
      <w:r>
        <w:rPr>
          <w:rFonts w:hint="cs"/>
          <w:rtl/>
        </w:rPr>
        <w:t>ی</w:t>
      </w:r>
      <w:r>
        <w:rPr>
          <w:rFonts w:hint="eastAsia"/>
          <w:rtl/>
        </w:rPr>
        <w:t>عقوب</w:t>
      </w:r>
    </w:p>
    <w:p w14:paraId="7803E0BD" w14:textId="77777777" w:rsidR="008B2B03" w:rsidRDefault="008B2B03" w:rsidP="008B2B03">
      <w:pPr>
        <w:rPr>
          <w:rtl/>
        </w:rPr>
      </w:pPr>
      <w:r>
        <w:rPr>
          <w:rtl/>
        </w:rPr>
        <w:t>536الأحقاف، 28اِفكهُماَفكهُم (أخضر) ابن‌عبّاس، عكرمة</w:t>
      </w:r>
    </w:p>
    <w:p w14:paraId="47D1AB72" w14:textId="77777777" w:rsidR="008B2B03" w:rsidRDefault="008B2B03" w:rsidP="008B2B03">
      <w:pPr>
        <w:rPr>
          <w:rtl/>
        </w:rPr>
      </w:pPr>
      <w:r>
        <w:rPr>
          <w:rtl/>
        </w:rPr>
        <w:t>540محمّد، 22تُقَطِّعُواتَقَطِّعُوا (أخضر) الحسن البصري</w:t>
      </w:r>
    </w:p>
    <w:p w14:paraId="51AB06C2" w14:textId="77777777" w:rsidR="008B2B03" w:rsidRDefault="008B2B03" w:rsidP="008B2B03">
      <w:pPr>
        <w:rPr>
          <w:rtl/>
        </w:rPr>
      </w:pPr>
      <w:r>
        <w:rPr>
          <w:rtl/>
        </w:rPr>
        <w:t>540محمّد، 25اَملَي لهماُملِي لهم (أخضر) عاصم الجحدري، ع</w:t>
      </w:r>
      <w:r>
        <w:rPr>
          <w:rFonts w:hint="cs"/>
          <w:rtl/>
        </w:rPr>
        <w:t>ی</w:t>
      </w:r>
      <w:r>
        <w:rPr>
          <w:rFonts w:hint="eastAsia"/>
          <w:rtl/>
        </w:rPr>
        <w:t>س</w:t>
      </w:r>
      <w:r>
        <w:rPr>
          <w:rFonts w:hint="cs"/>
          <w:rtl/>
        </w:rPr>
        <w:t>ی</w:t>
      </w:r>
      <w:r>
        <w:rPr>
          <w:rtl/>
        </w:rPr>
        <w:t xml:space="preserve"> بن عمر، أبوجعفر، الأعرج، روا</w:t>
      </w:r>
      <w:r>
        <w:rPr>
          <w:rFonts w:hint="cs"/>
          <w:rtl/>
        </w:rPr>
        <w:t>ی</w:t>
      </w:r>
      <w:r>
        <w:rPr>
          <w:rFonts w:hint="eastAsia"/>
          <w:rtl/>
        </w:rPr>
        <w:t>ة</w:t>
      </w:r>
      <w:r>
        <w:rPr>
          <w:rtl/>
        </w:rPr>
        <w:t xml:space="preserve"> ز</w:t>
      </w:r>
      <w:r>
        <w:rPr>
          <w:rFonts w:hint="cs"/>
          <w:rtl/>
        </w:rPr>
        <w:t>ی</w:t>
      </w:r>
      <w:r>
        <w:rPr>
          <w:rFonts w:hint="eastAsia"/>
          <w:rtl/>
        </w:rPr>
        <w:t>د</w:t>
      </w:r>
      <w:r>
        <w:rPr>
          <w:rtl/>
        </w:rPr>
        <w:t xml:space="preserve"> عن </w:t>
      </w:r>
      <w:r>
        <w:rPr>
          <w:rFonts w:hint="cs"/>
          <w:rtl/>
        </w:rPr>
        <w:t>ی</w:t>
      </w:r>
      <w:r>
        <w:rPr>
          <w:rFonts w:hint="eastAsia"/>
          <w:rtl/>
        </w:rPr>
        <w:t>عقوب</w:t>
      </w:r>
    </w:p>
    <w:p w14:paraId="292F3238" w14:textId="77777777" w:rsidR="008B2B03" w:rsidRDefault="008B2B03" w:rsidP="008B2B03">
      <w:pPr>
        <w:rPr>
          <w:rtl/>
        </w:rPr>
      </w:pPr>
      <w:r>
        <w:rPr>
          <w:rtl/>
        </w:rPr>
        <w:t>545الفتح، 25تَزَ</w:t>
      </w:r>
      <w:r>
        <w:rPr>
          <w:rFonts w:hint="cs"/>
          <w:rtl/>
        </w:rPr>
        <w:t>یَّ</w:t>
      </w:r>
      <w:r>
        <w:rPr>
          <w:rFonts w:hint="eastAsia"/>
          <w:rtl/>
        </w:rPr>
        <w:t>لواتَزا</w:t>
      </w:r>
      <w:r>
        <w:rPr>
          <w:rFonts w:hint="cs"/>
          <w:rtl/>
        </w:rPr>
        <w:t>یَ</w:t>
      </w:r>
      <w:r>
        <w:rPr>
          <w:rFonts w:hint="eastAsia"/>
          <w:rtl/>
        </w:rPr>
        <w:t>لُوا</w:t>
      </w:r>
      <w:r>
        <w:rPr>
          <w:rtl/>
        </w:rPr>
        <w:t xml:space="preserve"> (أخضر) ابن‌أبي عبلة، أبوح</w:t>
      </w:r>
      <w:r>
        <w:rPr>
          <w:rFonts w:hint="cs"/>
          <w:rtl/>
        </w:rPr>
        <w:t>ی</w:t>
      </w:r>
      <w:r>
        <w:rPr>
          <w:rFonts w:hint="eastAsia"/>
          <w:rtl/>
        </w:rPr>
        <w:t>وة،</w:t>
      </w:r>
      <w:r>
        <w:rPr>
          <w:rtl/>
        </w:rPr>
        <w:t xml:space="preserve"> ابن‌مقسم</w:t>
      </w:r>
    </w:p>
    <w:p w14:paraId="12A65DD9" w14:textId="49C5153C" w:rsidR="008B2B03" w:rsidRDefault="008B2B03" w:rsidP="008B2B03">
      <w:pPr>
        <w:rPr>
          <w:rtl/>
        </w:rPr>
      </w:pPr>
      <w:r>
        <w:rPr>
          <w:rtl/>
        </w:rPr>
        <w:t>546الحجرات،1لا تُقَدِّمُوالا تَقَدَّمُوا (أخضر) ابن‌عبّاس، أبو ح</w:t>
      </w:r>
      <w:r>
        <w:rPr>
          <w:rFonts w:hint="cs"/>
          <w:rtl/>
        </w:rPr>
        <w:t>ی</w:t>
      </w:r>
      <w:r>
        <w:rPr>
          <w:rFonts w:hint="eastAsia"/>
          <w:rtl/>
        </w:rPr>
        <w:t>وة،</w:t>
      </w:r>
      <w:r>
        <w:rPr>
          <w:rtl/>
        </w:rPr>
        <w:t xml:space="preserve"> الضحّاك، قتادة، ابن‌مقسم، عكرمة، </w:t>
      </w:r>
      <w:r>
        <w:rPr>
          <w:rFonts w:hint="cs"/>
          <w:rtl/>
        </w:rPr>
        <w:t>ی</w:t>
      </w:r>
      <w:r>
        <w:rPr>
          <w:rFonts w:hint="eastAsia"/>
          <w:rtl/>
        </w:rPr>
        <w:t>عقوب،</w:t>
      </w:r>
      <w:r>
        <w:rPr>
          <w:rtl/>
        </w:rPr>
        <w:t xml:space="preserve"> السلمي</w:t>
      </w:r>
    </w:p>
    <w:p w14:paraId="136AF699" w14:textId="77777777" w:rsidR="008B2B03" w:rsidRDefault="008B2B03" w:rsidP="008B2B03">
      <w:pPr>
        <w:rPr>
          <w:rtl/>
        </w:rPr>
      </w:pPr>
      <w:r>
        <w:rPr>
          <w:rtl/>
        </w:rPr>
        <w:t xml:space="preserve">551ق، 18ما </w:t>
      </w:r>
      <w:r>
        <w:rPr>
          <w:rFonts w:hint="cs"/>
          <w:rtl/>
        </w:rPr>
        <w:t>یَ</w:t>
      </w:r>
      <w:r>
        <w:rPr>
          <w:rFonts w:hint="eastAsia"/>
          <w:rtl/>
        </w:rPr>
        <w:t>لْفِظُما</w:t>
      </w:r>
      <w:r>
        <w:rPr>
          <w:rtl/>
        </w:rPr>
        <w:t xml:space="preserve"> </w:t>
      </w:r>
      <w:r>
        <w:rPr>
          <w:rFonts w:hint="cs"/>
          <w:rtl/>
        </w:rPr>
        <w:t>یَ</w:t>
      </w:r>
      <w:r>
        <w:rPr>
          <w:rFonts w:hint="eastAsia"/>
          <w:rtl/>
        </w:rPr>
        <w:t>لْفَظُ</w:t>
      </w:r>
      <w:r>
        <w:rPr>
          <w:rtl/>
        </w:rPr>
        <w:t xml:space="preserve"> (أخضر) محمّد بن أبي معدان</w:t>
      </w:r>
    </w:p>
    <w:p w14:paraId="0982F7DE" w14:textId="77777777" w:rsidR="008B2B03" w:rsidRDefault="008B2B03" w:rsidP="008B2B03">
      <w:pPr>
        <w:rPr>
          <w:rtl/>
        </w:rPr>
      </w:pPr>
      <w:r>
        <w:rPr>
          <w:rtl/>
        </w:rPr>
        <w:t>551ق، 22كنتَ/عنك غطاءك فبصرككنتِ/عنك غطاءك فبصرك (أخضر)عاصم الجحدري</w:t>
      </w:r>
    </w:p>
    <w:p w14:paraId="68AF84FA" w14:textId="77777777" w:rsidR="008B2B03" w:rsidRDefault="008B2B03" w:rsidP="008B2B03">
      <w:pPr>
        <w:rPr>
          <w:rtl/>
        </w:rPr>
      </w:pPr>
      <w:r>
        <w:br w:type="page"/>
      </w:r>
      <w:r>
        <w:rPr>
          <w:rtl/>
        </w:rPr>
        <w:t>555الذار</w:t>
      </w:r>
      <w:r>
        <w:rPr>
          <w:rFonts w:hint="cs"/>
          <w:rtl/>
        </w:rPr>
        <w:t>ی</w:t>
      </w:r>
      <w:r>
        <w:rPr>
          <w:rFonts w:hint="eastAsia"/>
          <w:rtl/>
        </w:rPr>
        <w:t>ات،</w:t>
      </w:r>
      <w:r>
        <w:rPr>
          <w:rtl/>
        </w:rPr>
        <w:t xml:space="preserve"> 43في ثمودَفي ثمودٍ (أخضر) الأعمش، الضحّاك</w:t>
      </w:r>
    </w:p>
    <w:p w14:paraId="0DBEDB6F" w14:textId="77777777" w:rsidR="008B2B03" w:rsidRDefault="008B2B03" w:rsidP="008B2B03">
      <w:pPr>
        <w:rPr>
          <w:rtl/>
        </w:rPr>
      </w:pPr>
      <w:r>
        <w:rPr>
          <w:rtl/>
        </w:rPr>
        <w:t>556الذار</w:t>
      </w:r>
      <w:r>
        <w:rPr>
          <w:rFonts w:hint="cs"/>
          <w:rtl/>
        </w:rPr>
        <w:t>ی</w:t>
      </w:r>
      <w:r>
        <w:rPr>
          <w:rFonts w:hint="eastAsia"/>
          <w:rtl/>
        </w:rPr>
        <w:t>ات،</w:t>
      </w:r>
      <w:r>
        <w:rPr>
          <w:rtl/>
        </w:rPr>
        <w:t xml:space="preserve"> 58الرزاقالرازق (أخضر) ابن‌مح</w:t>
      </w:r>
      <w:r>
        <w:rPr>
          <w:rFonts w:hint="cs"/>
          <w:rtl/>
        </w:rPr>
        <w:t>ی</w:t>
      </w:r>
      <w:r>
        <w:rPr>
          <w:rFonts w:hint="eastAsia"/>
          <w:rtl/>
        </w:rPr>
        <w:t>صن،</w:t>
      </w:r>
      <w:r>
        <w:rPr>
          <w:rtl/>
        </w:rPr>
        <w:t xml:space="preserve"> الضحّاك</w:t>
      </w:r>
    </w:p>
    <w:p w14:paraId="6DF4DAFB" w14:textId="3455C6F0" w:rsidR="008B2B03" w:rsidRDefault="008B2B03" w:rsidP="008B2B03">
      <w:pPr>
        <w:rPr>
          <w:rtl/>
        </w:rPr>
      </w:pPr>
      <w:r>
        <w:rPr>
          <w:rtl/>
        </w:rPr>
        <w:t>558الطور، 45حت</w:t>
      </w:r>
      <w:r>
        <w:rPr>
          <w:rFonts w:hint="cs"/>
          <w:rtl/>
        </w:rPr>
        <w:t>ی</w:t>
      </w:r>
      <w:r>
        <w:rPr>
          <w:rtl/>
        </w:rPr>
        <w:t xml:space="preserve"> </w:t>
      </w:r>
      <w:r>
        <w:rPr>
          <w:rFonts w:hint="cs"/>
          <w:rtl/>
        </w:rPr>
        <w:t>ی</w:t>
      </w:r>
      <w:r>
        <w:rPr>
          <w:rFonts w:hint="eastAsia"/>
          <w:rtl/>
        </w:rPr>
        <w:t>لاقُواحت</w:t>
      </w:r>
      <w:r>
        <w:rPr>
          <w:rFonts w:hint="cs"/>
          <w:rtl/>
        </w:rPr>
        <w:t>ی</w:t>
      </w:r>
      <w:r>
        <w:rPr>
          <w:rtl/>
        </w:rPr>
        <w:t xml:space="preserve"> </w:t>
      </w:r>
      <w:r>
        <w:rPr>
          <w:rFonts w:hint="cs"/>
          <w:rtl/>
        </w:rPr>
        <w:t>یَ</w:t>
      </w:r>
      <w:r>
        <w:rPr>
          <w:rFonts w:hint="eastAsia"/>
          <w:rtl/>
        </w:rPr>
        <w:t>لقَوا</w:t>
      </w:r>
      <w:r>
        <w:rPr>
          <w:rtl/>
        </w:rPr>
        <w:t xml:space="preserve"> (أخضر) أبوجعفر، ابن‌مح</w:t>
      </w:r>
      <w:r>
        <w:rPr>
          <w:rFonts w:hint="cs"/>
          <w:rtl/>
        </w:rPr>
        <w:t>ی</w:t>
      </w:r>
      <w:r>
        <w:rPr>
          <w:rFonts w:hint="eastAsia"/>
          <w:rtl/>
        </w:rPr>
        <w:t xml:space="preserve">صن، </w:t>
      </w:r>
      <w:r>
        <w:rPr>
          <w:rtl/>
        </w:rPr>
        <w:t>مجاهد، ابن‌السم</w:t>
      </w:r>
      <w:r>
        <w:rPr>
          <w:rFonts w:hint="cs"/>
          <w:rtl/>
        </w:rPr>
        <w:t>ی</w:t>
      </w:r>
      <w:r>
        <w:rPr>
          <w:rFonts w:hint="eastAsia"/>
          <w:rtl/>
        </w:rPr>
        <w:t xml:space="preserve">فع، </w:t>
      </w:r>
      <w:r>
        <w:rPr>
          <w:rtl/>
        </w:rPr>
        <w:t>حم</w:t>
      </w:r>
      <w:r>
        <w:rPr>
          <w:rFonts w:hint="cs"/>
          <w:rtl/>
        </w:rPr>
        <w:t>ی</w:t>
      </w:r>
      <w:r>
        <w:rPr>
          <w:rFonts w:hint="eastAsia"/>
          <w:rtl/>
        </w:rPr>
        <w:t>د</w:t>
      </w:r>
    </w:p>
    <w:p w14:paraId="6581CF16" w14:textId="4226486F" w:rsidR="008B2B03" w:rsidRDefault="008B2B03" w:rsidP="008B2B03">
      <w:pPr>
        <w:rPr>
          <w:rtl/>
        </w:rPr>
      </w:pPr>
      <w:r>
        <w:rPr>
          <w:rtl/>
        </w:rPr>
        <w:t>561النجم، 50عاداً الاول</w:t>
      </w:r>
      <w:r>
        <w:rPr>
          <w:rFonts w:hint="cs"/>
          <w:rtl/>
        </w:rPr>
        <w:t>ی</w:t>
      </w:r>
      <w:r>
        <w:rPr>
          <w:rFonts w:hint="eastAsia"/>
          <w:rtl/>
        </w:rPr>
        <w:t>عادَا</w:t>
      </w:r>
      <w:r>
        <w:rPr>
          <w:rtl/>
        </w:rPr>
        <w:t xml:space="preserve"> الاول</w:t>
      </w:r>
      <w:r>
        <w:rPr>
          <w:rFonts w:hint="cs"/>
          <w:rtl/>
        </w:rPr>
        <w:t>ی</w:t>
      </w:r>
      <w:r>
        <w:rPr>
          <w:rtl/>
        </w:rPr>
        <w:t xml:space="preserve"> (أخضر) ابن‌مسعود، أُبي بن كعب</w:t>
      </w:r>
      <w:r w:rsidRPr="008B2B03">
        <w:rPr>
          <w:rStyle w:val="rfdFootnotenum"/>
          <w:rtl/>
        </w:rPr>
        <w:t>(1)</w:t>
      </w:r>
    </w:p>
    <w:p w14:paraId="3FF25B3B" w14:textId="77777777" w:rsidR="008B2B03" w:rsidRDefault="008B2B03" w:rsidP="008B2B03">
      <w:pPr>
        <w:rPr>
          <w:rtl/>
        </w:rPr>
      </w:pPr>
      <w:r>
        <w:rPr>
          <w:rtl/>
        </w:rPr>
        <w:t xml:space="preserve">562القمر، 7خُشَّعاًخاشِعاً (أخضر) حمزة، الكسائي، أبوعمرو، </w:t>
      </w:r>
      <w:r>
        <w:rPr>
          <w:rFonts w:hint="cs"/>
          <w:rtl/>
        </w:rPr>
        <w:t>ی</w:t>
      </w:r>
      <w:r>
        <w:rPr>
          <w:rFonts w:hint="eastAsia"/>
          <w:rtl/>
        </w:rPr>
        <w:t>عقوب،</w:t>
      </w:r>
      <w:r>
        <w:rPr>
          <w:rtl/>
        </w:rPr>
        <w:t xml:space="preserve"> الحسن البصري</w:t>
      </w:r>
    </w:p>
    <w:p w14:paraId="4FA2B0E9" w14:textId="77777777" w:rsidR="008B2B03" w:rsidRDefault="008B2B03" w:rsidP="008B2B03">
      <w:pPr>
        <w:rPr>
          <w:rtl/>
        </w:rPr>
      </w:pPr>
      <w:r>
        <w:rPr>
          <w:rtl/>
        </w:rPr>
        <w:t>563القمر، 31المُحتظِرالمُحتظَر (أخضر) الحسن البصري، أبوح</w:t>
      </w:r>
      <w:r>
        <w:rPr>
          <w:rFonts w:hint="cs"/>
          <w:rtl/>
        </w:rPr>
        <w:t>ی</w:t>
      </w:r>
      <w:r>
        <w:rPr>
          <w:rFonts w:hint="eastAsia"/>
          <w:rtl/>
        </w:rPr>
        <w:t>وة،</w:t>
      </w:r>
      <w:r>
        <w:rPr>
          <w:rtl/>
        </w:rPr>
        <w:t xml:space="preserve"> أبوالسمّال، روا</w:t>
      </w:r>
      <w:r>
        <w:rPr>
          <w:rFonts w:hint="cs"/>
          <w:rtl/>
        </w:rPr>
        <w:t>ی</w:t>
      </w:r>
      <w:r>
        <w:rPr>
          <w:rFonts w:hint="eastAsia"/>
          <w:rtl/>
        </w:rPr>
        <w:t>ة</w:t>
      </w:r>
      <w:r>
        <w:rPr>
          <w:rtl/>
        </w:rPr>
        <w:t xml:space="preserve"> عب</w:t>
      </w:r>
      <w:r>
        <w:rPr>
          <w:rFonts w:hint="cs"/>
          <w:rtl/>
        </w:rPr>
        <w:t>ی</w:t>
      </w:r>
      <w:r>
        <w:rPr>
          <w:rFonts w:hint="eastAsia"/>
          <w:rtl/>
        </w:rPr>
        <w:t>د</w:t>
      </w:r>
      <w:r>
        <w:rPr>
          <w:rtl/>
        </w:rPr>
        <w:t xml:space="preserve"> و أد</w:t>
      </w:r>
      <w:r>
        <w:rPr>
          <w:rFonts w:hint="cs"/>
          <w:rtl/>
        </w:rPr>
        <w:t>ی</w:t>
      </w:r>
      <w:r>
        <w:rPr>
          <w:rFonts w:hint="eastAsia"/>
          <w:rtl/>
        </w:rPr>
        <w:t>ب</w:t>
      </w:r>
      <w:r>
        <w:rPr>
          <w:rtl/>
        </w:rPr>
        <w:t xml:space="preserve"> عن شعبة</w:t>
      </w:r>
    </w:p>
    <w:p w14:paraId="2F69C99D" w14:textId="77777777" w:rsidR="008B2B03" w:rsidRDefault="008B2B03" w:rsidP="008B2B03">
      <w:pPr>
        <w:rPr>
          <w:rtl/>
        </w:rPr>
      </w:pPr>
      <w:r>
        <w:rPr>
          <w:rtl/>
        </w:rPr>
        <w:t>565الرحمن، 14خَلَقَ الانسانَخُلِقَ الانسانُ (أخضر) قراءة غير معروفة</w:t>
      </w:r>
    </w:p>
    <w:p w14:paraId="08686641" w14:textId="77777777" w:rsidR="008B2B03" w:rsidRDefault="008B2B03" w:rsidP="008B2B03">
      <w:pPr>
        <w:rPr>
          <w:rtl/>
        </w:rPr>
      </w:pPr>
      <w:r>
        <w:rPr>
          <w:rtl/>
        </w:rPr>
        <w:t>565الرحمن، 15خَلَقَ الجانَّخُلِقَ الجانُّ (أخضر) قراءة غير معروفة</w:t>
      </w:r>
    </w:p>
    <w:p w14:paraId="28277367" w14:textId="77777777" w:rsidR="008B2B03" w:rsidRDefault="008B2B03" w:rsidP="008B2B03">
      <w:pPr>
        <w:rPr>
          <w:rtl/>
        </w:rPr>
      </w:pPr>
      <w:r>
        <w:rPr>
          <w:rtl/>
        </w:rPr>
        <w:t>566الرحمن، 35شُواظٌشِواظٌ (أخضر) ابن‌كث</w:t>
      </w:r>
      <w:r>
        <w:rPr>
          <w:rFonts w:hint="cs"/>
          <w:rtl/>
        </w:rPr>
        <w:t>ی</w:t>
      </w:r>
      <w:r>
        <w:rPr>
          <w:rFonts w:hint="eastAsia"/>
          <w:rtl/>
        </w:rPr>
        <w:t>ر،</w:t>
      </w:r>
      <w:r>
        <w:rPr>
          <w:rtl/>
        </w:rPr>
        <w:t xml:space="preserve"> الحسن البصري، ابن‌مح</w:t>
      </w:r>
      <w:r>
        <w:rPr>
          <w:rFonts w:hint="cs"/>
          <w:rtl/>
        </w:rPr>
        <w:t>ی</w:t>
      </w:r>
      <w:r>
        <w:rPr>
          <w:rFonts w:hint="eastAsia"/>
          <w:rtl/>
        </w:rPr>
        <w:t>صن،</w:t>
      </w:r>
      <w:r>
        <w:rPr>
          <w:rtl/>
        </w:rPr>
        <w:t xml:space="preserve"> الأعمش، ع</w:t>
      </w:r>
      <w:r>
        <w:rPr>
          <w:rFonts w:hint="cs"/>
          <w:rtl/>
        </w:rPr>
        <w:t>ی</w:t>
      </w:r>
      <w:r>
        <w:rPr>
          <w:rFonts w:hint="eastAsia"/>
          <w:rtl/>
        </w:rPr>
        <w:t>س</w:t>
      </w:r>
      <w:r>
        <w:rPr>
          <w:rFonts w:hint="cs"/>
          <w:rtl/>
        </w:rPr>
        <w:t>ی</w:t>
      </w:r>
      <w:r>
        <w:rPr>
          <w:rtl/>
        </w:rPr>
        <w:t xml:space="preserve"> بن عمر، المطوّعي</w:t>
      </w:r>
    </w:p>
    <w:p w14:paraId="0C82FB35" w14:textId="7793A5BD" w:rsidR="008B2B03" w:rsidRDefault="008B2B03" w:rsidP="008B2B03">
      <w:pPr>
        <w:rPr>
          <w:rtl/>
        </w:rPr>
      </w:pPr>
      <w:r>
        <w:rPr>
          <w:rtl/>
        </w:rPr>
        <w:t>568الرحمن، 76رَفْرَفٍ / عَبقريٍرَفارِفَ / عباقريٍ (أخضر)قراءة النبي (ص)، عثمان بن عفّان، ابن‌مقسم، عاصم الجحدري، نصر بن عاصم، ابن‌مح</w:t>
      </w:r>
      <w:r>
        <w:rPr>
          <w:rFonts w:hint="cs"/>
          <w:rtl/>
        </w:rPr>
        <w:t>ی</w:t>
      </w:r>
      <w:r>
        <w:rPr>
          <w:rFonts w:hint="eastAsia"/>
          <w:rtl/>
        </w:rPr>
        <w:t>صن،</w:t>
      </w:r>
      <w:r>
        <w:rPr>
          <w:rtl/>
        </w:rPr>
        <w:t xml:space="preserve"> الحسن البصري، أبوح</w:t>
      </w:r>
      <w:r>
        <w:rPr>
          <w:rFonts w:hint="cs"/>
          <w:rtl/>
        </w:rPr>
        <w:t>ی</w:t>
      </w:r>
      <w:r>
        <w:rPr>
          <w:rFonts w:hint="eastAsia"/>
          <w:rtl/>
        </w:rPr>
        <w:t>وة،</w:t>
      </w:r>
      <w:r>
        <w:rPr>
          <w:rtl/>
        </w:rPr>
        <w:t xml:space="preserve"> الزعفراني</w:t>
      </w:r>
    </w:p>
    <w:p w14:paraId="17EBC9FE" w14:textId="77777777" w:rsidR="008B2B03" w:rsidRDefault="008B2B03" w:rsidP="008B2B03">
      <w:pPr>
        <w:rPr>
          <w:rtl/>
        </w:rPr>
      </w:pPr>
      <w:r>
        <w:rPr>
          <w:rtl/>
        </w:rPr>
        <w:t>568الواقعة، 3خافضةٌ رافعةٌخافضةً رافعةً (أخضر) ز</w:t>
      </w:r>
      <w:r>
        <w:rPr>
          <w:rFonts w:hint="cs"/>
          <w:rtl/>
        </w:rPr>
        <w:t>ی</w:t>
      </w:r>
      <w:r>
        <w:rPr>
          <w:rFonts w:hint="eastAsia"/>
          <w:rtl/>
        </w:rPr>
        <w:t>د</w:t>
      </w:r>
      <w:r>
        <w:rPr>
          <w:rtl/>
        </w:rPr>
        <w:t xml:space="preserve"> بن علي، ابن‌مقسم، أبوح</w:t>
      </w:r>
      <w:r>
        <w:rPr>
          <w:rFonts w:hint="cs"/>
          <w:rtl/>
        </w:rPr>
        <w:t>ی</w:t>
      </w:r>
      <w:r>
        <w:rPr>
          <w:rFonts w:hint="eastAsia"/>
          <w:rtl/>
        </w:rPr>
        <w:t>وة،</w:t>
      </w:r>
      <w:r>
        <w:rPr>
          <w:rtl/>
        </w:rPr>
        <w:t xml:space="preserve"> ابن‌أبي عبلة، الحسن البصري، الزعفراني</w:t>
      </w:r>
    </w:p>
    <w:p w14:paraId="4BB0CF6B" w14:textId="77777777" w:rsidR="008B2B03" w:rsidRDefault="008B2B03" w:rsidP="008B2B03">
      <w:pPr>
        <w:rPr>
          <w:rtl/>
        </w:rPr>
      </w:pPr>
      <w:r>
        <w:rPr>
          <w:rtl/>
        </w:rPr>
        <w:t>569الواقعة، 21ولحمِ ط</w:t>
      </w:r>
      <w:r>
        <w:rPr>
          <w:rFonts w:hint="cs"/>
          <w:rtl/>
        </w:rPr>
        <w:t>ی</w:t>
      </w:r>
      <w:r>
        <w:rPr>
          <w:rFonts w:hint="eastAsia"/>
          <w:rtl/>
        </w:rPr>
        <w:t>رٍولحمِ</w:t>
      </w:r>
      <w:r>
        <w:rPr>
          <w:rtl/>
        </w:rPr>
        <w:t xml:space="preserve"> طائرٍ (أخضر) قراءة غير معروفة</w:t>
      </w:r>
    </w:p>
    <w:p w14:paraId="638E94FF" w14:textId="77777777" w:rsidR="008B2B03" w:rsidRDefault="008B2B03" w:rsidP="008B2B03">
      <w:pPr>
        <w:pStyle w:val="rfdLine"/>
        <w:rPr>
          <w:rtl/>
        </w:rPr>
      </w:pPr>
      <w:r>
        <w:rPr>
          <w:rtl/>
        </w:rPr>
        <w:t>__________</w:t>
      </w:r>
    </w:p>
    <w:p w14:paraId="2592BBE5" w14:textId="5D7A7233" w:rsidR="008B2B03" w:rsidRDefault="008B2B03" w:rsidP="008B2B03">
      <w:pPr>
        <w:pStyle w:val="rfdFootnote0"/>
        <w:rPr>
          <w:rtl/>
        </w:rPr>
      </w:pPr>
      <w:r>
        <w:rPr>
          <w:rtl/>
        </w:rPr>
        <w:t>(1) ذكره القرطبي في سورة الأعراف: 65، قال أبو حاتم: وفي حرف أُبيّ وابن مسعود (عاد الأولىٰ) (النجم: 50) بغير ألف.</w:t>
      </w:r>
    </w:p>
    <w:p w14:paraId="308D615C" w14:textId="77777777" w:rsidR="008B2B03" w:rsidRDefault="008B2B03" w:rsidP="008B2B03">
      <w:pPr>
        <w:rPr>
          <w:rtl/>
        </w:rPr>
      </w:pPr>
      <w:r>
        <w:br w:type="page"/>
      </w:r>
      <w:r>
        <w:rPr>
          <w:rtl/>
        </w:rPr>
        <w:t>570الواقعة، 65فظَلتُمفظِلتُم (أخضر) الأعمش، أبوح</w:t>
      </w:r>
      <w:r>
        <w:rPr>
          <w:rFonts w:hint="cs"/>
          <w:rtl/>
        </w:rPr>
        <w:t>ی</w:t>
      </w:r>
      <w:r>
        <w:rPr>
          <w:rFonts w:hint="eastAsia"/>
          <w:rtl/>
        </w:rPr>
        <w:t>وة،</w:t>
      </w:r>
      <w:r>
        <w:rPr>
          <w:rtl/>
        </w:rPr>
        <w:t xml:space="preserve"> قتادة، أبوالبرهسم، ابن‌أبي عبلة، روا</w:t>
      </w:r>
      <w:r>
        <w:rPr>
          <w:rFonts w:hint="cs"/>
          <w:rtl/>
        </w:rPr>
        <w:t>ی</w:t>
      </w:r>
      <w:r>
        <w:rPr>
          <w:rFonts w:hint="eastAsia"/>
          <w:rtl/>
        </w:rPr>
        <w:t>ة</w:t>
      </w:r>
      <w:r>
        <w:rPr>
          <w:rtl/>
        </w:rPr>
        <w:t xml:space="preserve"> الثوري عن ابن مسعود، ابن‌مجاهد، ابن‌نبهان عن عاصم، روا</w:t>
      </w:r>
      <w:r>
        <w:rPr>
          <w:rFonts w:hint="cs"/>
          <w:rtl/>
        </w:rPr>
        <w:t>ی</w:t>
      </w:r>
      <w:r>
        <w:rPr>
          <w:rFonts w:hint="eastAsia"/>
          <w:rtl/>
        </w:rPr>
        <w:t>ة</w:t>
      </w:r>
      <w:r>
        <w:rPr>
          <w:rtl/>
        </w:rPr>
        <w:t xml:space="preserve"> الجعفي عن شعبة عن عاصم</w:t>
      </w:r>
    </w:p>
    <w:p w14:paraId="2180116E" w14:textId="77777777" w:rsidR="008B2B03" w:rsidRDefault="008B2B03" w:rsidP="008B2B03">
      <w:pPr>
        <w:rPr>
          <w:rtl/>
        </w:rPr>
      </w:pPr>
      <w:r>
        <w:rPr>
          <w:rtl/>
        </w:rPr>
        <w:t>571الواقعة، 75فَلَا اُقْسِمُفَلَاُقْسِمُ (أخضر) الحسن البصري، حم</w:t>
      </w:r>
      <w:r>
        <w:rPr>
          <w:rFonts w:hint="cs"/>
          <w:rtl/>
        </w:rPr>
        <w:t>ی</w:t>
      </w:r>
      <w:r>
        <w:rPr>
          <w:rFonts w:hint="eastAsia"/>
          <w:rtl/>
        </w:rPr>
        <w:t>د،</w:t>
      </w:r>
      <w:r>
        <w:rPr>
          <w:rtl/>
        </w:rPr>
        <w:t xml:space="preserve"> ع</w:t>
      </w:r>
      <w:r>
        <w:rPr>
          <w:rFonts w:hint="cs"/>
          <w:rtl/>
        </w:rPr>
        <w:t>ی</w:t>
      </w:r>
      <w:r>
        <w:rPr>
          <w:rFonts w:hint="eastAsia"/>
          <w:rtl/>
        </w:rPr>
        <w:t>س</w:t>
      </w:r>
      <w:r>
        <w:rPr>
          <w:rFonts w:hint="cs"/>
          <w:rtl/>
        </w:rPr>
        <w:t>ی</w:t>
      </w:r>
      <w:r>
        <w:rPr>
          <w:rtl/>
        </w:rPr>
        <w:t xml:space="preserve"> بن عمر</w:t>
      </w:r>
    </w:p>
    <w:p w14:paraId="492970BE" w14:textId="36B592A3" w:rsidR="008B2B03" w:rsidRDefault="008B2B03" w:rsidP="008B2B03">
      <w:pPr>
        <w:rPr>
          <w:rtl/>
        </w:rPr>
      </w:pPr>
      <w:r>
        <w:rPr>
          <w:rtl/>
        </w:rPr>
        <w:t>571الواقعة،89</w:t>
      </w:r>
      <w:r>
        <w:rPr>
          <w:rFonts w:ascii="Traditional Arabic" w:hAnsi="Traditional Arabic" w:hint="cs"/>
          <w:rtl/>
        </w:rPr>
        <w:t>فَرَوحٌفَرُوحٌ</w:t>
      </w:r>
      <w:r>
        <w:rPr>
          <w:rtl/>
        </w:rPr>
        <w:t xml:space="preserve"> (</w:t>
      </w:r>
      <w:r>
        <w:rPr>
          <w:rFonts w:ascii="Traditional Arabic" w:hAnsi="Traditional Arabic" w:hint="cs"/>
          <w:rtl/>
        </w:rPr>
        <w:t>أخضر</w:t>
      </w:r>
      <w:r>
        <w:rPr>
          <w:rtl/>
        </w:rPr>
        <w:t xml:space="preserve">) </w:t>
      </w:r>
      <w:r>
        <w:rPr>
          <w:rFonts w:ascii="Traditional Arabic" w:hAnsi="Traditional Arabic" w:hint="cs"/>
          <w:rtl/>
        </w:rPr>
        <w:t>عائشة،</w:t>
      </w:r>
      <w:r>
        <w:rPr>
          <w:rtl/>
        </w:rPr>
        <w:t xml:space="preserve"> </w:t>
      </w:r>
      <w:r>
        <w:rPr>
          <w:rFonts w:ascii="Traditional Arabic" w:hAnsi="Traditional Arabic" w:hint="cs"/>
          <w:rtl/>
        </w:rPr>
        <w:t>ابن‌عبّاس،</w:t>
      </w:r>
      <w:r>
        <w:rPr>
          <w:rtl/>
        </w:rPr>
        <w:t xml:space="preserve"> </w:t>
      </w:r>
      <w:r>
        <w:rPr>
          <w:rFonts w:ascii="Traditional Arabic" w:hAnsi="Traditional Arabic" w:hint="cs"/>
          <w:rtl/>
        </w:rPr>
        <w:t>أبوبحر</w:t>
      </w:r>
      <w:r>
        <w:rPr>
          <w:rFonts w:hint="cs"/>
          <w:rtl/>
        </w:rPr>
        <w:t>ی</w:t>
      </w:r>
      <w:r>
        <w:rPr>
          <w:rFonts w:hint="eastAsia"/>
          <w:rtl/>
        </w:rPr>
        <w:t>ة،</w:t>
      </w:r>
      <w:r>
        <w:rPr>
          <w:rtl/>
        </w:rPr>
        <w:t xml:space="preserve"> الحسن البصري، قتادة، الضحّاك، الزعفراني، ابن‌مقسم،</w:t>
      </w:r>
    </w:p>
    <w:p w14:paraId="55D70350" w14:textId="77777777" w:rsidR="008B2B03" w:rsidRDefault="008B2B03" w:rsidP="008B2B03">
      <w:pPr>
        <w:rPr>
          <w:rtl/>
        </w:rPr>
      </w:pPr>
      <w:r>
        <w:rPr>
          <w:rtl/>
        </w:rPr>
        <w:t>573الحد</w:t>
      </w:r>
      <w:r>
        <w:rPr>
          <w:rFonts w:hint="cs"/>
          <w:rtl/>
        </w:rPr>
        <w:t>ی</w:t>
      </w:r>
      <w:r>
        <w:rPr>
          <w:rFonts w:hint="eastAsia"/>
          <w:rtl/>
        </w:rPr>
        <w:t>د،</w:t>
      </w:r>
      <w:r>
        <w:rPr>
          <w:rtl/>
        </w:rPr>
        <w:t xml:space="preserve"> 8اَخَذَ م</w:t>
      </w:r>
      <w:r>
        <w:rPr>
          <w:rFonts w:hint="cs"/>
          <w:rtl/>
        </w:rPr>
        <w:t>ی</w:t>
      </w:r>
      <w:r>
        <w:rPr>
          <w:rFonts w:hint="eastAsia"/>
          <w:rtl/>
        </w:rPr>
        <w:t>ثاقَكماُخِذَ</w:t>
      </w:r>
      <w:r>
        <w:rPr>
          <w:rtl/>
        </w:rPr>
        <w:t xml:space="preserve"> م</w:t>
      </w:r>
      <w:r>
        <w:rPr>
          <w:rFonts w:hint="cs"/>
          <w:rtl/>
        </w:rPr>
        <w:t>ی</w:t>
      </w:r>
      <w:r>
        <w:rPr>
          <w:rFonts w:hint="eastAsia"/>
          <w:rtl/>
        </w:rPr>
        <w:t>ثاقُكم</w:t>
      </w:r>
      <w:r>
        <w:rPr>
          <w:rtl/>
        </w:rPr>
        <w:t xml:space="preserve"> (أخضر) أبوعمرو، الحسن البصري، ال</w:t>
      </w:r>
      <w:r>
        <w:rPr>
          <w:rFonts w:hint="cs"/>
          <w:rtl/>
        </w:rPr>
        <w:t>ی</w:t>
      </w:r>
      <w:r>
        <w:rPr>
          <w:rFonts w:hint="eastAsia"/>
          <w:rtl/>
        </w:rPr>
        <w:t>ز</w:t>
      </w:r>
      <w:r>
        <w:rPr>
          <w:rFonts w:hint="cs"/>
          <w:rtl/>
        </w:rPr>
        <w:t>ی</w:t>
      </w:r>
      <w:r>
        <w:rPr>
          <w:rFonts w:hint="eastAsia"/>
          <w:rtl/>
        </w:rPr>
        <w:t>دي،</w:t>
      </w:r>
      <w:r>
        <w:rPr>
          <w:rtl/>
        </w:rPr>
        <w:t xml:space="preserve"> أبوبحر</w:t>
      </w:r>
      <w:r>
        <w:rPr>
          <w:rFonts w:hint="cs"/>
          <w:rtl/>
        </w:rPr>
        <w:t>ی</w:t>
      </w:r>
      <w:r>
        <w:rPr>
          <w:rFonts w:hint="eastAsia"/>
          <w:rtl/>
        </w:rPr>
        <w:t>ة،</w:t>
      </w:r>
      <w:r>
        <w:rPr>
          <w:rtl/>
        </w:rPr>
        <w:t xml:space="preserve"> ابن‌مناذر</w:t>
      </w:r>
    </w:p>
    <w:p w14:paraId="34A6E92F" w14:textId="77777777" w:rsidR="008B2B03" w:rsidRDefault="008B2B03" w:rsidP="008B2B03">
      <w:pPr>
        <w:rPr>
          <w:rtl/>
        </w:rPr>
      </w:pPr>
      <w:r>
        <w:rPr>
          <w:rtl/>
        </w:rPr>
        <w:t>574الحد</w:t>
      </w:r>
      <w:r>
        <w:rPr>
          <w:rFonts w:hint="cs"/>
          <w:rtl/>
        </w:rPr>
        <w:t>ی</w:t>
      </w:r>
      <w:r>
        <w:rPr>
          <w:rFonts w:hint="eastAsia"/>
          <w:rtl/>
        </w:rPr>
        <w:t>د،</w:t>
      </w:r>
      <w:r>
        <w:rPr>
          <w:rtl/>
        </w:rPr>
        <w:t xml:space="preserve"> 13اُنظُرونااَنظِرونا (أخضر) حمزة، الأعمش، </w:t>
      </w:r>
      <w:r>
        <w:rPr>
          <w:rFonts w:hint="cs"/>
          <w:rtl/>
        </w:rPr>
        <w:t>ی</w:t>
      </w:r>
      <w:r>
        <w:rPr>
          <w:rFonts w:hint="eastAsia"/>
          <w:rtl/>
        </w:rPr>
        <w:t>ح</w:t>
      </w:r>
      <w:r>
        <w:rPr>
          <w:rFonts w:hint="cs"/>
          <w:rtl/>
        </w:rPr>
        <w:t>یی</w:t>
      </w:r>
      <w:r>
        <w:rPr>
          <w:rtl/>
        </w:rPr>
        <w:t xml:space="preserve"> بن وثّاب، ز</w:t>
      </w:r>
      <w:r>
        <w:rPr>
          <w:rFonts w:hint="cs"/>
          <w:rtl/>
        </w:rPr>
        <w:t>ی</w:t>
      </w:r>
      <w:r>
        <w:rPr>
          <w:rFonts w:hint="eastAsia"/>
          <w:rtl/>
        </w:rPr>
        <w:t>د</w:t>
      </w:r>
      <w:r>
        <w:rPr>
          <w:rtl/>
        </w:rPr>
        <w:t xml:space="preserve"> بن علي، طلحة، المطوّعي</w:t>
      </w:r>
    </w:p>
    <w:p w14:paraId="024C70BE" w14:textId="77777777" w:rsidR="008B2B03" w:rsidRDefault="008B2B03" w:rsidP="008B2B03">
      <w:pPr>
        <w:rPr>
          <w:rtl/>
        </w:rPr>
      </w:pPr>
      <w:r>
        <w:rPr>
          <w:rtl/>
        </w:rPr>
        <w:t>576الحد</w:t>
      </w:r>
      <w:r>
        <w:rPr>
          <w:rFonts w:hint="cs"/>
          <w:rtl/>
        </w:rPr>
        <w:t>ی</w:t>
      </w:r>
      <w:r>
        <w:rPr>
          <w:rFonts w:hint="eastAsia"/>
          <w:rtl/>
        </w:rPr>
        <w:t>د،</w:t>
      </w:r>
      <w:r>
        <w:rPr>
          <w:rtl/>
        </w:rPr>
        <w:t xml:space="preserve"> 23آتاكمأتاكم (أخضر) أبوعمرو، أبوالعال</w:t>
      </w:r>
      <w:r>
        <w:rPr>
          <w:rFonts w:hint="cs"/>
          <w:rtl/>
        </w:rPr>
        <w:t>ی</w:t>
      </w:r>
      <w:r>
        <w:rPr>
          <w:rFonts w:hint="eastAsia"/>
          <w:rtl/>
        </w:rPr>
        <w:t>ة،</w:t>
      </w:r>
      <w:r>
        <w:rPr>
          <w:rtl/>
        </w:rPr>
        <w:t xml:space="preserve"> نصر بن عاصم، الحسن البصري، الزعفراني، أبوعب</w:t>
      </w:r>
      <w:r>
        <w:rPr>
          <w:rFonts w:hint="cs"/>
          <w:rtl/>
        </w:rPr>
        <w:t>ی</w:t>
      </w:r>
      <w:r>
        <w:rPr>
          <w:rFonts w:hint="eastAsia"/>
          <w:rtl/>
        </w:rPr>
        <w:t>د</w:t>
      </w:r>
    </w:p>
    <w:p w14:paraId="498DD322" w14:textId="78894469" w:rsidR="008B2B03" w:rsidRDefault="008B2B03" w:rsidP="008B2B03">
      <w:pPr>
        <w:rPr>
          <w:rtl/>
        </w:rPr>
      </w:pPr>
      <w:r>
        <w:rPr>
          <w:rtl/>
        </w:rPr>
        <w:t>576الحد</w:t>
      </w:r>
      <w:r>
        <w:rPr>
          <w:rFonts w:hint="cs"/>
          <w:rtl/>
        </w:rPr>
        <w:t>ی</w:t>
      </w:r>
      <w:r>
        <w:rPr>
          <w:rFonts w:hint="eastAsia"/>
          <w:rtl/>
        </w:rPr>
        <w:t>د،</w:t>
      </w:r>
      <w:r>
        <w:rPr>
          <w:rtl/>
        </w:rPr>
        <w:t xml:space="preserve"> 27رَاْفةًرَآفةً (أخضر) ابن‌جر</w:t>
      </w:r>
      <w:r>
        <w:rPr>
          <w:rFonts w:hint="cs"/>
          <w:rtl/>
        </w:rPr>
        <w:t>ی</w:t>
      </w:r>
      <w:r>
        <w:rPr>
          <w:rFonts w:hint="eastAsia"/>
          <w:rtl/>
        </w:rPr>
        <w:t xml:space="preserve">ج، </w:t>
      </w:r>
      <w:r>
        <w:rPr>
          <w:rtl/>
        </w:rPr>
        <w:t>روا</w:t>
      </w:r>
      <w:r>
        <w:rPr>
          <w:rFonts w:hint="cs"/>
          <w:rtl/>
        </w:rPr>
        <w:t>ی</w:t>
      </w:r>
      <w:r>
        <w:rPr>
          <w:rFonts w:hint="eastAsia"/>
          <w:rtl/>
        </w:rPr>
        <w:t>ة</w:t>
      </w:r>
      <w:r>
        <w:rPr>
          <w:rtl/>
        </w:rPr>
        <w:t xml:space="preserve"> داود بن أبي هند عن مجاهد، ابن‌مقسم، الإمام علي (ع)</w:t>
      </w:r>
    </w:p>
    <w:p w14:paraId="60E99C57" w14:textId="77777777" w:rsidR="008B2B03" w:rsidRDefault="008B2B03" w:rsidP="008B2B03">
      <w:pPr>
        <w:rPr>
          <w:rtl/>
        </w:rPr>
      </w:pPr>
      <w:r>
        <w:rPr>
          <w:rtl/>
        </w:rPr>
        <w:t xml:space="preserve">582الحشر، 7كي لا </w:t>
      </w:r>
      <w:r>
        <w:rPr>
          <w:rFonts w:hint="cs"/>
          <w:rtl/>
        </w:rPr>
        <w:t>ی</w:t>
      </w:r>
      <w:r>
        <w:rPr>
          <w:rFonts w:hint="eastAsia"/>
          <w:rtl/>
        </w:rPr>
        <w:t>كونَ</w:t>
      </w:r>
      <w:r>
        <w:rPr>
          <w:rtl/>
        </w:rPr>
        <w:t xml:space="preserve"> دولةًكي لا تكونَ دولةٌ (أخضر)أبوجعفر، الأعرج، أبوح</w:t>
      </w:r>
      <w:r>
        <w:rPr>
          <w:rFonts w:hint="cs"/>
          <w:rtl/>
        </w:rPr>
        <w:t>ی</w:t>
      </w:r>
      <w:r>
        <w:rPr>
          <w:rFonts w:hint="eastAsia"/>
          <w:rtl/>
        </w:rPr>
        <w:t>وة،</w:t>
      </w:r>
      <w:r>
        <w:rPr>
          <w:rtl/>
        </w:rPr>
        <w:t xml:space="preserve"> روا</w:t>
      </w:r>
      <w:r>
        <w:rPr>
          <w:rFonts w:hint="cs"/>
          <w:rtl/>
        </w:rPr>
        <w:t>ی</w:t>
      </w:r>
      <w:r>
        <w:rPr>
          <w:rFonts w:hint="eastAsia"/>
          <w:rtl/>
        </w:rPr>
        <w:t>ة</w:t>
      </w:r>
      <w:r>
        <w:rPr>
          <w:rtl/>
        </w:rPr>
        <w:t xml:space="preserve"> هشام عن ابن‌عامر</w:t>
      </w:r>
    </w:p>
    <w:p w14:paraId="7D1F900A" w14:textId="77777777" w:rsidR="008B2B03" w:rsidRDefault="008B2B03" w:rsidP="008B2B03">
      <w:pPr>
        <w:rPr>
          <w:rtl/>
        </w:rPr>
      </w:pPr>
      <w:r>
        <w:rPr>
          <w:rtl/>
        </w:rPr>
        <w:t>587المجادلة، 10ولا تُمْسِكواولا تَمَسَّكوا (أخضر) الحسن البصري، ابن‌أبي ل</w:t>
      </w:r>
      <w:r>
        <w:rPr>
          <w:rFonts w:hint="cs"/>
          <w:rtl/>
        </w:rPr>
        <w:t>ی</w:t>
      </w:r>
      <w:r>
        <w:rPr>
          <w:rFonts w:hint="eastAsia"/>
          <w:rtl/>
        </w:rPr>
        <w:t>ل</w:t>
      </w:r>
      <w:r>
        <w:rPr>
          <w:rFonts w:hint="cs"/>
          <w:rtl/>
        </w:rPr>
        <w:t>ی</w:t>
      </w:r>
      <w:r>
        <w:rPr>
          <w:rFonts w:hint="eastAsia"/>
          <w:rtl/>
        </w:rPr>
        <w:t>،</w:t>
      </w:r>
      <w:r>
        <w:rPr>
          <w:rtl/>
        </w:rPr>
        <w:t xml:space="preserve"> أبوح</w:t>
      </w:r>
      <w:r>
        <w:rPr>
          <w:rFonts w:hint="cs"/>
          <w:rtl/>
        </w:rPr>
        <w:t>ی</w:t>
      </w:r>
      <w:r>
        <w:rPr>
          <w:rFonts w:hint="eastAsia"/>
          <w:rtl/>
        </w:rPr>
        <w:t>وة،</w:t>
      </w:r>
      <w:r>
        <w:rPr>
          <w:rtl/>
        </w:rPr>
        <w:t xml:space="preserve"> ابن‌عبّاس، عكرمة، روا</w:t>
      </w:r>
      <w:r>
        <w:rPr>
          <w:rFonts w:hint="cs"/>
          <w:rtl/>
        </w:rPr>
        <w:t>ی</w:t>
      </w:r>
      <w:r>
        <w:rPr>
          <w:rFonts w:hint="eastAsia"/>
          <w:rtl/>
        </w:rPr>
        <w:t>ة</w:t>
      </w:r>
      <w:r>
        <w:rPr>
          <w:rtl/>
        </w:rPr>
        <w:t xml:space="preserve"> معاذ عن أبي عمرو</w:t>
      </w:r>
    </w:p>
    <w:p w14:paraId="3EE5D90D" w14:textId="77777777" w:rsidR="008B2B03" w:rsidRDefault="008B2B03" w:rsidP="008B2B03">
      <w:pPr>
        <w:rPr>
          <w:rtl/>
        </w:rPr>
      </w:pPr>
      <w:r>
        <w:rPr>
          <w:rtl/>
        </w:rPr>
        <w:t>590الجمعة، 1الملك القدوسِ العز</w:t>
      </w:r>
      <w:r>
        <w:rPr>
          <w:rFonts w:hint="cs"/>
          <w:rtl/>
        </w:rPr>
        <w:t>ی</w:t>
      </w:r>
      <w:r>
        <w:rPr>
          <w:rFonts w:hint="eastAsia"/>
          <w:rtl/>
        </w:rPr>
        <w:t>زِ</w:t>
      </w:r>
      <w:r>
        <w:rPr>
          <w:rtl/>
        </w:rPr>
        <w:t xml:space="preserve"> الحك</w:t>
      </w:r>
      <w:r>
        <w:rPr>
          <w:rFonts w:hint="cs"/>
          <w:rtl/>
        </w:rPr>
        <w:t>ی</w:t>
      </w:r>
      <w:r>
        <w:rPr>
          <w:rFonts w:hint="eastAsia"/>
          <w:rtl/>
        </w:rPr>
        <w:t>مِالملكُ</w:t>
      </w:r>
      <w:r>
        <w:rPr>
          <w:rtl/>
        </w:rPr>
        <w:t xml:space="preserve"> القدوسُ العز</w:t>
      </w:r>
      <w:r>
        <w:rPr>
          <w:rFonts w:hint="cs"/>
          <w:rtl/>
        </w:rPr>
        <w:t>ی</w:t>
      </w:r>
      <w:r>
        <w:rPr>
          <w:rFonts w:hint="eastAsia"/>
          <w:rtl/>
        </w:rPr>
        <w:t>زُ</w:t>
      </w:r>
      <w:r>
        <w:rPr>
          <w:rtl/>
        </w:rPr>
        <w:t xml:space="preserve"> الحك</w:t>
      </w:r>
      <w:r>
        <w:rPr>
          <w:rFonts w:hint="cs"/>
          <w:rtl/>
        </w:rPr>
        <w:t>ی</w:t>
      </w:r>
      <w:r>
        <w:rPr>
          <w:rFonts w:hint="eastAsia"/>
          <w:rtl/>
        </w:rPr>
        <w:t>مُ</w:t>
      </w:r>
      <w:r>
        <w:rPr>
          <w:rtl/>
        </w:rPr>
        <w:t xml:space="preserve"> (أخضر) أبووائل شق</w:t>
      </w:r>
      <w:r>
        <w:rPr>
          <w:rFonts w:hint="cs"/>
          <w:rtl/>
        </w:rPr>
        <w:t>ی</w:t>
      </w:r>
      <w:r>
        <w:rPr>
          <w:rFonts w:hint="eastAsia"/>
          <w:rtl/>
        </w:rPr>
        <w:t>ق</w:t>
      </w:r>
      <w:r>
        <w:rPr>
          <w:rtl/>
        </w:rPr>
        <w:t xml:space="preserve"> بن سلمة، مَسلمة بن محارب، أبوالعال</w:t>
      </w:r>
      <w:r>
        <w:rPr>
          <w:rFonts w:hint="cs"/>
          <w:rtl/>
        </w:rPr>
        <w:t>ی</w:t>
      </w:r>
      <w:r>
        <w:rPr>
          <w:rFonts w:hint="eastAsia"/>
          <w:rtl/>
        </w:rPr>
        <w:t>ة،</w:t>
      </w:r>
      <w:r>
        <w:rPr>
          <w:rtl/>
        </w:rPr>
        <w:t xml:space="preserve"> نصر بن عاصم، السلمي</w:t>
      </w:r>
    </w:p>
    <w:p w14:paraId="3ADCC789" w14:textId="77777777" w:rsidR="008B2B03" w:rsidRDefault="008B2B03" w:rsidP="008B2B03">
      <w:pPr>
        <w:rPr>
          <w:rtl/>
        </w:rPr>
      </w:pPr>
      <w:r>
        <w:br w:type="page"/>
      </w:r>
      <w:r>
        <w:rPr>
          <w:rtl/>
        </w:rPr>
        <w:t>592المنافقون، 4خُشُبٌخَشَبٌ (أخضر) ابن‌عبّاس، سع</w:t>
      </w:r>
      <w:r>
        <w:rPr>
          <w:rFonts w:hint="cs"/>
          <w:rtl/>
        </w:rPr>
        <w:t>ی</w:t>
      </w:r>
      <w:r>
        <w:rPr>
          <w:rFonts w:hint="eastAsia"/>
          <w:rtl/>
        </w:rPr>
        <w:t>د</w:t>
      </w:r>
      <w:r>
        <w:rPr>
          <w:rtl/>
        </w:rPr>
        <w:t xml:space="preserve"> بن المس</w:t>
      </w:r>
      <w:r>
        <w:rPr>
          <w:rFonts w:hint="cs"/>
          <w:rtl/>
        </w:rPr>
        <w:t>یّ</w:t>
      </w:r>
      <w:r>
        <w:rPr>
          <w:rFonts w:hint="eastAsia"/>
          <w:rtl/>
        </w:rPr>
        <w:t>ب،</w:t>
      </w:r>
      <w:r>
        <w:rPr>
          <w:rtl/>
        </w:rPr>
        <w:t xml:space="preserve"> سع</w:t>
      </w:r>
      <w:r>
        <w:rPr>
          <w:rFonts w:hint="cs"/>
          <w:rtl/>
        </w:rPr>
        <w:t>ی</w:t>
      </w:r>
      <w:r>
        <w:rPr>
          <w:rFonts w:hint="eastAsia"/>
          <w:rtl/>
        </w:rPr>
        <w:t>د</w:t>
      </w:r>
      <w:r>
        <w:rPr>
          <w:rtl/>
        </w:rPr>
        <w:t xml:space="preserve"> بن جب</w:t>
      </w:r>
      <w:r>
        <w:rPr>
          <w:rFonts w:hint="cs"/>
          <w:rtl/>
        </w:rPr>
        <w:t>ی</w:t>
      </w:r>
      <w:r>
        <w:rPr>
          <w:rFonts w:hint="eastAsia"/>
          <w:rtl/>
        </w:rPr>
        <w:t>ر،</w:t>
      </w:r>
      <w:r>
        <w:rPr>
          <w:rtl/>
        </w:rPr>
        <w:t xml:space="preserve"> ابن‌أبي عبلة</w:t>
      </w:r>
    </w:p>
    <w:p w14:paraId="62A2D780" w14:textId="7010BC2B" w:rsidR="008B2B03" w:rsidRDefault="008B2B03" w:rsidP="008B2B03">
      <w:pPr>
        <w:rPr>
          <w:rtl/>
        </w:rPr>
      </w:pPr>
      <w:r>
        <w:rPr>
          <w:rtl/>
        </w:rPr>
        <w:t>593المنافقون، 10و أكنْو أكونَ (أخضر) أبوعمرو، ابن‌مح</w:t>
      </w:r>
      <w:r>
        <w:rPr>
          <w:rFonts w:hint="cs"/>
          <w:rtl/>
        </w:rPr>
        <w:t>ی</w:t>
      </w:r>
      <w:r>
        <w:rPr>
          <w:rFonts w:hint="eastAsia"/>
          <w:rtl/>
        </w:rPr>
        <w:t xml:space="preserve">صن، </w:t>
      </w:r>
      <w:r>
        <w:rPr>
          <w:rtl/>
        </w:rPr>
        <w:t>ابن‌مقسم، الأعمش، عمرو بن عب</w:t>
      </w:r>
      <w:r>
        <w:rPr>
          <w:rFonts w:hint="cs"/>
          <w:rtl/>
        </w:rPr>
        <w:t>ی</w:t>
      </w:r>
      <w:r>
        <w:rPr>
          <w:rFonts w:hint="eastAsia"/>
          <w:rtl/>
        </w:rPr>
        <w:t>د،</w:t>
      </w:r>
      <w:r>
        <w:rPr>
          <w:rtl/>
        </w:rPr>
        <w:t xml:space="preserve"> الحسن البصري، سع</w:t>
      </w:r>
      <w:r>
        <w:rPr>
          <w:rFonts w:hint="cs"/>
          <w:rtl/>
        </w:rPr>
        <w:t>ی</w:t>
      </w:r>
      <w:r>
        <w:rPr>
          <w:rFonts w:hint="eastAsia"/>
          <w:rtl/>
        </w:rPr>
        <w:t>د</w:t>
      </w:r>
      <w:r>
        <w:rPr>
          <w:rtl/>
        </w:rPr>
        <w:t xml:space="preserve"> بن جب</w:t>
      </w:r>
      <w:r>
        <w:rPr>
          <w:rFonts w:hint="cs"/>
          <w:rtl/>
        </w:rPr>
        <w:t>ی</w:t>
      </w:r>
      <w:r>
        <w:rPr>
          <w:rFonts w:hint="eastAsia"/>
          <w:rtl/>
        </w:rPr>
        <w:t>ر،</w:t>
      </w:r>
      <w:r>
        <w:rPr>
          <w:rtl/>
        </w:rPr>
        <w:t xml:space="preserve"> أبورجاء</w:t>
      </w:r>
    </w:p>
    <w:p w14:paraId="1C323134" w14:textId="77777777" w:rsidR="008B2B03" w:rsidRDefault="008B2B03" w:rsidP="008B2B03">
      <w:pPr>
        <w:rPr>
          <w:rtl/>
        </w:rPr>
      </w:pPr>
      <w:r>
        <w:rPr>
          <w:rtl/>
        </w:rPr>
        <w:t>594التغابن، 3صُوَرَكمصِوَرَكم (أخضر) ز</w:t>
      </w:r>
      <w:r>
        <w:rPr>
          <w:rFonts w:hint="cs"/>
          <w:rtl/>
        </w:rPr>
        <w:t>ی</w:t>
      </w:r>
      <w:r>
        <w:rPr>
          <w:rFonts w:hint="eastAsia"/>
          <w:rtl/>
        </w:rPr>
        <w:t>د</w:t>
      </w:r>
      <w:r>
        <w:rPr>
          <w:rtl/>
        </w:rPr>
        <w:t xml:space="preserve"> بن علي، أبورز</w:t>
      </w:r>
      <w:r>
        <w:rPr>
          <w:rFonts w:hint="cs"/>
          <w:rtl/>
        </w:rPr>
        <w:t>ی</w:t>
      </w:r>
      <w:r>
        <w:rPr>
          <w:rFonts w:hint="eastAsia"/>
          <w:rtl/>
        </w:rPr>
        <w:t>ن،</w:t>
      </w:r>
      <w:r>
        <w:rPr>
          <w:rtl/>
        </w:rPr>
        <w:t xml:space="preserve"> الحسن البصري، الأعمش</w:t>
      </w:r>
    </w:p>
    <w:p w14:paraId="4C965A5A" w14:textId="77777777" w:rsidR="008B2B03" w:rsidRDefault="008B2B03" w:rsidP="008B2B03">
      <w:pPr>
        <w:rPr>
          <w:rtl/>
        </w:rPr>
      </w:pPr>
      <w:r>
        <w:rPr>
          <w:rtl/>
        </w:rPr>
        <w:t>595التغابن، 11</w:t>
      </w:r>
      <w:r>
        <w:rPr>
          <w:rFonts w:hint="cs"/>
          <w:rtl/>
        </w:rPr>
        <w:t>یَ</w:t>
      </w:r>
      <w:r>
        <w:rPr>
          <w:rFonts w:hint="eastAsia"/>
          <w:rtl/>
        </w:rPr>
        <w:t>هدِ</w:t>
      </w:r>
      <w:r>
        <w:rPr>
          <w:rtl/>
        </w:rPr>
        <w:t xml:space="preserve"> قلبَه</w:t>
      </w:r>
      <w:r>
        <w:rPr>
          <w:rFonts w:hint="cs"/>
          <w:rtl/>
        </w:rPr>
        <w:t>یُ</w:t>
      </w:r>
      <w:r>
        <w:rPr>
          <w:rFonts w:hint="eastAsia"/>
          <w:rtl/>
        </w:rPr>
        <w:t>هدَ</w:t>
      </w:r>
      <w:r>
        <w:rPr>
          <w:rtl/>
        </w:rPr>
        <w:t xml:space="preserve"> قلبُه (أخضر) الإمام علي (ع)، السلمي، الضحّاك، سع</w:t>
      </w:r>
      <w:r>
        <w:rPr>
          <w:rFonts w:hint="cs"/>
          <w:rtl/>
        </w:rPr>
        <w:t>ی</w:t>
      </w:r>
      <w:r>
        <w:rPr>
          <w:rFonts w:hint="eastAsia"/>
          <w:rtl/>
        </w:rPr>
        <w:t>د</w:t>
      </w:r>
      <w:r>
        <w:rPr>
          <w:rtl/>
        </w:rPr>
        <w:t xml:space="preserve"> بن جب</w:t>
      </w:r>
      <w:r>
        <w:rPr>
          <w:rFonts w:hint="cs"/>
          <w:rtl/>
        </w:rPr>
        <w:t>ی</w:t>
      </w:r>
      <w:r>
        <w:rPr>
          <w:rFonts w:hint="eastAsia"/>
          <w:rtl/>
        </w:rPr>
        <w:t>ر،</w:t>
      </w:r>
      <w:r>
        <w:rPr>
          <w:rtl/>
        </w:rPr>
        <w:t xml:space="preserve"> قتادة</w:t>
      </w:r>
    </w:p>
    <w:p w14:paraId="3F150CF5" w14:textId="77777777" w:rsidR="008B2B03" w:rsidRDefault="008B2B03" w:rsidP="008B2B03">
      <w:pPr>
        <w:rPr>
          <w:rtl/>
        </w:rPr>
      </w:pPr>
      <w:r>
        <w:rPr>
          <w:rtl/>
        </w:rPr>
        <w:t>600التحر</w:t>
      </w:r>
      <w:r>
        <w:rPr>
          <w:rFonts w:hint="cs"/>
          <w:rtl/>
        </w:rPr>
        <w:t>ی</w:t>
      </w:r>
      <w:r>
        <w:rPr>
          <w:rFonts w:hint="eastAsia"/>
          <w:rtl/>
        </w:rPr>
        <w:t>م،</w:t>
      </w:r>
      <w:r>
        <w:rPr>
          <w:rtl/>
        </w:rPr>
        <w:t xml:space="preserve"> 9واغلُظْواغلِظْ (أخضر) الضحّاك</w:t>
      </w:r>
    </w:p>
    <w:p w14:paraId="259ED9D0" w14:textId="77777777" w:rsidR="008B2B03" w:rsidRDefault="008B2B03" w:rsidP="008B2B03">
      <w:pPr>
        <w:rPr>
          <w:rtl/>
        </w:rPr>
      </w:pPr>
      <w:r>
        <w:rPr>
          <w:rtl/>
        </w:rPr>
        <w:t xml:space="preserve">606الحاقة، 4و5ثَمودُثمودٌ (أخضر) الأعمش، </w:t>
      </w:r>
      <w:r>
        <w:rPr>
          <w:rFonts w:hint="cs"/>
          <w:rtl/>
        </w:rPr>
        <w:t>ی</w:t>
      </w:r>
      <w:r>
        <w:rPr>
          <w:rFonts w:hint="eastAsia"/>
          <w:rtl/>
        </w:rPr>
        <w:t>ح</w:t>
      </w:r>
      <w:r>
        <w:rPr>
          <w:rFonts w:hint="cs"/>
          <w:rtl/>
        </w:rPr>
        <w:t>یی</w:t>
      </w:r>
      <w:r>
        <w:rPr>
          <w:rtl/>
        </w:rPr>
        <w:t xml:space="preserve"> بن وثّاب، ابن‌مقسم</w:t>
      </w:r>
    </w:p>
    <w:p w14:paraId="5A16CCFD" w14:textId="66582A0B" w:rsidR="008B2B03" w:rsidRDefault="008B2B03" w:rsidP="008B2B03">
      <w:pPr>
        <w:rPr>
          <w:rtl/>
        </w:rPr>
      </w:pPr>
      <w:r>
        <w:rPr>
          <w:rtl/>
        </w:rPr>
        <w:t>608الحاقة، 38فَلَا اُقْسِمُفَلَاُقْسِمُ (أخضر) الحسن البصري، حم</w:t>
      </w:r>
      <w:r>
        <w:rPr>
          <w:rFonts w:hint="cs"/>
          <w:rtl/>
        </w:rPr>
        <w:t>ی</w:t>
      </w:r>
      <w:r>
        <w:rPr>
          <w:rFonts w:hint="eastAsia"/>
          <w:rtl/>
        </w:rPr>
        <w:t>د،</w:t>
      </w:r>
      <w:r>
        <w:rPr>
          <w:rtl/>
        </w:rPr>
        <w:t xml:space="preserve"> ع</w:t>
      </w:r>
      <w:r>
        <w:rPr>
          <w:rFonts w:hint="cs"/>
          <w:rtl/>
        </w:rPr>
        <w:t>ی</w:t>
      </w:r>
      <w:r>
        <w:rPr>
          <w:rFonts w:hint="eastAsia"/>
          <w:rtl/>
        </w:rPr>
        <w:t>س</w:t>
      </w:r>
      <w:r>
        <w:rPr>
          <w:rFonts w:hint="cs"/>
          <w:rtl/>
        </w:rPr>
        <w:t>ی</w:t>
      </w:r>
      <w:r>
        <w:rPr>
          <w:rtl/>
        </w:rPr>
        <w:t xml:space="preserve"> بن عمر</w:t>
      </w:r>
      <w:r w:rsidRPr="008B2B03">
        <w:rPr>
          <w:rStyle w:val="rfdFootnotenum"/>
          <w:rtl/>
        </w:rPr>
        <w:t>(1)</w:t>
      </w:r>
    </w:p>
    <w:p w14:paraId="37C2EA3D" w14:textId="77777777" w:rsidR="008B2B03" w:rsidRDefault="008B2B03" w:rsidP="008B2B03">
      <w:pPr>
        <w:rPr>
          <w:rtl/>
        </w:rPr>
      </w:pPr>
      <w:r>
        <w:rPr>
          <w:rtl/>
        </w:rPr>
        <w:t xml:space="preserve">609المعارج، 11عذابٍ </w:t>
      </w:r>
      <w:r>
        <w:rPr>
          <w:rFonts w:hint="cs"/>
          <w:rtl/>
        </w:rPr>
        <w:t>ی</w:t>
      </w:r>
      <w:r>
        <w:rPr>
          <w:rFonts w:hint="eastAsia"/>
          <w:rtl/>
        </w:rPr>
        <w:t>ومَئِذٍعذابِ</w:t>
      </w:r>
      <w:r>
        <w:rPr>
          <w:rtl/>
        </w:rPr>
        <w:t xml:space="preserve"> </w:t>
      </w:r>
      <w:r>
        <w:rPr>
          <w:rFonts w:hint="cs"/>
          <w:rtl/>
        </w:rPr>
        <w:t>یَ</w:t>
      </w:r>
      <w:r>
        <w:rPr>
          <w:rFonts w:hint="eastAsia"/>
          <w:rtl/>
        </w:rPr>
        <w:t>ومِئِذٍ</w:t>
      </w:r>
      <w:r>
        <w:rPr>
          <w:rtl/>
        </w:rPr>
        <w:t xml:space="preserve"> (أخضر) ابن‌السم</w:t>
      </w:r>
      <w:r>
        <w:rPr>
          <w:rFonts w:hint="cs"/>
          <w:rtl/>
        </w:rPr>
        <w:t>ی</w:t>
      </w:r>
      <w:r>
        <w:rPr>
          <w:rFonts w:hint="eastAsia"/>
          <w:rtl/>
        </w:rPr>
        <w:t>فع،</w:t>
      </w:r>
      <w:r>
        <w:rPr>
          <w:rtl/>
        </w:rPr>
        <w:t xml:space="preserve"> أبوح</w:t>
      </w:r>
      <w:r>
        <w:rPr>
          <w:rFonts w:hint="cs"/>
          <w:rtl/>
        </w:rPr>
        <w:t>ی</w:t>
      </w:r>
      <w:r>
        <w:rPr>
          <w:rFonts w:hint="eastAsia"/>
          <w:rtl/>
        </w:rPr>
        <w:t>وة</w:t>
      </w:r>
    </w:p>
    <w:p w14:paraId="4BA10851" w14:textId="6F03840E" w:rsidR="008B2B03" w:rsidRDefault="008B2B03" w:rsidP="008B2B03">
      <w:pPr>
        <w:rPr>
          <w:rtl/>
        </w:rPr>
      </w:pPr>
      <w:r>
        <w:rPr>
          <w:rtl/>
        </w:rPr>
        <w:t>610المعارج، 42حت</w:t>
      </w:r>
      <w:r>
        <w:rPr>
          <w:rFonts w:hint="cs"/>
          <w:rtl/>
        </w:rPr>
        <w:t>ی</w:t>
      </w:r>
      <w:r>
        <w:rPr>
          <w:rtl/>
        </w:rPr>
        <w:t xml:space="preserve"> </w:t>
      </w:r>
      <w:r>
        <w:rPr>
          <w:rFonts w:hint="cs"/>
          <w:rtl/>
        </w:rPr>
        <w:t>ی</w:t>
      </w:r>
      <w:r>
        <w:rPr>
          <w:rFonts w:hint="eastAsia"/>
          <w:rtl/>
        </w:rPr>
        <w:t>لاقُواحت</w:t>
      </w:r>
      <w:r>
        <w:rPr>
          <w:rFonts w:hint="cs"/>
          <w:rtl/>
        </w:rPr>
        <w:t>ی</w:t>
      </w:r>
      <w:r>
        <w:rPr>
          <w:rtl/>
        </w:rPr>
        <w:t xml:space="preserve"> </w:t>
      </w:r>
      <w:r>
        <w:rPr>
          <w:rFonts w:hint="cs"/>
          <w:rtl/>
        </w:rPr>
        <w:t>یَ</w:t>
      </w:r>
      <w:r>
        <w:rPr>
          <w:rFonts w:hint="eastAsia"/>
          <w:rtl/>
        </w:rPr>
        <w:t>لقَوا</w:t>
      </w:r>
      <w:r>
        <w:rPr>
          <w:rtl/>
        </w:rPr>
        <w:t xml:space="preserve"> (أخضر) أبوجعفر، ابن‌مح</w:t>
      </w:r>
      <w:r>
        <w:rPr>
          <w:rFonts w:hint="cs"/>
          <w:rtl/>
        </w:rPr>
        <w:t>ی</w:t>
      </w:r>
      <w:r>
        <w:rPr>
          <w:rFonts w:hint="eastAsia"/>
          <w:rtl/>
        </w:rPr>
        <w:t>صن،</w:t>
      </w:r>
      <w:r>
        <w:rPr>
          <w:rtl/>
        </w:rPr>
        <w:t xml:space="preserve"> مجاهد، ابن‌السم</w:t>
      </w:r>
      <w:r>
        <w:rPr>
          <w:rFonts w:hint="cs"/>
          <w:rtl/>
        </w:rPr>
        <w:t>ی</w:t>
      </w:r>
      <w:r>
        <w:rPr>
          <w:rFonts w:hint="eastAsia"/>
          <w:rtl/>
        </w:rPr>
        <w:t xml:space="preserve">فع، </w:t>
      </w:r>
      <w:r>
        <w:rPr>
          <w:rtl/>
        </w:rPr>
        <w:t>حم</w:t>
      </w:r>
      <w:r>
        <w:rPr>
          <w:rFonts w:hint="cs"/>
          <w:rtl/>
        </w:rPr>
        <w:t>ی</w:t>
      </w:r>
      <w:r>
        <w:rPr>
          <w:rFonts w:hint="eastAsia"/>
          <w:rtl/>
        </w:rPr>
        <w:t>د</w:t>
      </w:r>
    </w:p>
    <w:p w14:paraId="7BC8E350" w14:textId="77777777" w:rsidR="008B2B03" w:rsidRDefault="008B2B03" w:rsidP="008B2B03">
      <w:pPr>
        <w:rPr>
          <w:rtl/>
        </w:rPr>
      </w:pPr>
      <w:r>
        <w:rPr>
          <w:rtl/>
        </w:rPr>
        <w:t>618المدثّر، 44المَسك</w:t>
      </w:r>
      <w:r>
        <w:rPr>
          <w:rFonts w:hint="cs"/>
          <w:rtl/>
        </w:rPr>
        <w:t>ی</w:t>
      </w:r>
      <w:r>
        <w:rPr>
          <w:rFonts w:hint="eastAsia"/>
          <w:rtl/>
        </w:rPr>
        <w:t>نالمساك</w:t>
      </w:r>
      <w:r>
        <w:rPr>
          <w:rFonts w:hint="cs"/>
          <w:rtl/>
        </w:rPr>
        <w:t>ی</w:t>
      </w:r>
      <w:r>
        <w:rPr>
          <w:rFonts w:hint="eastAsia"/>
          <w:rtl/>
        </w:rPr>
        <w:t>ن</w:t>
      </w:r>
      <w:r>
        <w:rPr>
          <w:rtl/>
        </w:rPr>
        <w:t xml:space="preserve"> (أخضر) قراءة غير معروفة</w:t>
      </w:r>
    </w:p>
    <w:p w14:paraId="64C576BC" w14:textId="77777777" w:rsidR="008B2B03" w:rsidRDefault="008B2B03" w:rsidP="008B2B03">
      <w:pPr>
        <w:rPr>
          <w:rtl/>
        </w:rPr>
      </w:pPr>
      <w:r>
        <w:rPr>
          <w:rtl/>
        </w:rPr>
        <w:t>619الق</w:t>
      </w:r>
      <w:r>
        <w:rPr>
          <w:rFonts w:hint="cs"/>
          <w:rtl/>
        </w:rPr>
        <w:t>ی</w:t>
      </w:r>
      <w:r>
        <w:rPr>
          <w:rFonts w:hint="eastAsia"/>
          <w:rtl/>
        </w:rPr>
        <w:t>امة،</w:t>
      </w:r>
      <w:r>
        <w:rPr>
          <w:rtl/>
        </w:rPr>
        <w:t xml:space="preserve"> 10أ</w:t>
      </w:r>
      <w:r>
        <w:rPr>
          <w:rFonts w:hint="cs"/>
          <w:rtl/>
        </w:rPr>
        <w:t>ی</w:t>
      </w:r>
      <w:r>
        <w:rPr>
          <w:rFonts w:hint="eastAsia"/>
          <w:rtl/>
        </w:rPr>
        <w:t>نَ</w:t>
      </w:r>
      <w:r>
        <w:rPr>
          <w:rtl/>
        </w:rPr>
        <w:t xml:space="preserve"> المَفَرّأ</w:t>
      </w:r>
      <w:r>
        <w:rPr>
          <w:rFonts w:hint="cs"/>
          <w:rtl/>
        </w:rPr>
        <w:t>ی</w:t>
      </w:r>
      <w:r>
        <w:rPr>
          <w:rFonts w:hint="eastAsia"/>
          <w:rtl/>
        </w:rPr>
        <w:t>نَ</w:t>
      </w:r>
      <w:r>
        <w:rPr>
          <w:rtl/>
        </w:rPr>
        <w:t xml:space="preserve"> المَفِرّ (أخضر) الإمام الحس</w:t>
      </w:r>
      <w:r>
        <w:rPr>
          <w:rFonts w:hint="cs"/>
          <w:rtl/>
        </w:rPr>
        <w:t>ی</w:t>
      </w:r>
      <w:r>
        <w:rPr>
          <w:rFonts w:hint="eastAsia"/>
          <w:rtl/>
        </w:rPr>
        <w:t>ن</w:t>
      </w:r>
      <w:r>
        <w:rPr>
          <w:rtl/>
        </w:rPr>
        <w:t xml:space="preserve"> (ع)، ابن‌عبّاس، عكرمة، أبوح</w:t>
      </w:r>
      <w:r>
        <w:rPr>
          <w:rFonts w:hint="cs"/>
          <w:rtl/>
        </w:rPr>
        <w:t>ی</w:t>
      </w:r>
      <w:r>
        <w:rPr>
          <w:rFonts w:hint="eastAsia"/>
          <w:rtl/>
        </w:rPr>
        <w:t>وة،</w:t>
      </w:r>
      <w:r>
        <w:rPr>
          <w:rtl/>
        </w:rPr>
        <w:t xml:space="preserve"> ابن‌أبي عبلة، قتادة، الضحّاك، مجاهد، أبورجاء، أبورز</w:t>
      </w:r>
      <w:r>
        <w:rPr>
          <w:rFonts w:hint="cs"/>
          <w:rtl/>
        </w:rPr>
        <w:t>ی</w:t>
      </w:r>
      <w:r>
        <w:rPr>
          <w:rFonts w:hint="eastAsia"/>
          <w:rtl/>
        </w:rPr>
        <w:t>ن</w:t>
      </w:r>
    </w:p>
    <w:p w14:paraId="0669021C" w14:textId="77777777" w:rsidR="008B2B03" w:rsidRDefault="008B2B03" w:rsidP="008B2B03">
      <w:pPr>
        <w:rPr>
          <w:rtl/>
        </w:rPr>
      </w:pPr>
      <w:r>
        <w:rPr>
          <w:rtl/>
        </w:rPr>
        <w:t>629التكو</w:t>
      </w:r>
      <w:r>
        <w:rPr>
          <w:rFonts w:hint="cs"/>
          <w:rtl/>
        </w:rPr>
        <w:t>ی</w:t>
      </w:r>
      <w:r>
        <w:rPr>
          <w:rFonts w:hint="eastAsia"/>
          <w:rtl/>
        </w:rPr>
        <w:t>ر،</w:t>
      </w:r>
      <w:r>
        <w:rPr>
          <w:rtl/>
        </w:rPr>
        <w:t xml:space="preserve"> </w:t>
      </w:r>
    </w:p>
    <w:p w14:paraId="6BBDB86E" w14:textId="77777777" w:rsidR="008B2B03" w:rsidRDefault="008B2B03" w:rsidP="008B2B03">
      <w:pPr>
        <w:pStyle w:val="rfdLine"/>
        <w:rPr>
          <w:rtl/>
        </w:rPr>
      </w:pPr>
      <w:r>
        <w:rPr>
          <w:rtl/>
        </w:rPr>
        <w:t>__________</w:t>
      </w:r>
    </w:p>
    <w:p w14:paraId="01BFF7A0" w14:textId="786A8F71" w:rsidR="008B2B03" w:rsidRDefault="008B2B03" w:rsidP="008B2B03">
      <w:pPr>
        <w:pStyle w:val="rfdFootnote0"/>
        <w:rPr>
          <w:rtl/>
        </w:rPr>
      </w:pPr>
      <w:r>
        <w:rPr>
          <w:rtl/>
        </w:rPr>
        <w:t>(1) أيضاً في: الق</w:t>
      </w:r>
      <w:r>
        <w:rPr>
          <w:rFonts w:hint="cs"/>
          <w:rtl/>
        </w:rPr>
        <w:t>ی</w:t>
      </w:r>
      <w:r>
        <w:rPr>
          <w:rFonts w:hint="eastAsia"/>
          <w:rtl/>
        </w:rPr>
        <w:t>امة</w:t>
      </w:r>
      <w:r>
        <w:rPr>
          <w:rtl/>
        </w:rPr>
        <w:t>: 1 (ص 616)؛ في التكو</w:t>
      </w:r>
      <w:r>
        <w:rPr>
          <w:rFonts w:hint="cs"/>
          <w:rtl/>
        </w:rPr>
        <w:t>ی</w:t>
      </w:r>
      <w:r>
        <w:rPr>
          <w:rFonts w:hint="eastAsia"/>
          <w:rtl/>
        </w:rPr>
        <w:t>ر</w:t>
      </w:r>
      <w:r>
        <w:rPr>
          <w:rtl/>
        </w:rPr>
        <w:t>: 15 (ص 629)؛ البلد: 1 (ص 640).</w:t>
      </w:r>
    </w:p>
    <w:p w14:paraId="42DFA6B0" w14:textId="77777777" w:rsidR="008B2B03" w:rsidRDefault="008B2B03" w:rsidP="008B2B03">
      <w:pPr>
        <w:rPr>
          <w:rtl/>
        </w:rPr>
      </w:pPr>
      <w:r>
        <w:br w:type="page"/>
      </w:r>
      <w:r>
        <w:rPr>
          <w:rtl/>
        </w:rPr>
        <w:t>8-9</w:t>
      </w:r>
    </w:p>
    <w:p w14:paraId="190A9890" w14:textId="77777777" w:rsidR="008B2B03" w:rsidRDefault="008B2B03" w:rsidP="008B2B03">
      <w:pPr>
        <w:rPr>
          <w:rtl/>
        </w:rPr>
      </w:pPr>
      <w:r>
        <w:br w:type="page"/>
      </w:r>
      <w:r>
        <w:rPr>
          <w:rFonts w:hint="eastAsia"/>
          <w:rtl/>
        </w:rPr>
        <w:t>سُئِلَتْ</w:t>
      </w:r>
      <w:r>
        <w:rPr>
          <w:rtl/>
        </w:rPr>
        <w:t>... قُتِلَتْسَأَلَتْ... قُتِلْتُ (أخضر) الإمام علي (ع)، الإمام صادق (ع)، ز</w:t>
      </w:r>
      <w:r>
        <w:rPr>
          <w:rFonts w:hint="cs"/>
          <w:rtl/>
        </w:rPr>
        <w:t>ی</w:t>
      </w:r>
      <w:r>
        <w:rPr>
          <w:rFonts w:hint="eastAsia"/>
          <w:rtl/>
        </w:rPr>
        <w:t>د</w:t>
      </w:r>
      <w:r>
        <w:rPr>
          <w:rtl/>
        </w:rPr>
        <w:t xml:space="preserve"> بن </w:t>
      </w:r>
    </w:p>
    <w:p w14:paraId="468B91FF" w14:textId="77777777" w:rsidR="008B2B03" w:rsidRDefault="008B2B03" w:rsidP="008B2B03">
      <w:pPr>
        <w:rPr>
          <w:rtl/>
        </w:rPr>
      </w:pPr>
      <w:r>
        <w:br w:type="page"/>
      </w:r>
      <w:r>
        <w:rPr>
          <w:rFonts w:hint="eastAsia"/>
          <w:rtl/>
        </w:rPr>
        <w:t>علي،</w:t>
      </w:r>
      <w:r>
        <w:rPr>
          <w:rtl/>
        </w:rPr>
        <w:t xml:space="preserve"> ابن‌مسعود، أبي بن كعب، ابن‌عبّاس، مجاهد، عمرو بن عب</w:t>
      </w:r>
      <w:r>
        <w:rPr>
          <w:rFonts w:hint="cs"/>
          <w:rtl/>
        </w:rPr>
        <w:t>ی</w:t>
      </w:r>
      <w:r>
        <w:rPr>
          <w:rFonts w:hint="eastAsia"/>
          <w:rtl/>
        </w:rPr>
        <w:t>د،</w:t>
      </w:r>
      <w:r>
        <w:rPr>
          <w:rtl/>
        </w:rPr>
        <w:t xml:space="preserve"> عكرمة</w:t>
      </w:r>
    </w:p>
    <w:p w14:paraId="736CBAA0" w14:textId="77777777" w:rsidR="008B2B03" w:rsidRDefault="008B2B03" w:rsidP="008B2B03">
      <w:pPr>
        <w:rPr>
          <w:rtl/>
        </w:rPr>
      </w:pPr>
      <w:r>
        <w:br w:type="page"/>
      </w:r>
      <w:r>
        <w:rPr>
          <w:rtl/>
        </w:rPr>
        <w:t>630التكو</w:t>
      </w:r>
      <w:r>
        <w:rPr>
          <w:rFonts w:hint="cs"/>
          <w:rtl/>
        </w:rPr>
        <w:t>ی</w:t>
      </w:r>
      <w:r>
        <w:rPr>
          <w:rFonts w:hint="eastAsia"/>
          <w:rtl/>
        </w:rPr>
        <w:t>ر،</w:t>
      </w:r>
      <w:r>
        <w:rPr>
          <w:rtl/>
        </w:rPr>
        <w:t xml:space="preserve"> 20بضن</w:t>
      </w:r>
      <w:r>
        <w:rPr>
          <w:rFonts w:hint="cs"/>
          <w:rtl/>
        </w:rPr>
        <w:t>ی</w:t>
      </w:r>
      <w:r>
        <w:rPr>
          <w:rFonts w:hint="eastAsia"/>
          <w:rtl/>
        </w:rPr>
        <w:t>نبظن</w:t>
      </w:r>
      <w:r>
        <w:rPr>
          <w:rFonts w:hint="cs"/>
          <w:rtl/>
        </w:rPr>
        <w:t>ی</w:t>
      </w:r>
      <w:r>
        <w:rPr>
          <w:rFonts w:hint="eastAsia"/>
          <w:rtl/>
        </w:rPr>
        <w:t>ن</w:t>
      </w:r>
      <w:r>
        <w:rPr>
          <w:rtl/>
        </w:rPr>
        <w:t xml:space="preserve"> (أخضر) ابن‌كث</w:t>
      </w:r>
      <w:r>
        <w:rPr>
          <w:rFonts w:hint="cs"/>
          <w:rtl/>
        </w:rPr>
        <w:t>ی</w:t>
      </w:r>
      <w:r>
        <w:rPr>
          <w:rFonts w:hint="eastAsia"/>
          <w:rtl/>
        </w:rPr>
        <w:t>ر،</w:t>
      </w:r>
      <w:r>
        <w:rPr>
          <w:rtl/>
        </w:rPr>
        <w:t xml:space="preserve"> الكسائي، أبوعمرو، </w:t>
      </w:r>
      <w:r>
        <w:rPr>
          <w:rFonts w:hint="cs"/>
          <w:rtl/>
        </w:rPr>
        <w:t>ی</w:t>
      </w:r>
      <w:r>
        <w:rPr>
          <w:rFonts w:hint="eastAsia"/>
          <w:rtl/>
        </w:rPr>
        <w:t>عقوب</w:t>
      </w:r>
    </w:p>
    <w:p w14:paraId="4A488784" w14:textId="77777777" w:rsidR="008B2B03" w:rsidRDefault="008B2B03" w:rsidP="008B2B03">
      <w:pPr>
        <w:rPr>
          <w:rtl/>
        </w:rPr>
      </w:pPr>
      <w:r>
        <w:rPr>
          <w:rtl/>
        </w:rPr>
        <w:t xml:space="preserve">636البروج، 18و ثمودَو ثمودٍ (أخضر) الضحّاك، أبان بن تغلب، </w:t>
      </w:r>
      <w:r>
        <w:rPr>
          <w:rFonts w:hint="cs"/>
          <w:rtl/>
        </w:rPr>
        <w:t>ی</w:t>
      </w:r>
      <w:r>
        <w:rPr>
          <w:rFonts w:hint="eastAsia"/>
          <w:rtl/>
        </w:rPr>
        <w:t>ح</w:t>
      </w:r>
      <w:r>
        <w:rPr>
          <w:rFonts w:hint="cs"/>
          <w:rtl/>
        </w:rPr>
        <w:t>یی</w:t>
      </w:r>
      <w:r>
        <w:rPr>
          <w:rtl/>
        </w:rPr>
        <w:t xml:space="preserve"> بن وثّاب، الأعمش</w:t>
      </w:r>
    </w:p>
    <w:p w14:paraId="5B83B329" w14:textId="77777777" w:rsidR="008B2B03" w:rsidRDefault="008B2B03" w:rsidP="008B2B03">
      <w:pPr>
        <w:rPr>
          <w:rtl/>
        </w:rPr>
      </w:pPr>
      <w:r>
        <w:rPr>
          <w:rtl/>
        </w:rPr>
        <w:t>639الفجر، 6بعادٍبعادِ (أخضر) الحسن البصري، أبوالعال</w:t>
      </w:r>
      <w:r>
        <w:rPr>
          <w:rFonts w:hint="cs"/>
          <w:rtl/>
        </w:rPr>
        <w:t>ی</w:t>
      </w:r>
      <w:r>
        <w:rPr>
          <w:rFonts w:hint="eastAsia"/>
          <w:rtl/>
        </w:rPr>
        <w:t>ة،</w:t>
      </w:r>
      <w:r>
        <w:rPr>
          <w:rtl/>
        </w:rPr>
        <w:t xml:space="preserve"> عبدالله بن الزب</w:t>
      </w:r>
      <w:r>
        <w:rPr>
          <w:rFonts w:hint="cs"/>
          <w:rtl/>
        </w:rPr>
        <w:t>ی</w:t>
      </w:r>
      <w:r>
        <w:rPr>
          <w:rFonts w:hint="eastAsia"/>
          <w:rtl/>
        </w:rPr>
        <w:t>ر</w:t>
      </w:r>
    </w:p>
    <w:p w14:paraId="667D0E6C" w14:textId="77777777" w:rsidR="008B2B03" w:rsidRDefault="008B2B03" w:rsidP="008B2B03">
      <w:pPr>
        <w:rPr>
          <w:rtl/>
        </w:rPr>
      </w:pPr>
      <w:r>
        <w:rPr>
          <w:rtl/>
        </w:rPr>
        <w:t>640البلد، 13-14فك رقبةٍ أو اِطعامٌفَك رقبةً أو اَطعم (ذهبي)ابن‌كث</w:t>
      </w:r>
      <w:r>
        <w:rPr>
          <w:rFonts w:hint="cs"/>
          <w:rtl/>
        </w:rPr>
        <w:t>ی</w:t>
      </w:r>
      <w:r>
        <w:rPr>
          <w:rFonts w:hint="eastAsia"/>
          <w:rtl/>
        </w:rPr>
        <w:t>ر،</w:t>
      </w:r>
      <w:r>
        <w:rPr>
          <w:rtl/>
        </w:rPr>
        <w:t xml:space="preserve"> أبوعمرو، الكسائي، قتادة، الحسن البصري، الإمام علي (ع)</w:t>
      </w:r>
    </w:p>
    <w:p w14:paraId="669F3FF7" w14:textId="77777777" w:rsidR="008B2B03" w:rsidRDefault="008B2B03" w:rsidP="008B2B03">
      <w:pPr>
        <w:rPr>
          <w:rtl/>
        </w:rPr>
      </w:pPr>
      <w:r>
        <w:rPr>
          <w:rtl/>
        </w:rPr>
        <w:t>640البلد، 14ذي مَسغبةذا مَسغبة (أخضر) الإمام علي (ع)، الحسن البصري، أبورجاء</w:t>
      </w:r>
    </w:p>
    <w:p w14:paraId="0665D4CE" w14:textId="77777777" w:rsidR="008B2B03" w:rsidRDefault="008B2B03" w:rsidP="008B2B03">
      <w:pPr>
        <w:rPr>
          <w:rtl/>
        </w:rPr>
      </w:pPr>
      <w:r>
        <w:rPr>
          <w:rtl/>
        </w:rPr>
        <w:t>641الشمس، 11ثمودُثمودٌ (أخضر) الضحّاك، الأعمش</w:t>
      </w:r>
    </w:p>
    <w:p w14:paraId="0BA18FCC" w14:textId="77777777" w:rsidR="008B2B03" w:rsidRDefault="008B2B03" w:rsidP="008B2B03">
      <w:pPr>
        <w:rPr>
          <w:rtl/>
        </w:rPr>
      </w:pPr>
      <w:r>
        <w:rPr>
          <w:rtl/>
        </w:rPr>
        <w:t>[نها</w:t>
      </w:r>
      <w:r>
        <w:rPr>
          <w:rFonts w:hint="cs"/>
          <w:rtl/>
        </w:rPr>
        <w:t>ی</w:t>
      </w:r>
      <w:r>
        <w:rPr>
          <w:rFonts w:hint="eastAsia"/>
          <w:rtl/>
        </w:rPr>
        <w:t>ة</w:t>
      </w:r>
      <w:r>
        <w:rPr>
          <w:rtl/>
        </w:rPr>
        <w:t xml:space="preserve"> جدول]</w:t>
      </w:r>
    </w:p>
    <w:p w14:paraId="501637FC" w14:textId="77777777" w:rsidR="008B2B03" w:rsidRDefault="008B2B03" w:rsidP="008B2B03">
      <w:pPr>
        <w:rPr>
          <w:rtl/>
        </w:rPr>
      </w:pPr>
      <w:r>
        <w:rPr>
          <w:rFonts w:hint="eastAsia"/>
          <w:rtl/>
        </w:rPr>
        <w:t>الرسم</w:t>
      </w:r>
      <w:r>
        <w:rPr>
          <w:rtl/>
        </w:rPr>
        <w:t xml:space="preserve"> والإملاء في هذه النسخة:</w:t>
      </w:r>
    </w:p>
    <w:p w14:paraId="7F6EA532" w14:textId="78C4739F" w:rsidR="008B2B03" w:rsidRDefault="008B2B03" w:rsidP="008B2B03">
      <w:pPr>
        <w:rPr>
          <w:rtl/>
        </w:rPr>
      </w:pPr>
      <w:r>
        <w:rPr>
          <w:rFonts w:hint="eastAsia"/>
          <w:rtl/>
        </w:rPr>
        <w:t>يتطابق</w:t>
      </w:r>
      <w:r>
        <w:rPr>
          <w:rtl/>
        </w:rPr>
        <w:t xml:space="preserve"> إملاء الكلمات في هذه النسخة القرآنية بنحو عامّ مع القواعد المذكورة في كتب الرسم القديمة مثل: المُقنع لأبي عمرو الداني ومختصر التب</w:t>
      </w:r>
      <w:r>
        <w:rPr>
          <w:rFonts w:hint="cs"/>
          <w:rtl/>
        </w:rPr>
        <w:t>یی</w:t>
      </w:r>
      <w:r>
        <w:rPr>
          <w:rFonts w:hint="eastAsia"/>
          <w:rtl/>
        </w:rPr>
        <w:t>ن</w:t>
      </w:r>
      <w:r>
        <w:rPr>
          <w:rtl/>
        </w:rPr>
        <w:t xml:space="preserve"> لهجاء التنز</w:t>
      </w:r>
      <w:r>
        <w:rPr>
          <w:rFonts w:hint="cs"/>
          <w:rtl/>
        </w:rPr>
        <w:t>ی</w:t>
      </w:r>
      <w:r>
        <w:rPr>
          <w:rFonts w:hint="eastAsia"/>
          <w:rtl/>
        </w:rPr>
        <w:t>ل</w:t>
      </w:r>
      <w:r>
        <w:rPr>
          <w:rtl/>
        </w:rPr>
        <w:t xml:space="preserve"> لأبي داود سل</w:t>
      </w:r>
      <w:r>
        <w:rPr>
          <w:rFonts w:hint="cs"/>
          <w:rtl/>
        </w:rPr>
        <w:t>ی</w:t>
      </w:r>
      <w:r>
        <w:rPr>
          <w:rFonts w:hint="eastAsia"/>
          <w:rtl/>
        </w:rPr>
        <w:t>مان</w:t>
      </w:r>
      <w:r>
        <w:rPr>
          <w:rtl/>
        </w:rPr>
        <w:t xml:space="preserve"> بن نجاح. علىٰ سبيل المثال فإنّ كلمة: (إبراهيم) في سورة البقرة دائماً ما يكتبها الكات</w:t>
      </w:r>
      <w:r>
        <w:rPr>
          <w:rFonts w:hint="eastAsia"/>
          <w:rtl/>
        </w:rPr>
        <w:t>ب</w:t>
      </w:r>
      <w:r>
        <w:rPr>
          <w:rtl/>
        </w:rPr>
        <w:t>: (ابرهم)، وفي غيرها من السور يكتبها علىٰ شكل: (ابرهيم). ويحذف الألف من حرف النداء في كلمات مثل: (</w:t>
      </w:r>
      <w:r>
        <w:rPr>
          <w:rFonts w:hint="cs"/>
          <w:rtl/>
        </w:rPr>
        <w:t>ی</w:t>
      </w:r>
      <w:r>
        <w:rPr>
          <w:rFonts w:hint="eastAsia"/>
          <w:rtl/>
        </w:rPr>
        <w:t>نوح،</w:t>
      </w:r>
      <w:r>
        <w:rPr>
          <w:rtl/>
        </w:rPr>
        <w:t xml:space="preserve"> </w:t>
      </w:r>
      <w:r>
        <w:rPr>
          <w:rFonts w:hint="cs"/>
          <w:rtl/>
        </w:rPr>
        <w:t>ی</w:t>
      </w:r>
      <w:r>
        <w:rPr>
          <w:rFonts w:hint="eastAsia"/>
          <w:rtl/>
        </w:rPr>
        <w:t>بني</w:t>
      </w:r>
      <w:r>
        <w:rPr>
          <w:rtl/>
        </w:rPr>
        <w:t>) وأمثالها. ويكتب: (اليل) بحذف اللام دائماً. وهناك نماذج عديدة من الكلمات في هذه النسخة القرآنية بالخطّ الكوفي من القرن الثاني الهجري لا يتطابق رسمها مع الرسم العثماني في مصحف القاهرة (الأميري). ومن جملة هذه الكلمات نرىٰ أنّ الكاتب دائماً ما كان يكتب كلمات مثل: (با</w:t>
      </w:r>
      <w:r>
        <w:rPr>
          <w:rFonts w:hint="cs"/>
          <w:rtl/>
        </w:rPr>
        <w:t>ی</w:t>
      </w:r>
      <w:r>
        <w:rPr>
          <w:rFonts w:hint="eastAsia"/>
          <w:rtl/>
        </w:rPr>
        <w:t>ات،</w:t>
      </w:r>
      <w:r>
        <w:rPr>
          <w:rtl/>
        </w:rPr>
        <w:t xml:space="preserve"> با</w:t>
      </w:r>
      <w:r>
        <w:rPr>
          <w:rFonts w:hint="cs"/>
          <w:rtl/>
        </w:rPr>
        <w:t>ی</w:t>
      </w:r>
      <w:r>
        <w:rPr>
          <w:rFonts w:hint="eastAsia"/>
          <w:rtl/>
        </w:rPr>
        <w:t>ة،</w:t>
      </w:r>
      <w:r>
        <w:rPr>
          <w:rtl/>
        </w:rPr>
        <w:t xml:space="preserve"> با</w:t>
      </w:r>
      <w:r>
        <w:rPr>
          <w:rFonts w:hint="cs"/>
          <w:rtl/>
        </w:rPr>
        <w:t>ی</w:t>
      </w:r>
      <w:r>
        <w:rPr>
          <w:rFonts w:hint="eastAsia"/>
          <w:rtl/>
        </w:rPr>
        <w:t>اتنا،</w:t>
      </w:r>
      <w:r>
        <w:rPr>
          <w:rtl/>
        </w:rPr>
        <w:t xml:space="preserve"> بالآ</w:t>
      </w:r>
      <w:r>
        <w:rPr>
          <w:rFonts w:hint="cs"/>
          <w:rtl/>
        </w:rPr>
        <w:t>ی</w:t>
      </w:r>
      <w:r>
        <w:rPr>
          <w:rFonts w:hint="eastAsia"/>
          <w:rtl/>
        </w:rPr>
        <w:t>ات</w:t>
      </w:r>
      <w:r>
        <w:rPr>
          <w:rtl/>
        </w:rPr>
        <w:t>) بركزتين عند حذف الألف علىٰ شكل: (باييت، با</w:t>
      </w:r>
      <w:r>
        <w:rPr>
          <w:rFonts w:hint="cs"/>
          <w:rtl/>
        </w:rPr>
        <w:t>یی</w:t>
      </w:r>
      <w:r>
        <w:rPr>
          <w:rFonts w:hint="eastAsia"/>
          <w:rtl/>
        </w:rPr>
        <w:t>ة،</w:t>
      </w:r>
      <w:r>
        <w:rPr>
          <w:rtl/>
        </w:rPr>
        <w:t xml:space="preserve"> با</w:t>
      </w:r>
      <w:r>
        <w:rPr>
          <w:rFonts w:hint="cs"/>
          <w:rtl/>
        </w:rPr>
        <w:t>یی</w:t>
      </w:r>
      <w:r>
        <w:rPr>
          <w:rFonts w:hint="eastAsia"/>
          <w:rtl/>
        </w:rPr>
        <w:t>تنا،</w:t>
      </w:r>
      <w:r>
        <w:rPr>
          <w:rtl/>
        </w:rPr>
        <w:t xml:space="preserve"> وبالا</w:t>
      </w:r>
      <w:r>
        <w:rPr>
          <w:rFonts w:hint="cs"/>
          <w:rtl/>
        </w:rPr>
        <w:t>یی</w:t>
      </w:r>
      <w:r>
        <w:rPr>
          <w:rFonts w:hint="eastAsia"/>
          <w:rtl/>
        </w:rPr>
        <w:t>ت</w:t>
      </w:r>
      <w:r>
        <w:rPr>
          <w:rtl/>
        </w:rPr>
        <w:t>). و(بِاَيّ) يكتبها دائماً: (بِاَ</w:t>
      </w:r>
      <w:r>
        <w:rPr>
          <w:rFonts w:hint="cs"/>
          <w:rtl/>
        </w:rPr>
        <w:t>ی</w:t>
      </w:r>
      <w:r>
        <w:rPr>
          <w:rFonts w:hint="eastAsia"/>
          <w:rtl/>
        </w:rPr>
        <w:t>ي</w:t>
      </w:r>
      <w:r>
        <w:rPr>
          <w:rtl/>
        </w:rPr>
        <w:t>)، م</w:t>
      </w:r>
      <w:r>
        <w:rPr>
          <w:rFonts w:hint="eastAsia"/>
          <w:rtl/>
        </w:rPr>
        <w:t>ثال</w:t>
      </w:r>
      <w:r>
        <w:rPr>
          <w:rtl/>
        </w:rPr>
        <w:t xml:space="preserve"> ذلك في سورة الجاثية، الآية رقم: (6) في الصفحة: (528). ودائماً ما يكتب (صرط) بالألف (صراط). ويكتب (أسباط) بحذف الألف (أسبط). والجدول ـ أدناه ـ يبيّن مقارنة لنماذج من أهمّ موارد </w:t>
      </w:r>
    </w:p>
    <w:p w14:paraId="2D4087E8" w14:textId="77777777" w:rsidR="008B2B03" w:rsidRDefault="008B2B03" w:rsidP="008B2B03">
      <w:pPr>
        <w:rPr>
          <w:rtl/>
        </w:rPr>
      </w:pPr>
      <w:r>
        <w:br w:type="page"/>
      </w:r>
      <w:r>
        <w:rPr>
          <w:rFonts w:hint="eastAsia"/>
          <w:rtl/>
        </w:rPr>
        <w:t>الاختلاف</w:t>
      </w:r>
      <w:r>
        <w:rPr>
          <w:rtl/>
        </w:rPr>
        <w:t xml:space="preserve"> في هذه النسخة رقم: (4251) في المتحف الوطني الإيراني مع الرسم العثماني.</w:t>
      </w:r>
    </w:p>
    <w:p w14:paraId="2BF90014" w14:textId="77777777" w:rsidR="008B2B03" w:rsidRDefault="008B2B03" w:rsidP="008B2B03">
      <w:pPr>
        <w:rPr>
          <w:rtl/>
        </w:rPr>
      </w:pPr>
      <w:r>
        <w:rPr>
          <w:rtl/>
        </w:rPr>
        <w:t>[بدا</w:t>
      </w:r>
      <w:r>
        <w:rPr>
          <w:rFonts w:hint="cs"/>
          <w:rtl/>
        </w:rPr>
        <w:t>ی</w:t>
      </w:r>
      <w:r>
        <w:rPr>
          <w:rFonts w:hint="eastAsia"/>
          <w:rtl/>
        </w:rPr>
        <w:t>ة</w:t>
      </w:r>
      <w:r>
        <w:rPr>
          <w:rtl/>
        </w:rPr>
        <w:t xml:space="preserve"> جدول]</w:t>
      </w:r>
    </w:p>
    <w:p w14:paraId="0A84D284" w14:textId="3A99D9CF" w:rsidR="008B2B03" w:rsidRDefault="008B2B03" w:rsidP="008B2B03">
      <w:pPr>
        <w:rPr>
          <w:rtl/>
        </w:rPr>
      </w:pPr>
      <w:r>
        <w:rPr>
          <w:rFonts w:hint="eastAsia"/>
          <w:rtl/>
        </w:rPr>
        <w:t>الصفحةالآ</w:t>
      </w:r>
      <w:r>
        <w:rPr>
          <w:rFonts w:hint="cs"/>
          <w:rtl/>
        </w:rPr>
        <w:t>ی</w:t>
      </w:r>
      <w:r>
        <w:rPr>
          <w:rFonts w:hint="eastAsia"/>
          <w:rtl/>
        </w:rPr>
        <w:t>ة</w:t>
      </w:r>
      <w:r>
        <w:rPr>
          <w:rtl/>
        </w:rPr>
        <w:t xml:space="preserve"> و السورةالرسم العثماني (لمصحف القاهرة)الرسم في النسخة رقم: (4251)</w:t>
      </w:r>
    </w:p>
    <w:p w14:paraId="248CBDDD" w14:textId="77777777" w:rsidR="008B2B03" w:rsidRDefault="008B2B03" w:rsidP="008B2B03">
      <w:pPr>
        <w:rPr>
          <w:rtl/>
        </w:rPr>
      </w:pPr>
      <w:r>
        <w:rPr>
          <w:rtl/>
        </w:rPr>
        <w:t>15البقرة، 115وٰسعواسع</w:t>
      </w:r>
    </w:p>
    <w:p w14:paraId="465C8BB2" w14:textId="77777777" w:rsidR="008B2B03" w:rsidRDefault="008B2B03" w:rsidP="008B2B03">
      <w:pPr>
        <w:rPr>
          <w:rtl/>
        </w:rPr>
      </w:pPr>
      <w:r>
        <w:rPr>
          <w:rtl/>
        </w:rPr>
        <w:t>16البقرة، 121تلاوتهتلوته</w:t>
      </w:r>
    </w:p>
    <w:p w14:paraId="6767FF48" w14:textId="77777777" w:rsidR="008B2B03" w:rsidRDefault="008B2B03" w:rsidP="008B2B03">
      <w:pPr>
        <w:rPr>
          <w:rtl/>
        </w:rPr>
      </w:pPr>
      <w:r>
        <w:rPr>
          <w:rtl/>
        </w:rPr>
        <w:t>17البقرة، 128مناسكنامنسكنا</w:t>
      </w:r>
    </w:p>
    <w:p w14:paraId="1BB96246" w14:textId="77777777" w:rsidR="008B2B03" w:rsidRDefault="008B2B03" w:rsidP="008B2B03">
      <w:pPr>
        <w:rPr>
          <w:rtl/>
        </w:rPr>
      </w:pPr>
      <w:r>
        <w:rPr>
          <w:rtl/>
        </w:rPr>
        <w:t>18البقرة، 136الاسباطالاسبط</w:t>
      </w:r>
    </w:p>
    <w:p w14:paraId="31FBC73C" w14:textId="77777777" w:rsidR="008B2B03" w:rsidRDefault="008B2B03" w:rsidP="008B2B03">
      <w:pPr>
        <w:rPr>
          <w:rtl/>
        </w:rPr>
      </w:pPr>
      <w:r>
        <w:rPr>
          <w:rtl/>
        </w:rPr>
        <w:t>20البقرة، 145بتابعبتبع</w:t>
      </w:r>
    </w:p>
    <w:p w14:paraId="23171E4B" w14:textId="77777777" w:rsidR="008B2B03" w:rsidRDefault="008B2B03" w:rsidP="008B2B03">
      <w:pPr>
        <w:rPr>
          <w:rtl/>
        </w:rPr>
      </w:pPr>
      <w:r>
        <w:rPr>
          <w:rtl/>
        </w:rPr>
        <w:t>22البقرة، 155الامولالاموال</w:t>
      </w:r>
    </w:p>
    <w:p w14:paraId="48F1E063" w14:textId="77777777" w:rsidR="008B2B03" w:rsidRDefault="008B2B03" w:rsidP="008B2B03">
      <w:pPr>
        <w:rPr>
          <w:rtl/>
        </w:rPr>
      </w:pPr>
      <w:r>
        <w:rPr>
          <w:rtl/>
        </w:rPr>
        <w:t>22البقرة، 158شعائرشعئر</w:t>
      </w:r>
    </w:p>
    <w:p w14:paraId="023A1833" w14:textId="77777777" w:rsidR="008B2B03" w:rsidRDefault="008B2B03" w:rsidP="008B2B03">
      <w:pPr>
        <w:rPr>
          <w:rtl/>
        </w:rPr>
      </w:pPr>
      <w:r>
        <w:rPr>
          <w:rtl/>
        </w:rPr>
        <w:t>22البقرة، 158شاكرشكر</w:t>
      </w:r>
    </w:p>
    <w:p w14:paraId="09BF1507" w14:textId="77777777" w:rsidR="008B2B03" w:rsidRDefault="008B2B03" w:rsidP="008B2B03">
      <w:pPr>
        <w:rPr>
          <w:rtl/>
        </w:rPr>
      </w:pPr>
      <w:r>
        <w:rPr>
          <w:rtl/>
        </w:rPr>
        <w:t>26البقرة، 178فاتباعٌفاتبعٌ</w:t>
      </w:r>
    </w:p>
    <w:p w14:paraId="02965F60" w14:textId="77777777" w:rsidR="008B2B03" w:rsidRDefault="008B2B03" w:rsidP="008B2B03">
      <w:pPr>
        <w:rPr>
          <w:rtl/>
        </w:rPr>
      </w:pPr>
      <w:r>
        <w:rPr>
          <w:rtl/>
        </w:rPr>
        <w:t>28البقرة، 187تختانونتختنون</w:t>
      </w:r>
    </w:p>
    <w:p w14:paraId="5DD5A853" w14:textId="77777777" w:rsidR="008B2B03" w:rsidRDefault="008B2B03" w:rsidP="008B2B03">
      <w:pPr>
        <w:rPr>
          <w:rtl/>
        </w:rPr>
      </w:pPr>
      <w:r>
        <w:rPr>
          <w:rtl/>
        </w:rPr>
        <w:t>30البقرة، 196كاملة/ حاضر</w:t>
      </w:r>
      <w:r>
        <w:rPr>
          <w:rFonts w:hint="cs"/>
          <w:rtl/>
        </w:rPr>
        <w:t>ی</w:t>
      </w:r>
      <w:r>
        <w:rPr>
          <w:rFonts w:hint="eastAsia"/>
          <w:rtl/>
        </w:rPr>
        <w:t>كملة</w:t>
      </w:r>
      <w:r>
        <w:rPr>
          <w:rtl/>
        </w:rPr>
        <w:t>/حضر</w:t>
      </w:r>
      <w:r>
        <w:rPr>
          <w:rFonts w:hint="cs"/>
          <w:rtl/>
        </w:rPr>
        <w:t>ی</w:t>
      </w:r>
    </w:p>
    <w:p w14:paraId="68A76D85" w14:textId="77777777" w:rsidR="008B2B03" w:rsidRDefault="008B2B03" w:rsidP="008B2B03">
      <w:pPr>
        <w:rPr>
          <w:rtl/>
        </w:rPr>
      </w:pPr>
      <w:r>
        <w:rPr>
          <w:rtl/>
        </w:rPr>
        <w:t>41البقرة، 247طالوتطلوت</w:t>
      </w:r>
    </w:p>
    <w:p w14:paraId="7A216A71" w14:textId="77777777" w:rsidR="008B2B03" w:rsidRDefault="008B2B03" w:rsidP="008B2B03">
      <w:pPr>
        <w:rPr>
          <w:rtl/>
        </w:rPr>
      </w:pPr>
      <w:r>
        <w:rPr>
          <w:rtl/>
        </w:rPr>
        <w:t>42البقرة، 248التابوتالتبوت</w:t>
      </w:r>
    </w:p>
    <w:p w14:paraId="6EFD7D2A" w14:textId="77777777" w:rsidR="008B2B03" w:rsidRDefault="008B2B03" w:rsidP="008B2B03">
      <w:pPr>
        <w:rPr>
          <w:rtl/>
        </w:rPr>
      </w:pPr>
      <w:r>
        <w:rPr>
          <w:rtl/>
        </w:rPr>
        <w:t>42البقرة، 249جاوزهجوزه</w:t>
      </w:r>
    </w:p>
    <w:p w14:paraId="0DB7A7E0" w14:textId="77777777" w:rsidR="008B2B03" w:rsidRDefault="008B2B03" w:rsidP="008B2B03">
      <w:pPr>
        <w:rPr>
          <w:rtl/>
        </w:rPr>
      </w:pPr>
      <w:r>
        <w:rPr>
          <w:rtl/>
        </w:rPr>
        <w:t>42البقرة، 250لجالوتلجلوت</w:t>
      </w:r>
    </w:p>
    <w:p w14:paraId="59AFFA57" w14:textId="77777777" w:rsidR="008B2B03" w:rsidRDefault="008B2B03" w:rsidP="008B2B03">
      <w:pPr>
        <w:rPr>
          <w:rtl/>
        </w:rPr>
      </w:pPr>
      <w:r>
        <w:rPr>
          <w:rtl/>
        </w:rPr>
        <w:t>44البقرة، 256اكراهاكره</w:t>
      </w:r>
    </w:p>
    <w:p w14:paraId="4F23BDC3" w14:textId="77777777" w:rsidR="008B2B03" w:rsidRDefault="008B2B03" w:rsidP="008B2B03">
      <w:pPr>
        <w:rPr>
          <w:rtl/>
        </w:rPr>
      </w:pPr>
      <w:r>
        <w:rPr>
          <w:rtl/>
        </w:rPr>
        <w:t>44البقرة، 257اول</w:t>
      </w:r>
      <w:r>
        <w:rPr>
          <w:rFonts w:hint="cs"/>
          <w:rtl/>
        </w:rPr>
        <w:t>ی</w:t>
      </w:r>
      <w:r>
        <w:rPr>
          <w:rFonts w:hint="eastAsia"/>
          <w:rtl/>
        </w:rPr>
        <w:t>اؤهماول</w:t>
      </w:r>
      <w:r>
        <w:rPr>
          <w:rFonts w:hint="cs"/>
          <w:rtl/>
        </w:rPr>
        <w:t>ی</w:t>
      </w:r>
      <w:r>
        <w:rPr>
          <w:rFonts w:hint="eastAsia"/>
          <w:rtl/>
        </w:rPr>
        <w:t>هم</w:t>
      </w:r>
    </w:p>
    <w:p w14:paraId="2933B9BC" w14:textId="77777777" w:rsidR="008B2B03" w:rsidRDefault="008B2B03" w:rsidP="008B2B03">
      <w:pPr>
        <w:rPr>
          <w:rtl/>
        </w:rPr>
      </w:pPr>
      <w:r>
        <w:rPr>
          <w:rtl/>
        </w:rPr>
        <w:t>47البقرة، 266اعصاراعصر</w:t>
      </w:r>
    </w:p>
    <w:p w14:paraId="1FAAABD2" w14:textId="77777777" w:rsidR="008B2B03" w:rsidRDefault="008B2B03" w:rsidP="008B2B03">
      <w:pPr>
        <w:rPr>
          <w:rtl/>
        </w:rPr>
      </w:pPr>
      <w:r>
        <w:br w:type="page"/>
      </w:r>
      <w:r>
        <w:rPr>
          <w:rtl/>
        </w:rPr>
        <w:t>48البقرة، 273الحافاالحفا</w:t>
      </w:r>
    </w:p>
    <w:p w14:paraId="1179B0BB" w14:textId="77777777" w:rsidR="008B2B03" w:rsidRDefault="008B2B03" w:rsidP="008B2B03">
      <w:pPr>
        <w:rPr>
          <w:rtl/>
        </w:rPr>
      </w:pPr>
      <w:r>
        <w:rPr>
          <w:rtl/>
        </w:rPr>
        <w:t>58آل‌عمران، 37المحرابالمحرب</w:t>
      </w:r>
    </w:p>
    <w:p w14:paraId="047DAA2A" w14:textId="77777777" w:rsidR="008B2B03" w:rsidRDefault="008B2B03" w:rsidP="008B2B03">
      <w:pPr>
        <w:rPr>
          <w:rtl/>
        </w:rPr>
      </w:pPr>
      <w:r>
        <w:rPr>
          <w:rtl/>
        </w:rPr>
        <w:t>58آل‌عمران، 38هنالكهنلك</w:t>
      </w:r>
    </w:p>
    <w:p w14:paraId="63F5B185" w14:textId="77777777" w:rsidR="008B2B03" w:rsidRDefault="008B2B03" w:rsidP="008B2B03">
      <w:pPr>
        <w:rPr>
          <w:rtl/>
        </w:rPr>
      </w:pPr>
      <w:r>
        <w:rPr>
          <w:rtl/>
        </w:rPr>
        <w:t>60آل‌عمران، 51صرطصراط</w:t>
      </w:r>
    </w:p>
    <w:p w14:paraId="63A83838" w14:textId="77777777" w:rsidR="008B2B03" w:rsidRDefault="008B2B03" w:rsidP="008B2B03">
      <w:pPr>
        <w:rPr>
          <w:rtl/>
        </w:rPr>
      </w:pPr>
      <w:r>
        <w:rPr>
          <w:rtl/>
        </w:rPr>
        <w:t>60آل‌عمران، 56رافعكرفعك</w:t>
      </w:r>
    </w:p>
    <w:p w14:paraId="4781B4AE" w14:textId="77777777" w:rsidR="008B2B03" w:rsidRDefault="008B2B03" w:rsidP="008B2B03">
      <w:pPr>
        <w:rPr>
          <w:rtl/>
        </w:rPr>
      </w:pPr>
      <w:r>
        <w:rPr>
          <w:rtl/>
        </w:rPr>
        <w:t>71آل‌عمران، 122طائفتانطائفتن</w:t>
      </w:r>
    </w:p>
    <w:p w14:paraId="55FD461C" w14:textId="77777777" w:rsidR="008B2B03" w:rsidRDefault="008B2B03" w:rsidP="008B2B03">
      <w:pPr>
        <w:rPr>
          <w:rtl/>
        </w:rPr>
      </w:pPr>
      <w:r>
        <w:rPr>
          <w:rtl/>
        </w:rPr>
        <w:t>73آل‌عمران، 133وسارعواوسرعوا</w:t>
      </w:r>
    </w:p>
    <w:p w14:paraId="70778446" w14:textId="77777777" w:rsidR="008B2B03" w:rsidRDefault="008B2B03" w:rsidP="008B2B03">
      <w:pPr>
        <w:rPr>
          <w:rtl/>
        </w:rPr>
      </w:pPr>
      <w:r>
        <w:rPr>
          <w:rtl/>
        </w:rPr>
        <w:t>76آل‌عمران، 155الجمعانالجمعن</w:t>
      </w:r>
    </w:p>
    <w:p w14:paraId="341A650C" w14:textId="77777777" w:rsidR="008B2B03" w:rsidRDefault="008B2B03" w:rsidP="008B2B03">
      <w:pPr>
        <w:rPr>
          <w:rtl/>
        </w:rPr>
      </w:pPr>
      <w:r>
        <w:rPr>
          <w:rtl/>
        </w:rPr>
        <w:t>78آل‌عمران، 166الجمعانالجمعن</w:t>
      </w:r>
    </w:p>
    <w:p w14:paraId="73A33B52" w14:textId="77777777" w:rsidR="008B2B03" w:rsidRDefault="008B2B03" w:rsidP="008B2B03">
      <w:pPr>
        <w:rPr>
          <w:rtl/>
        </w:rPr>
      </w:pPr>
      <w:r>
        <w:rPr>
          <w:rtl/>
        </w:rPr>
        <w:t>83آل‌عمران، 199و صابروا و رابطواوصبروا و ربطوا</w:t>
      </w:r>
    </w:p>
    <w:p w14:paraId="5827C14F" w14:textId="77777777" w:rsidR="008B2B03" w:rsidRDefault="008B2B03" w:rsidP="008B2B03">
      <w:pPr>
        <w:rPr>
          <w:rtl/>
        </w:rPr>
      </w:pPr>
      <w:r>
        <w:rPr>
          <w:rtl/>
        </w:rPr>
        <w:t>87النساء، 16والذانوالذن</w:t>
      </w:r>
    </w:p>
    <w:p w14:paraId="082FCBBE" w14:textId="77777777" w:rsidR="008B2B03" w:rsidRDefault="008B2B03" w:rsidP="008B2B03">
      <w:pPr>
        <w:rPr>
          <w:rtl/>
        </w:rPr>
      </w:pPr>
      <w:r>
        <w:rPr>
          <w:rtl/>
        </w:rPr>
        <w:t>88النساء، 20استبدال/ قنطارااستبدل/ قنطرا</w:t>
      </w:r>
    </w:p>
    <w:p w14:paraId="2CA7FBE9" w14:textId="77777777" w:rsidR="008B2B03" w:rsidRDefault="008B2B03" w:rsidP="008B2B03">
      <w:pPr>
        <w:rPr>
          <w:rtl/>
        </w:rPr>
      </w:pPr>
      <w:r>
        <w:rPr>
          <w:rtl/>
        </w:rPr>
        <w:t>90النساء، 31كبائركب</w:t>
      </w:r>
      <w:r>
        <w:rPr>
          <w:rFonts w:hint="cs"/>
          <w:rtl/>
        </w:rPr>
        <w:t>ی</w:t>
      </w:r>
      <w:r>
        <w:rPr>
          <w:rFonts w:hint="eastAsia"/>
          <w:rtl/>
        </w:rPr>
        <w:t>ر</w:t>
      </w:r>
    </w:p>
    <w:p w14:paraId="4377E2D9" w14:textId="77777777" w:rsidR="008B2B03" w:rsidRDefault="008B2B03" w:rsidP="008B2B03">
      <w:pPr>
        <w:rPr>
          <w:rtl/>
        </w:rPr>
      </w:pPr>
      <w:r>
        <w:rPr>
          <w:rtl/>
        </w:rPr>
        <w:t>105النساء، 103اطمأننتماطمننتم</w:t>
      </w:r>
    </w:p>
    <w:p w14:paraId="69468A6D" w14:textId="77777777" w:rsidR="008B2B03" w:rsidRDefault="008B2B03" w:rsidP="008B2B03">
      <w:pPr>
        <w:rPr>
          <w:rtl/>
        </w:rPr>
      </w:pPr>
      <w:r>
        <w:rPr>
          <w:rtl/>
        </w:rPr>
        <w:t>123المائدة، 23رجلانرجلن</w:t>
      </w:r>
    </w:p>
    <w:p w14:paraId="52397181" w14:textId="77777777" w:rsidR="008B2B03" w:rsidRDefault="008B2B03" w:rsidP="008B2B03">
      <w:pPr>
        <w:rPr>
          <w:rtl/>
        </w:rPr>
      </w:pPr>
      <w:r>
        <w:rPr>
          <w:rtl/>
        </w:rPr>
        <w:t>124المائدة، 29جزؤاجزاؤ</w:t>
      </w:r>
    </w:p>
    <w:p w14:paraId="00C45003" w14:textId="77777777" w:rsidR="008B2B03" w:rsidRDefault="008B2B03" w:rsidP="008B2B03">
      <w:pPr>
        <w:rPr>
          <w:rtl/>
        </w:rPr>
      </w:pPr>
      <w:r>
        <w:rPr>
          <w:rtl/>
        </w:rPr>
        <w:t>125المائدة، 33جزؤاجزاؤ</w:t>
      </w:r>
    </w:p>
    <w:p w14:paraId="063E3705" w14:textId="77777777" w:rsidR="008B2B03" w:rsidRDefault="008B2B03" w:rsidP="008B2B03">
      <w:pPr>
        <w:rPr>
          <w:rtl/>
        </w:rPr>
      </w:pPr>
      <w:r>
        <w:rPr>
          <w:rtl/>
        </w:rPr>
        <w:t>130المائدة، 58ناد</w:t>
      </w:r>
      <w:r>
        <w:rPr>
          <w:rFonts w:hint="cs"/>
          <w:rtl/>
        </w:rPr>
        <w:t>ی</w:t>
      </w:r>
      <w:r>
        <w:rPr>
          <w:rFonts w:hint="eastAsia"/>
          <w:rtl/>
        </w:rPr>
        <w:t>تمند</w:t>
      </w:r>
      <w:r>
        <w:rPr>
          <w:rFonts w:hint="cs"/>
          <w:rtl/>
        </w:rPr>
        <w:t>ی</w:t>
      </w:r>
      <w:r>
        <w:rPr>
          <w:rFonts w:hint="eastAsia"/>
          <w:rtl/>
        </w:rPr>
        <w:t>تم</w:t>
      </w:r>
    </w:p>
    <w:p w14:paraId="1BD16993" w14:textId="77777777" w:rsidR="008B2B03" w:rsidRDefault="008B2B03" w:rsidP="008B2B03">
      <w:pPr>
        <w:rPr>
          <w:rtl/>
        </w:rPr>
      </w:pPr>
      <w:r>
        <w:rPr>
          <w:rtl/>
        </w:rPr>
        <w:t>131المائدة، 64مبسوطتانمبسوطتن</w:t>
      </w:r>
    </w:p>
    <w:p w14:paraId="4BCBF890" w14:textId="77777777" w:rsidR="008B2B03" w:rsidRDefault="008B2B03" w:rsidP="008B2B03">
      <w:pPr>
        <w:rPr>
          <w:rtl/>
        </w:rPr>
      </w:pPr>
      <w:r>
        <w:rPr>
          <w:rtl/>
        </w:rPr>
        <w:t>131المائدة، 64اطفأهااطفها</w:t>
      </w:r>
    </w:p>
    <w:p w14:paraId="718E5746" w14:textId="77777777" w:rsidR="008B2B03" w:rsidRDefault="008B2B03" w:rsidP="008B2B03">
      <w:pPr>
        <w:rPr>
          <w:rtl/>
        </w:rPr>
      </w:pPr>
      <w:r>
        <w:br w:type="page"/>
      </w:r>
      <w:r>
        <w:rPr>
          <w:rtl/>
        </w:rPr>
        <w:t>135المائدة، 85جزاءجزاؤ</w:t>
      </w:r>
      <w:r w:rsidRPr="008B2B03">
        <w:rPr>
          <w:rStyle w:val="rfdFootnotenum"/>
          <w:rtl/>
        </w:rPr>
        <w:t>(1)</w:t>
      </w:r>
    </w:p>
    <w:p w14:paraId="2C593501" w14:textId="77777777" w:rsidR="008B2B03" w:rsidRDefault="008B2B03" w:rsidP="008B2B03">
      <w:pPr>
        <w:rPr>
          <w:rtl/>
        </w:rPr>
      </w:pPr>
      <w:r>
        <w:rPr>
          <w:rtl/>
        </w:rPr>
        <w:t>140المائدة، 112الحوار</w:t>
      </w:r>
      <w:r>
        <w:rPr>
          <w:rFonts w:hint="cs"/>
          <w:rtl/>
        </w:rPr>
        <w:t>ی</w:t>
      </w:r>
      <w:r>
        <w:rPr>
          <w:rFonts w:hint="eastAsia"/>
          <w:rtl/>
        </w:rPr>
        <w:t>ن</w:t>
      </w:r>
      <w:r>
        <w:rPr>
          <w:rtl/>
        </w:rPr>
        <w:t>/ الحوار</w:t>
      </w:r>
      <w:r>
        <w:rPr>
          <w:rFonts w:hint="cs"/>
          <w:rtl/>
        </w:rPr>
        <w:t>ی</w:t>
      </w:r>
      <w:r>
        <w:rPr>
          <w:rFonts w:hint="eastAsia"/>
          <w:rtl/>
        </w:rPr>
        <w:t>ونالحور</w:t>
      </w:r>
      <w:r>
        <w:rPr>
          <w:rFonts w:hint="cs"/>
          <w:rtl/>
        </w:rPr>
        <w:t>ی</w:t>
      </w:r>
      <w:r>
        <w:rPr>
          <w:rFonts w:hint="eastAsia"/>
          <w:rtl/>
        </w:rPr>
        <w:t>ن</w:t>
      </w:r>
      <w:r>
        <w:rPr>
          <w:rtl/>
        </w:rPr>
        <w:t>/ الحور</w:t>
      </w:r>
      <w:r>
        <w:rPr>
          <w:rFonts w:hint="cs"/>
          <w:rtl/>
        </w:rPr>
        <w:t>ی</w:t>
      </w:r>
      <w:r>
        <w:rPr>
          <w:rFonts w:hint="eastAsia"/>
          <w:rtl/>
        </w:rPr>
        <w:t>ون</w:t>
      </w:r>
    </w:p>
    <w:p w14:paraId="75533F07" w14:textId="77777777" w:rsidR="008B2B03" w:rsidRDefault="008B2B03" w:rsidP="008B2B03">
      <w:pPr>
        <w:rPr>
          <w:rtl/>
        </w:rPr>
      </w:pPr>
      <w:r>
        <w:rPr>
          <w:rtl/>
        </w:rPr>
        <w:t>143الأنعام، 6انشأناانشنا</w:t>
      </w:r>
    </w:p>
    <w:p w14:paraId="15A5DD51" w14:textId="77777777" w:rsidR="008B2B03" w:rsidRDefault="008B2B03" w:rsidP="008B2B03">
      <w:pPr>
        <w:rPr>
          <w:rtl/>
        </w:rPr>
      </w:pPr>
      <w:r>
        <w:rPr>
          <w:rtl/>
        </w:rPr>
        <w:t>153الأنعام، 77بازغاً / بازغةبزغاً / بزغة</w:t>
      </w:r>
    </w:p>
    <w:p w14:paraId="172823F3" w14:textId="77777777" w:rsidR="008B2B03" w:rsidRDefault="008B2B03" w:rsidP="008B2B03">
      <w:pPr>
        <w:rPr>
          <w:rtl/>
        </w:rPr>
      </w:pPr>
      <w:r>
        <w:rPr>
          <w:rtl/>
        </w:rPr>
        <w:t>168الأعراف، 4قائلونق</w:t>
      </w:r>
      <w:r>
        <w:rPr>
          <w:rFonts w:hint="cs"/>
          <w:rtl/>
        </w:rPr>
        <w:t>ی</w:t>
      </w:r>
      <w:r>
        <w:rPr>
          <w:rFonts w:hint="eastAsia"/>
          <w:rtl/>
        </w:rPr>
        <w:t>لون</w:t>
      </w:r>
    </w:p>
    <w:p w14:paraId="79F7EB9A" w14:textId="77777777" w:rsidR="008B2B03" w:rsidRDefault="008B2B03" w:rsidP="008B2B03">
      <w:pPr>
        <w:rPr>
          <w:rtl/>
        </w:rPr>
      </w:pPr>
      <w:r>
        <w:rPr>
          <w:rtl/>
        </w:rPr>
        <w:t>170الأعراف، 18لاملأنّلاملنّ</w:t>
      </w:r>
    </w:p>
    <w:p w14:paraId="37167A57" w14:textId="77777777" w:rsidR="008B2B03" w:rsidRDefault="008B2B03" w:rsidP="008B2B03">
      <w:pPr>
        <w:rPr>
          <w:rtl/>
        </w:rPr>
      </w:pPr>
      <w:r>
        <w:rPr>
          <w:rtl/>
        </w:rPr>
        <w:t>170الأعراف، 21قاسمهماقسمهما</w:t>
      </w:r>
    </w:p>
    <w:p w14:paraId="74603E22" w14:textId="77777777" w:rsidR="008B2B03" w:rsidRDefault="008B2B03" w:rsidP="008B2B03">
      <w:pPr>
        <w:rPr>
          <w:rtl/>
        </w:rPr>
      </w:pPr>
      <w:r>
        <w:rPr>
          <w:rtl/>
        </w:rPr>
        <w:t>178الأعراف، 71اباوكمابوكم</w:t>
      </w:r>
    </w:p>
    <w:p w14:paraId="2B3C9916" w14:textId="77777777" w:rsidR="008B2B03" w:rsidRDefault="008B2B03" w:rsidP="008B2B03">
      <w:pPr>
        <w:rPr>
          <w:rtl/>
        </w:rPr>
      </w:pPr>
      <w:r>
        <w:rPr>
          <w:rtl/>
        </w:rPr>
        <w:t>185الأعراف، 133الطوفان/الضفادعالطوفن/الضفدع</w:t>
      </w:r>
    </w:p>
    <w:p w14:paraId="4EC9A8D9" w14:textId="77777777" w:rsidR="008B2B03" w:rsidRDefault="008B2B03" w:rsidP="008B2B03">
      <w:pPr>
        <w:rPr>
          <w:rtl/>
        </w:rPr>
      </w:pPr>
      <w:r>
        <w:rPr>
          <w:rtl/>
        </w:rPr>
        <w:t>186الأعراف، 137كلمةكلمت</w:t>
      </w:r>
    </w:p>
    <w:p w14:paraId="295F6E17" w14:textId="77777777" w:rsidR="008B2B03" w:rsidRDefault="008B2B03" w:rsidP="008B2B03">
      <w:pPr>
        <w:rPr>
          <w:rtl/>
        </w:rPr>
      </w:pPr>
      <w:r>
        <w:rPr>
          <w:rtl/>
        </w:rPr>
        <w:t>189الأعراف،150و154الالواحالالوح</w:t>
      </w:r>
    </w:p>
    <w:p w14:paraId="4D0F395A" w14:textId="77777777" w:rsidR="008B2B03" w:rsidRDefault="008B2B03" w:rsidP="008B2B03">
      <w:pPr>
        <w:rPr>
          <w:rtl/>
        </w:rPr>
      </w:pPr>
      <w:r>
        <w:rPr>
          <w:rtl/>
        </w:rPr>
        <w:t>189الأعراف، 155ا</w:t>
      </w:r>
      <w:r>
        <w:rPr>
          <w:rFonts w:hint="cs"/>
          <w:rtl/>
        </w:rPr>
        <w:t>یی</w:t>
      </w:r>
      <w:r>
        <w:rPr>
          <w:rFonts w:hint="eastAsia"/>
          <w:rtl/>
        </w:rPr>
        <w:t>ا</w:t>
      </w:r>
      <w:r>
        <w:rPr>
          <w:rFonts w:hint="cs"/>
          <w:rtl/>
        </w:rPr>
        <w:t>ی</w:t>
      </w:r>
      <w:r>
        <w:rPr>
          <w:rFonts w:hint="eastAsia"/>
          <w:rtl/>
        </w:rPr>
        <w:t>ا</w:t>
      </w:r>
      <w:r>
        <w:rPr>
          <w:rFonts w:hint="cs"/>
          <w:rtl/>
        </w:rPr>
        <w:t>ی</w:t>
      </w:r>
    </w:p>
    <w:p w14:paraId="5C181918" w14:textId="77777777" w:rsidR="008B2B03" w:rsidRDefault="008B2B03" w:rsidP="008B2B03">
      <w:pPr>
        <w:rPr>
          <w:rtl/>
        </w:rPr>
      </w:pPr>
      <w:r>
        <w:rPr>
          <w:rtl/>
        </w:rPr>
        <w:t>195الأعراف، 185فبا</w:t>
      </w:r>
      <w:r>
        <w:rPr>
          <w:rFonts w:hint="cs"/>
          <w:rtl/>
        </w:rPr>
        <w:t>ی</w:t>
      </w:r>
      <w:r>
        <w:rPr>
          <w:rFonts w:hint="eastAsia"/>
          <w:rtl/>
        </w:rPr>
        <w:t>فبا</w:t>
      </w:r>
      <w:r>
        <w:rPr>
          <w:rFonts w:hint="cs"/>
          <w:rtl/>
        </w:rPr>
        <w:t>یی</w:t>
      </w:r>
    </w:p>
    <w:p w14:paraId="2387A109" w14:textId="77777777" w:rsidR="008B2B03" w:rsidRDefault="008B2B03" w:rsidP="008B2B03">
      <w:pPr>
        <w:rPr>
          <w:rtl/>
        </w:rPr>
      </w:pPr>
      <w:r>
        <w:rPr>
          <w:rtl/>
        </w:rPr>
        <w:t>208الأنفال، 72 و 74آوواآوو</w:t>
      </w:r>
    </w:p>
    <w:p w14:paraId="25399EA7" w14:textId="77777777" w:rsidR="008B2B03" w:rsidRDefault="008B2B03" w:rsidP="008B2B03">
      <w:pPr>
        <w:rPr>
          <w:rtl/>
        </w:rPr>
      </w:pPr>
      <w:r>
        <w:rPr>
          <w:rtl/>
        </w:rPr>
        <w:t>212التوبة، 20الفائزونالفئزون</w:t>
      </w:r>
    </w:p>
    <w:p w14:paraId="2E8831FA" w14:textId="77777777" w:rsidR="008B2B03" w:rsidRDefault="008B2B03" w:rsidP="008B2B03">
      <w:pPr>
        <w:rPr>
          <w:rtl/>
        </w:rPr>
      </w:pPr>
      <w:r>
        <w:rPr>
          <w:rtl/>
        </w:rPr>
        <w:t>216التوبة، 41خفافاً و ثقالاًخففاً و ثقلاً</w:t>
      </w:r>
    </w:p>
    <w:p w14:paraId="39F21E56" w14:textId="77777777" w:rsidR="008B2B03" w:rsidRDefault="008B2B03" w:rsidP="008B2B03">
      <w:pPr>
        <w:rPr>
          <w:rtl/>
        </w:rPr>
      </w:pPr>
      <w:r>
        <w:rPr>
          <w:rtl/>
        </w:rPr>
        <w:t>217التوبة، 44 و 45</w:t>
      </w:r>
      <w:r>
        <w:rPr>
          <w:rFonts w:hint="cs"/>
          <w:rtl/>
        </w:rPr>
        <w:t>ی</w:t>
      </w:r>
      <w:r>
        <w:rPr>
          <w:rFonts w:hint="eastAsia"/>
          <w:rtl/>
        </w:rPr>
        <w:t>ستئذنك</w:t>
      </w:r>
      <w:r>
        <w:rPr>
          <w:rFonts w:hint="cs"/>
          <w:rtl/>
        </w:rPr>
        <w:t>ی</w:t>
      </w:r>
      <w:r>
        <w:rPr>
          <w:rFonts w:hint="eastAsia"/>
          <w:rtl/>
        </w:rPr>
        <w:t>ستأذنك</w:t>
      </w:r>
    </w:p>
    <w:p w14:paraId="18828CE8" w14:textId="6927CB77" w:rsidR="008B2B03" w:rsidRDefault="008B2B03" w:rsidP="008B2B03">
      <w:pPr>
        <w:rPr>
          <w:rtl/>
        </w:rPr>
      </w:pPr>
      <w:r>
        <w:rPr>
          <w:rtl/>
        </w:rPr>
        <w:t>217التوبة،47</w:t>
      </w:r>
      <w:r>
        <w:rPr>
          <w:rFonts w:ascii="Traditional Arabic" w:hAnsi="Traditional Arabic" w:hint="cs"/>
          <w:rtl/>
        </w:rPr>
        <w:t>لأوضعوالا</w:t>
      </w:r>
      <w:r>
        <w:rPr>
          <w:rtl/>
        </w:rPr>
        <w:t xml:space="preserve"> </w:t>
      </w:r>
      <w:r>
        <w:rPr>
          <w:rFonts w:ascii="Traditional Arabic" w:hAnsi="Traditional Arabic" w:hint="cs"/>
          <w:rtl/>
        </w:rPr>
        <w:t>أوضعوا</w:t>
      </w:r>
      <w:r w:rsidRPr="008B2B03">
        <w:rPr>
          <w:rStyle w:val="rfdFootnotenum"/>
          <w:rtl/>
        </w:rPr>
        <w:t>(2)</w:t>
      </w:r>
    </w:p>
    <w:p w14:paraId="42610AA6" w14:textId="77777777" w:rsidR="008B2B03" w:rsidRDefault="008B2B03" w:rsidP="008B2B03">
      <w:pPr>
        <w:pStyle w:val="rfdLine"/>
        <w:rPr>
          <w:rtl/>
        </w:rPr>
      </w:pPr>
      <w:r>
        <w:rPr>
          <w:rtl/>
        </w:rPr>
        <w:t>__________</w:t>
      </w:r>
    </w:p>
    <w:p w14:paraId="1B0DA9BA" w14:textId="6428CC0C" w:rsidR="008B2B03" w:rsidRDefault="008B2B03" w:rsidP="008B2B03">
      <w:pPr>
        <w:pStyle w:val="rfdFootnote0"/>
        <w:rPr>
          <w:rtl/>
        </w:rPr>
      </w:pPr>
      <w:r>
        <w:rPr>
          <w:rtl/>
        </w:rPr>
        <w:t xml:space="preserve">(1) نفسه أيضاً في </w:t>
      </w:r>
      <w:r>
        <w:rPr>
          <w:rFonts w:hint="cs"/>
          <w:rtl/>
        </w:rPr>
        <w:t>ی</w:t>
      </w:r>
      <w:r>
        <w:rPr>
          <w:rFonts w:hint="eastAsia"/>
          <w:rtl/>
        </w:rPr>
        <w:t>وسف</w:t>
      </w:r>
      <w:r>
        <w:rPr>
          <w:rtl/>
        </w:rPr>
        <w:t>: 25 (ص265).</w:t>
      </w:r>
    </w:p>
    <w:p w14:paraId="763516FD" w14:textId="46AD03F1" w:rsidR="008B2B03" w:rsidRDefault="008B2B03" w:rsidP="008B2B03">
      <w:pPr>
        <w:pStyle w:val="rfdFootnote0"/>
        <w:rPr>
          <w:rtl/>
        </w:rPr>
      </w:pPr>
      <w:r>
        <w:rPr>
          <w:rtl/>
        </w:rPr>
        <w:t>(2) النسخة القرآنية رقم: (1) في مكتبة رضا (رامپور، الهند)؛ النسخة (</w:t>
      </w:r>
      <w:r>
        <w:t xml:space="preserve">Marcel </w:t>
      </w:r>
      <w:r>
        <w:rPr>
          <w:rtl/>
        </w:rPr>
        <w:t>18/1) في المكتبة الوطنية الروسية (سان بطرسبرغ)؛ النسخة (</w:t>
      </w:r>
      <w:r>
        <w:t>Arabe</w:t>
      </w:r>
      <w:r>
        <w:rPr>
          <w:rtl/>
        </w:rPr>
        <w:t>339) و(</w:t>
      </w:r>
      <w:r>
        <w:t>Arabe</w:t>
      </w:r>
      <w:r>
        <w:rPr>
          <w:rtl/>
        </w:rPr>
        <w:t>348</w:t>
      </w:r>
      <w:r>
        <w:t>(c</w:t>
      </w:r>
      <w:r>
        <w:rPr>
          <w:rtl/>
        </w:rPr>
        <w:t>) و(</w:t>
      </w:r>
      <w:r>
        <w:t>Arabe</w:t>
      </w:r>
      <w:r>
        <w:rPr>
          <w:rtl/>
        </w:rPr>
        <w:t>332) و(</w:t>
      </w:r>
      <w:r>
        <w:t>Arabe</w:t>
      </w:r>
      <w:r>
        <w:rPr>
          <w:rtl/>
        </w:rPr>
        <w:t>342) و(</w:t>
      </w:r>
      <w:r>
        <w:t>Arabe</w:t>
      </w:r>
      <w:r>
        <w:rPr>
          <w:rtl/>
        </w:rPr>
        <w:t>349</w:t>
      </w:r>
      <w:r>
        <w:t>(a</w:t>
      </w:r>
      <w:r>
        <w:rPr>
          <w:rtl/>
        </w:rPr>
        <w:t>) في المكتبة الوطنية الفرنسية (پار</w:t>
      </w:r>
      <w:r>
        <w:rPr>
          <w:rFonts w:hint="cs"/>
          <w:rtl/>
        </w:rPr>
        <w:t>ی</w:t>
      </w:r>
      <w:r>
        <w:rPr>
          <w:rFonts w:hint="eastAsia"/>
          <w:rtl/>
        </w:rPr>
        <w:t>س</w:t>
      </w:r>
      <w:r>
        <w:rPr>
          <w:rtl/>
        </w:rPr>
        <w:t>)؛ النسخة (</w:t>
      </w:r>
      <w:r>
        <w:t>W.</w:t>
      </w:r>
      <w:r>
        <w:rPr>
          <w:rtl/>
        </w:rPr>
        <w:t xml:space="preserve">552) في متحف </w:t>
      </w:r>
      <w:r>
        <w:rPr>
          <w:rFonts w:hint="eastAsia"/>
          <w:rtl/>
        </w:rPr>
        <w:t>والترز</w:t>
      </w:r>
      <w:r>
        <w:rPr>
          <w:rtl/>
        </w:rPr>
        <w:t xml:space="preserve"> للفنون (بالت</w:t>
      </w:r>
      <w:r>
        <w:rPr>
          <w:rFonts w:hint="cs"/>
          <w:rtl/>
        </w:rPr>
        <w:t>ی</w:t>
      </w:r>
      <w:r>
        <w:rPr>
          <w:rFonts w:hint="eastAsia"/>
          <w:rtl/>
        </w:rPr>
        <w:t>مور</w:t>
      </w:r>
      <w:r>
        <w:rPr>
          <w:rtl/>
        </w:rPr>
        <w:t>)؛ والنسخة (</w:t>
      </w:r>
      <w:r>
        <w:t xml:space="preserve">Or. </w:t>
      </w:r>
      <w:r>
        <w:rPr>
          <w:rtl/>
        </w:rPr>
        <w:t>2165) في المكتبة البريطانية (لندن)، في هذه الآ</w:t>
      </w:r>
      <w:r>
        <w:rPr>
          <w:rFonts w:hint="cs"/>
          <w:rtl/>
        </w:rPr>
        <w:t>ی</w:t>
      </w:r>
      <w:r>
        <w:rPr>
          <w:rFonts w:hint="eastAsia"/>
          <w:rtl/>
        </w:rPr>
        <w:t>ة</w:t>
      </w:r>
      <w:r>
        <w:rPr>
          <w:rtl/>
        </w:rPr>
        <w:t xml:space="preserve"> جاء نفس الإملاء (لا أوضعوا) مع ز</w:t>
      </w:r>
      <w:r>
        <w:rPr>
          <w:rFonts w:hint="cs"/>
          <w:rtl/>
        </w:rPr>
        <w:t>ی</w:t>
      </w:r>
      <w:r>
        <w:rPr>
          <w:rFonts w:hint="eastAsia"/>
          <w:rtl/>
        </w:rPr>
        <w:t>ادة</w:t>
      </w:r>
      <w:r>
        <w:rPr>
          <w:rtl/>
        </w:rPr>
        <w:t xml:space="preserve"> الف.</w:t>
      </w:r>
    </w:p>
    <w:p w14:paraId="7CB71D46" w14:textId="77777777" w:rsidR="008B2B03" w:rsidRDefault="008B2B03" w:rsidP="008B2B03">
      <w:pPr>
        <w:rPr>
          <w:rtl/>
        </w:rPr>
      </w:pPr>
      <w:r>
        <w:br w:type="page"/>
      </w:r>
      <w:r>
        <w:rPr>
          <w:rtl/>
        </w:rPr>
        <w:t>221التوبة، 70نبأنبؤا</w:t>
      </w:r>
    </w:p>
    <w:p w14:paraId="5B03B785" w14:textId="77777777" w:rsidR="008B2B03" w:rsidRDefault="008B2B03" w:rsidP="008B2B03">
      <w:pPr>
        <w:rPr>
          <w:rtl/>
        </w:rPr>
      </w:pPr>
      <w:r>
        <w:rPr>
          <w:rtl/>
        </w:rPr>
        <w:t>225التوبة، 97نفاقانفقا</w:t>
      </w:r>
    </w:p>
    <w:p w14:paraId="38A461BA" w14:textId="77777777" w:rsidR="008B2B03" w:rsidRDefault="008B2B03" w:rsidP="008B2B03">
      <w:pPr>
        <w:rPr>
          <w:rtl/>
        </w:rPr>
      </w:pPr>
      <w:r>
        <w:rPr>
          <w:rtl/>
        </w:rPr>
        <w:t>225التوبة، 98الدوائرالدوئر</w:t>
      </w:r>
    </w:p>
    <w:p w14:paraId="1545F271" w14:textId="77777777" w:rsidR="008B2B03" w:rsidRDefault="008B2B03" w:rsidP="008B2B03">
      <w:pPr>
        <w:rPr>
          <w:rtl/>
        </w:rPr>
      </w:pPr>
      <w:r>
        <w:rPr>
          <w:rtl/>
        </w:rPr>
        <w:t>227التوبة، 107ضراراً / ارصاداً / حاربَضرراً / ارصداً / حربَ</w:t>
      </w:r>
    </w:p>
    <w:p w14:paraId="377292AC" w14:textId="7CC7A00C" w:rsidR="008B2B03" w:rsidRDefault="008B2B03" w:rsidP="008B2B03">
      <w:pPr>
        <w:rPr>
          <w:rtl/>
        </w:rPr>
      </w:pPr>
      <w:r>
        <w:rPr>
          <w:rtl/>
        </w:rPr>
        <w:t>239</w:t>
      </w:r>
      <w:r>
        <w:rPr>
          <w:rFonts w:hint="cs"/>
          <w:rtl/>
        </w:rPr>
        <w:t>ی</w:t>
      </w:r>
      <w:r>
        <w:rPr>
          <w:rFonts w:hint="eastAsia"/>
          <w:rtl/>
        </w:rPr>
        <w:t>ونس،</w:t>
      </w:r>
      <w:r>
        <w:rPr>
          <w:rtl/>
        </w:rPr>
        <w:t xml:space="preserve"> 54رأوارأو</w:t>
      </w:r>
      <w:r w:rsidRPr="008B2B03">
        <w:rPr>
          <w:rStyle w:val="rfdFootnotenum"/>
          <w:rtl/>
        </w:rPr>
        <w:t>(1)</w:t>
      </w:r>
    </w:p>
    <w:p w14:paraId="41719E1C" w14:textId="77777777" w:rsidR="008B2B03" w:rsidRDefault="008B2B03" w:rsidP="008B2B03">
      <w:pPr>
        <w:rPr>
          <w:rtl/>
        </w:rPr>
      </w:pPr>
      <w:r>
        <w:rPr>
          <w:rtl/>
        </w:rPr>
        <w:t>244</w:t>
      </w:r>
      <w:r>
        <w:rPr>
          <w:rFonts w:hint="cs"/>
          <w:rtl/>
        </w:rPr>
        <w:t>ی</w:t>
      </w:r>
      <w:r>
        <w:rPr>
          <w:rFonts w:hint="eastAsia"/>
          <w:rtl/>
        </w:rPr>
        <w:t>ونس،</w:t>
      </w:r>
      <w:r>
        <w:rPr>
          <w:rtl/>
        </w:rPr>
        <w:t xml:space="preserve"> 95كلمتكلمة</w:t>
      </w:r>
    </w:p>
    <w:p w14:paraId="3ECB78E8" w14:textId="77777777" w:rsidR="008B2B03" w:rsidRDefault="008B2B03" w:rsidP="008B2B03">
      <w:pPr>
        <w:rPr>
          <w:rtl/>
        </w:rPr>
      </w:pPr>
      <w:r>
        <w:rPr>
          <w:rtl/>
        </w:rPr>
        <w:t>258هود، 87اباوناابونا</w:t>
      </w:r>
    </w:p>
    <w:p w14:paraId="1EEA22DE" w14:textId="77777777" w:rsidR="008B2B03" w:rsidRDefault="008B2B03" w:rsidP="008B2B03">
      <w:pPr>
        <w:rPr>
          <w:rtl/>
        </w:rPr>
      </w:pPr>
      <w:r>
        <w:rPr>
          <w:rtl/>
        </w:rPr>
        <w:t>266</w:t>
      </w:r>
      <w:r>
        <w:rPr>
          <w:rFonts w:hint="cs"/>
          <w:rtl/>
        </w:rPr>
        <w:t>ی</w:t>
      </w:r>
      <w:r>
        <w:rPr>
          <w:rFonts w:hint="eastAsia"/>
          <w:rtl/>
        </w:rPr>
        <w:t>وسف،</w:t>
      </w:r>
      <w:r>
        <w:rPr>
          <w:rtl/>
        </w:rPr>
        <w:t xml:space="preserve"> 31حشحاش / حاشا</w:t>
      </w:r>
    </w:p>
    <w:p w14:paraId="1748562C" w14:textId="77777777" w:rsidR="008B2B03" w:rsidRDefault="008B2B03" w:rsidP="008B2B03">
      <w:pPr>
        <w:rPr>
          <w:rtl/>
        </w:rPr>
      </w:pPr>
      <w:r>
        <w:rPr>
          <w:rtl/>
        </w:rPr>
        <w:t>284الرعد، 42الكفرالكفار</w:t>
      </w:r>
    </w:p>
    <w:p w14:paraId="4D1EA050" w14:textId="77777777" w:rsidR="008B2B03" w:rsidRDefault="008B2B03" w:rsidP="008B2B03">
      <w:pPr>
        <w:rPr>
          <w:rtl/>
        </w:rPr>
      </w:pPr>
      <w:r>
        <w:rPr>
          <w:rtl/>
        </w:rPr>
        <w:t>296الحجر، 79لباماملبامم</w:t>
      </w:r>
    </w:p>
    <w:p w14:paraId="2AF8FE19" w14:textId="77777777" w:rsidR="008B2B03" w:rsidRDefault="008B2B03" w:rsidP="008B2B03">
      <w:pPr>
        <w:rPr>
          <w:rtl/>
        </w:rPr>
      </w:pPr>
      <w:r>
        <w:rPr>
          <w:rtl/>
        </w:rPr>
        <w:t>298النحل، 14مواخرموخر</w:t>
      </w:r>
    </w:p>
    <w:p w14:paraId="2D38C12D" w14:textId="77777777" w:rsidR="008B2B03" w:rsidRDefault="008B2B03" w:rsidP="008B2B03">
      <w:pPr>
        <w:rPr>
          <w:rtl/>
        </w:rPr>
      </w:pPr>
      <w:r>
        <w:rPr>
          <w:rtl/>
        </w:rPr>
        <w:t>307النحل، 86شركاؤناشركونا</w:t>
      </w:r>
    </w:p>
    <w:p w14:paraId="7557A8BF" w14:textId="77777777" w:rsidR="008B2B03" w:rsidRDefault="008B2B03" w:rsidP="008B2B03">
      <w:pPr>
        <w:rPr>
          <w:rtl/>
        </w:rPr>
      </w:pPr>
      <w:r>
        <w:rPr>
          <w:rtl/>
        </w:rPr>
        <w:t>308النحل، 92ارب</w:t>
      </w:r>
      <w:r>
        <w:rPr>
          <w:rFonts w:hint="cs"/>
          <w:rtl/>
        </w:rPr>
        <w:t>ی</w:t>
      </w:r>
      <w:r>
        <w:rPr>
          <w:rFonts w:hint="eastAsia"/>
          <w:rtl/>
        </w:rPr>
        <w:t>اربا</w:t>
      </w:r>
    </w:p>
    <w:p w14:paraId="3EF19994" w14:textId="77777777" w:rsidR="008B2B03" w:rsidRDefault="008B2B03" w:rsidP="008B2B03">
      <w:pPr>
        <w:rPr>
          <w:rtl/>
        </w:rPr>
      </w:pPr>
      <w:r>
        <w:rPr>
          <w:rtl/>
        </w:rPr>
        <w:t>324مر</w:t>
      </w:r>
      <w:r>
        <w:rPr>
          <w:rFonts w:hint="cs"/>
          <w:rtl/>
        </w:rPr>
        <w:t>ی</w:t>
      </w:r>
      <w:r>
        <w:rPr>
          <w:rFonts w:hint="eastAsia"/>
          <w:rtl/>
        </w:rPr>
        <w:t>م،</w:t>
      </w:r>
      <w:r>
        <w:rPr>
          <w:rtl/>
        </w:rPr>
        <w:t xml:space="preserve"> 5عاقراعقرا</w:t>
      </w:r>
    </w:p>
    <w:p w14:paraId="559D95B6" w14:textId="77777777" w:rsidR="008B2B03" w:rsidRDefault="008B2B03" w:rsidP="008B2B03">
      <w:pPr>
        <w:rPr>
          <w:rtl/>
        </w:rPr>
      </w:pPr>
      <w:r>
        <w:rPr>
          <w:rtl/>
        </w:rPr>
        <w:t>335طه، 47فات</w:t>
      </w:r>
      <w:r>
        <w:rPr>
          <w:rFonts w:hint="cs"/>
          <w:rtl/>
        </w:rPr>
        <w:t>ی</w:t>
      </w:r>
      <w:r>
        <w:rPr>
          <w:rFonts w:hint="eastAsia"/>
          <w:rtl/>
        </w:rPr>
        <w:t>اهفات</w:t>
      </w:r>
      <w:r>
        <w:rPr>
          <w:rFonts w:hint="cs"/>
          <w:rtl/>
        </w:rPr>
        <w:t>ی</w:t>
      </w:r>
      <w:r>
        <w:rPr>
          <w:rFonts w:hint="eastAsia"/>
          <w:rtl/>
        </w:rPr>
        <w:t>ه</w:t>
      </w:r>
    </w:p>
    <w:p w14:paraId="48943905" w14:textId="77777777" w:rsidR="008B2B03" w:rsidRDefault="008B2B03" w:rsidP="008B2B03">
      <w:pPr>
        <w:pStyle w:val="rfdLine"/>
        <w:rPr>
          <w:rtl/>
        </w:rPr>
      </w:pPr>
      <w:r>
        <w:rPr>
          <w:rtl/>
        </w:rPr>
        <w:t>__________</w:t>
      </w:r>
    </w:p>
    <w:p w14:paraId="2889E3A2" w14:textId="78A6DC4A" w:rsidR="008B2B03" w:rsidRDefault="008B2B03" w:rsidP="008B2B03">
      <w:pPr>
        <w:pStyle w:val="rfdFootnote0"/>
        <w:rPr>
          <w:rtl/>
        </w:rPr>
      </w:pPr>
      <w:r>
        <w:rPr>
          <w:rtl/>
        </w:rPr>
        <w:t>(1) نفسه أيضاً في غافر: 84 و85 (ص 503)؛ الجمعة: 11 (ص 592)؛ والجنّ: 24 (ص 614).</w:t>
      </w:r>
    </w:p>
    <w:p w14:paraId="17EB0895" w14:textId="77777777" w:rsidR="008B2B03" w:rsidRDefault="008B2B03" w:rsidP="008B2B03">
      <w:pPr>
        <w:rPr>
          <w:rtl/>
        </w:rPr>
      </w:pPr>
      <w:r>
        <w:br w:type="page"/>
      </w:r>
      <w:r>
        <w:rPr>
          <w:rtl/>
        </w:rPr>
        <w:t>338طه، 76جزاءجزاؤ</w:t>
      </w:r>
    </w:p>
    <w:p w14:paraId="26E1B91C" w14:textId="77777777" w:rsidR="008B2B03" w:rsidRDefault="008B2B03" w:rsidP="008B2B03">
      <w:pPr>
        <w:rPr>
          <w:rtl/>
        </w:rPr>
      </w:pPr>
      <w:r>
        <w:rPr>
          <w:rtl/>
        </w:rPr>
        <w:t>345الأنب</w:t>
      </w:r>
      <w:r>
        <w:rPr>
          <w:rFonts w:hint="cs"/>
          <w:rtl/>
        </w:rPr>
        <w:t>ی</w:t>
      </w:r>
      <w:r>
        <w:rPr>
          <w:rFonts w:hint="eastAsia"/>
          <w:rtl/>
        </w:rPr>
        <w:t>اء،</w:t>
      </w:r>
      <w:r>
        <w:rPr>
          <w:rtl/>
        </w:rPr>
        <w:t xml:space="preserve"> 5شاعرشعر</w:t>
      </w:r>
    </w:p>
    <w:p w14:paraId="3C873553" w14:textId="77777777" w:rsidR="008B2B03" w:rsidRDefault="008B2B03" w:rsidP="008B2B03">
      <w:pPr>
        <w:rPr>
          <w:rtl/>
        </w:rPr>
      </w:pPr>
      <w:r>
        <w:rPr>
          <w:rtl/>
        </w:rPr>
        <w:t>392النمل، 28بكتب</w:t>
      </w:r>
      <w:r>
        <w:rPr>
          <w:rFonts w:hint="cs"/>
          <w:rtl/>
        </w:rPr>
        <w:t>ی</w:t>
      </w:r>
      <w:r>
        <w:rPr>
          <w:rFonts w:hint="eastAsia"/>
          <w:rtl/>
        </w:rPr>
        <w:t>بكتاب</w:t>
      </w:r>
      <w:r>
        <w:rPr>
          <w:rFonts w:hint="cs"/>
          <w:rtl/>
        </w:rPr>
        <w:t>ی</w:t>
      </w:r>
    </w:p>
    <w:p w14:paraId="2A1575F0" w14:textId="77777777" w:rsidR="008B2B03" w:rsidRDefault="008B2B03" w:rsidP="008B2B03">
      <w:pPr>
        <w:rPr>
          <w:rtl/>
        </w:rPr>
      </w:pPr>
      <w:r>
        <w:rPr>
          <w:rtl/>
        </w:rPr>
        <w:t>394النمل، 45فر</w:t>
      </w:r>
      <w:r>
        <w:rPr>
          <w:rFonts w:hint="cs"/>
          <w:rtl/>
        </w:rPr>
        <w:t>ی</w:t>
      </w:r>
      <w:r>
        <w:rPr>
          <w:rFonts w:hint="eastAsia"/>
          <w:rtl/>
        </w:rPr>
        <w:t>قانفر</w:t>
      </w:r>
      <w:r>
        <w:rPr>
          <w:rFonts w:hint="cs"/>
          <w:rtl/>
        </w:rPr>
        <w:t>ی</w:t>
      </w:r>
      <w:r>
        <w:rPr>
          <w:rFonts w:hint="eastAsia"/>
          <w:rtl/>
        </w:rPr>
        <w:t>قن</w:t>
      </w:r>
    </w:p>
    <w:p w14:paraId="145A484A" w14:textId="77777777" w:rsidR="008B2B03" w:rsidRDefault="008B2B03" w:rsidP="008B2B03">
      <w:pPr>
        <w:rPr>
          <w:rtl/>
        </w:rPr>
      </w:pPr>
      <w:r>
        <w:rPr>
          <w:rtl/>
        </w:rPr>
        <w:t>398النمل، 88جامدةجمدة</w:t>
      </w:r>
    </w:p>
    <w:p w14:paraId="6693F906" w14:textId="77777777" w:rsidR="008B2B03" w:rsidRDefault="008B2B03" w:rsidP="008B2B03">
      <w:pPr>
        <w:rPr>
          <w:rtl/>
        </w:rPr>
      </w:pPr>
      <w:r>
        <w:rPr>
          <w:rtl/>
        </w:rPr>
        <w:t>401القصص،18 و21خائفاًخ</w:t>
      </w:r>
      <w:r>
        <w:rPr>
          <w:rFonts w:hint="cs"/>
          <w:rtl/>
        </w:rPr>
        <w:t>ی</w:t>
      </w:r>
      <w:r>
        <w:rPr>
          <w:rFonts w:hint="eastAsia"/>
          <w:rtl/>
        </w:rPr>
        <w:t>فاً</w:t>
      </w:r>
    </w:p>
    <w:p w14:paraId="55C55995" w14:textId="77777777" w:rsidR="008B2B03" w:rsidRDefault="008B2B03" w:rsidP="008B2B03">
      <w:pPr>
        <w:rPr>
          <w:rtl/>
        </w:rPr>
      </w:pPr>
      <w:r>
        <w:rPr>
          <w:rtl/>
        </w:rPr>
        <w:t>403القصص، 32فذنك برهنانفذانك برهنن</w:t>
      </w:r>
    </w:p>
    <w:p w14:paraId="0F0A9361" w14:textId="77777777" w:rsidR="008B2B03" w:rsidRDefault="008B2B03" w:rsidP="008B2B03">
      <w:pPr>
        <w:rPr>
          <w:rtl/>
        </w:rPr>
      </w:pPr>
      <w:r>
        <w:rPr>
          <w:rtl/>
        </w:rPr>
        <w:t>404القصص، 36أبائناأبئنا</w:t>
      </w:r>
    </w:p>
    <w:p w14:paraId="23C4B972" w14:textId="77777777" w:rsidR="008B2B03" w:rsidRDefault="008B2B03" w:rsidP="008B2B03">
      <w:pPr>
        <w:rPr>
          <w:rtl/>
        </w:rPr>
      </w:pPr>
      <w:r>
        <w:rPr>
          <w:rtl/>
        </w:rPr>
        <w:t>405القصص، 45انشأنا/ فتطاول/ ثاو</w:t>
      </w:r>
      <w:r>
        <w:rPr>
          <w:rFonts w:hint="cs"/>
          <w:rtl/>
        </w:rPr>
        <w:t>ی</w:t>
      </w:r>
      <w:r>
        <w:rPr>
          <w:rFonts w:hint="eastAsia"/>
          <w:rtl/>
        </w:rPr>
        <w:t>اًانشنا</w:t>
      </w:r>
      <w:r>
        <w:rPr>
          <w:rtl/>
        </w:rPr>
        <w:t>/ فتطول/ ثو</w:t>
      </w:r>
      <w:r>
        <w:rPr>
          <w:rFonts w:hint="cs"/>
          <w:rtl/>
        </w:rPr>
        <w:t>ی</w:t>
      </w:r>
      <w:r>
        <w:rPr>
          <w:rFonts w:hint="eastAsia"/>
          <w:rtl/>
        </w:rPr>
        <w:t>اً</w:t>
      </w:r>
    </w:p>
    <w:p w14:paraId="4D0B0FA6" w14:textId="77777777" w:rsidR="008B2B03" w:rsidRDefault="008B2B03" w:rsidP="008B2B03">
      <w:pPr>
        <w:rPr>
          <w:rtl/>
        </w:rPr>
      </w:pPr>
      <w:r>
        <w:rPr>
          <w:rtl/>
        </w:rPr>
        <w:t>422الروم، 24ف</w:t>
      </w:r>
      <w:r>
        <w:rPr>
          <w:rFonts w:hint="cs"/>
          <w:rtl/>
        </w:rPr>
        <w:t>ی</w:t>
      </w:r>
      <w:r>
        <w:rPr>
          <w:rFonts w:hint="eastAsia"/>
          <w:rtl/>
        </w:rPr>
        <w:t>ح</w:t>
      </w:r>
      <w:r>
        <w:rPr>
          <w:rFonts w:hint="cs"/>
          <w:rtl/>
        </w:rPr>
        <w:t>ی</w:t>
      </w:r>
      <w:r>
        <w:rPr>
          <w:rFonts w:hint="eastAsia"/>
          <w:rtl/>
        </w:rPr>
        <w:t>ف</w:t>
      </w:r>
      <w:r>
        <w:rPr>
          <w:rFonts w:hint="cs"/>
          <w:rtl/>
        </w:rPr>
        <w:t>ی</w:t>
      </w:r>
      <w:r>
        <w:rPr>
          <w:rFonts w:hint="eastAsia"/>
          <w:rtl/>
        </w:rPr>
        <w:t>ح</w:t>
      </w:r>
      <w:r>
        <w:rPr>
          <w:rFonts w:hint="cs"/>
          <w:rtl/>
        </w:rPr>
        <w:t>یی</w:t>
      </w:r>
    </w:p>
    <w:p w14:paraId="3C6426DA" w14:textId="6A7B0BA5" w:rsidR="008B2B03" w:rsidRDefault="008B2B03" w:rsidP="008B2B03">
      <w:pPr>
        <w:rPr>
          <w:rtl/>
        </w:rPr>
      </w:pPr>
      <w:r>
        <w:rPr>
          <w:rtl/>
        </w:rPr>
        <w:t>437الأحزاب، 14لأتوهالا أتوها</w:t>
      </w:r>
      <w:r w:rsidRPr="008B2B03">
        <w:rPr>
          <w:rStyle w:val="rfdFootnotenum"/>
          <w:rtl/>
        </w:rPr>
        <w:t>(1)</w:t>
      </w:r>
    </w:p>
    <w:p w14:paraId="693340F9" w14:textId="40CF3B6E" w:rsidR="008B2B03" w:rsidRDefault="008B2B03" w:rsidP="008B2B03">
      <w:pPr>
        <w:rPr>
          <w:rtl/>
        </w:rPr>
      </w:pPr>
      <w:r>
        <w:rPr>
          <w:rtl/>
        </w:rPr>
        <w:t>449سبأ،14</w:t>
      </w:r>
      <w:r>
        <w:rPr>
          <w:rFonts w:ascii="Traditional Arabic" w:hAnsi="Traditional Arabic" w:hint="cs"/>
          <w:rtl/>
        </w:rPr>
        <w:t>منسأتهمنسته</w:t>
      </w:r>
    </w:p>
    <w:p w14:paraId="6E50911B" w14:textId="77777777" w:rsidR="008B2B03" w:rsidRDefault="008B2B03" w:rsidP="008B2B03">
      <w:pPr>
        <w:rPr>
          <w:rtl/>
        </w:rPr>
      </w:pPr>
      <w:r>
        <w:rPr>
          <w:rtl/>
        </w:rPr>
        <w:t>463</w:t>
      </w:r>
      <w:r>
        <w:rPr>
          <w:rFonts w:hint="cs"/>
          <w:rtl/>
        </w:rPr>
        <w:t>ی</w:t>
      </w:r>
      <w:r>
        <w:rPr>
          <w:rFonts w:hint="eastAsia"/>
          <w:rtl/>
        </w:rPr>
        <w:t>س،</w:t>
      </w:r>
      <w:r>
        <w:rPr>
          <w:rtl/>
        </w:rPr>
        <w:t xml:space="preserve"> 23الرحمنالرحمان</w:t>
      </w:r>
    </w:p>
    <w:p w14:paraId="23DBB44B" w14:textId="77777777" w:rsidR="008B2B03" w:rsidRDefault="008B2B03" w:rsidP="008B2B03">
      <w:pPr>
        <w:rPr>
          <w:rtl/>
        </w:rPr>
      </w:pPr>
      <w:r>
        <w:rPr>
          <w:rtl/>
        </w:rPr>
        <w:t>471الصّافّات، 75ناد</w:t>
      </w:r>
      <w:r>
        <w:rPr>
          <w:rFonts w:hint="cs"/>
          <w:rtl/>
        </w:rPr>
        <w:t>ی</w:t>
      </w:r>
      <w:r>
        <w:rPr>
          <w:rFonts w:hint="eastAsia"/>
          <w:rtl/>
        </w:rPr>
        <w:t>نانادنا</w:t>
      </w:r>
    </w:p>
    <w:p w14:paraId="3EA061E9" w14:textId="77777777" w:rsidR="008B2B03" w:rsidRDefault="008B2B03" w:rsidP="008B2B03">
      <w:pPr>
        <w:rPr>
          <w:rtl/>
        </w:rPr>
      </w:pPr>
      <w:r>
        <w:rPr>
          <w:rtl/>
        </w:rPr>
        <w:t>472الصّافّات، 99ذاهبذهب</w:t>
      </w:r>
    </w:p>
    <w:p w14:paraId="29D8F81F" w14:textId="77777777" w:rsidR="008B2B03" w:rsidRDefault="008B2B03" w:rsidP="008B2B03">
      <w:pPr>
        <w:rPr>
          <w:rtl/>
        </w:rPr>
      </w:pPr>
      <w:r>
        <w:rPr>
          <w:rtl/>
        </w:rPr>
        <w:t>482الزمر، 3الخالصالخلص</w:t>
      </w:r>
    </w:p>
    <w:p w14:paraId="666A6761" w14:textId="77777777" w:rsidR="008B2B03" w:rsidRDefault="008B2B03" w:rsidP="008B2B03">
      <w:pPr>
        <w:pStyle w:val="rfdLine"/>
        <w:rPr>
          <w:rtl/>
        </w:rPr>
      </w:pPr>
      <w:r>
        <w:rPr>
          <w:rtl/>
        </w:rPr>
        <w:t>__________</w:t>
      </w:r>
    </w:p>
    <w:p w14:paraId="16718EE7" w14:textId="3B0576AC" w:rsidR="008B2B03" w:rsidRDefault="008B2B03" w:rsidP="008B2B03">
      <w:pPr>
        <w:pStyle w:val="rfdFootnote0"/>
        <w:rPr>
          <w:rtl/>
        </w:rPr>
      </w:pPr>
      <w:r>
        <w:rPr>
          <w:rtl/>
        </w:rPr>
        <w:t>(1) النسخة (</w:t>
      </w:r>
      <w:r>
        <w:t>MaVI</w:t>
      </w:r>
      <w:r>
        <w:rPr>
          <w:rtl/>
        </w:rPr>
        <w:t xml:space="preserve">165) في جامعة توبنغن؛ النسخة (20 </w:t>
      </w:r>
      <w:r>
        <w:t>E</w:t>
      </w:r>
      <w:r>
        <w:rPr>
          <w:rtl/>
        </w:rPr>
        <w:t>) في مؤسّسة الاستشراق الروس</w:t>
      </w:r>
      <w:r>
        <w:rPr>
          <w:rFonts w:hint="cs"/>
          <w:rtl/>
        </w:rPr>
        <w:t>ی</w:t>
      </w:r>
      <w:r>
        <w:rPr>
          <w:rFonts w:hint="eastAsia"/>
          <w:rtl/>
        </w:rPr>
        <w:t>ة</w:t>
      </w:r>
      <w:r>
        <w:rPr>
          <w:rtl/>
        </w:rPr>
        <w:t xml:space="preserve"> (سان بطرسبرغ)؛ النسخ (</w:t>
      </w:r>
      <w:r>
        <w:t>Arabe</w:t>
      </w:r>
      <w:r>
        <w:rPr>
          <w:rtl/>
        </w:rPr>
        <w:t>6087) و(</w:t>
      </w:r>
      <w:r>
        <w:t>Arabe</w:t>
      </w:r>
      <w:r>
        <w:rPr>
          <w:rtl/>
        </w:rPr>
        <w:t>399 ) و(</w:t>
      </w:r>
      <w:r>
        <w:t>Arabe</w:t>
      </w:r>
      <w:r>
        <w:rPr>
          <w:rtl/>
        </w:rPr>
        <w:t>359</w:t>
      </w:r>
      <w:r>
        <w:t>(a</w:t>
      </w:r>
      <w:r>
        <w:rPr>
          <w:rtl/>
        </w:rPr>
        <w:t>) و(</w:t>
      </w:r>
      <w:r>
        <w:t>Arabe</w:t>
      </w:r>
      <w:r>
        <w:rPr>
          <w:rtl/>
        </w:rPr>
        <w:t xml:space="preserve">355 </w:t>
      </w:r>
      <w:r>
        <w:t>(a</w:t>
      </w:r>
      <w:r>
        <w:rPr>
          <w:rtl/>
        </w:rPr>
        <w:t>) في المكتبة الوطنية الفرنسية (بار</w:t>
      </w:r>
      <w:r>
        <w:rPr>
          <w:rFonts w:hint="cs"/>
          <w:rtl/>
        </w:rPr>
        <w:t>ی</w:t>
      </w:r>
      <w:r>
        <w:rPr>
          <w:rFonts w:hint="eastAsia"/>
          <w:rtl/>
        </w:rPr>
        <w:t>س</w:t>
      </w:r>
      <w:r>
        <w:rPr>
          <w:rtl/>
        </w:rPr>
        <w:t xml:space="preserve">)؛ والنسخة( </w:t>
      </w:r>
      <w:r>
        <w:t>W.</w:t>
      </w:r>
      <w:r>
        <w:rPr>
          <w:rtl/>
        </w:rPr>
        <w:t>554) في متحف والترز للفنون (بالت</w:t>
      </w:r>
      <w:r>
        <w:rPr>
          <w:rFonts w:hint="cs"/>
          <w:rtl/>
        </w:rPr>
        <w:t>ی</w:t>
      </w:r>
      <w:r>
        <w:rPr>
          <w:rFonts w:hint="eastAsia"/>
          <w:rtl/>
        </w:rPr>
        <w:t>مور</w:t>
      </w:r>
      <w:r>
        <w:rPr>
          <w:rtl/>
        </w:rPr>
        <w:t>) جاء بهذه ا</w:t>
      </w:r>
      <w:r>
        <w:rPr>
          <w:rFonts w:hint="eastAsia"/>
          <w:rtl/>
        </w:rPr>
        <w:t>لنسخ</w:t>
      </w:r>
      <w:r>
        <w:rPr>
          <w:rtl/>
        </w:rPr>
        <w:t xml:space="preserve"> إملاء (لا أتوها) في هذه الآية بز</w:t>
      </w:r>
      <w:r>
        <w:rPr>
          <w:rFonts w:hint="cs"/>
          <w:rtl/>
        </w:rPr>
        <w:t>ی</w:t>
      </w:r>
      <w:r>
        <w:rPr>
          <w:rFonts w:hint="eastAsia"/>
          <w:rtl/>
        </w:rPr>
        <w:t>ادة</w:t>
      </w:r>
      <w:r>
        <w:rPr>
          <w:rtl/>
        </w:rPr>
        <w:t xml:space="preserve"> الألف.</w:t>
      </w:r>
    </w:p>
    <w:p w14:paraId="2EB5033D" w14:textId="77777777" w:rsidR="008B2B03" w:rsidRDefault="008B2B03" w:rsidP="008B2B03">
      <w:pPr>
        <w:rPr>
          <w:rtl/>
        </w:rPr>
      </w:pPr>
      <w:r>
        <w:br w:type="page"/>
      </w:r>
      <w:r>
        <w:rPr>
          <w:rtl/>
        </w:rPr>
        <w:t>488الزمر، 45اشمأزّتاشمزت</w:t>
      </w:r>
    </w:p>
    <w:p w14:paraId="1CB2B980" w14:textId="77777777" w:rsidR="008B2B03" w:rsidRDefault="008B2B03" w:rsidP="008B2B03">
      <w:pPr>
        <w:rPr>
          <w:rtl/>
        </w:rPr>
      </w:pPr>
      <w:r>
        <w:rPr>
          <w:rtl/>
        </w:rPr>
        <w:t>491الزمر، 69و جا</w:t>
      </w:r>
      <w:r>
        <w:rPr>
          <w:rFonts w:hint="cs"/>
          <w:rtl/>
        </w:rPr>
        <w:t>یَ</w:t>
      </w:r>
      <w:r>
        <w:rPr>
          <w:rFonts w:hint="eastAsia"/>
          <w:rtl/>
        </w:rPr>
        <w:t>و</w:t>
      </w:r>
      <w:r>
        <w:rPr>
          <w:rtl/>
        </w:rPr>
        <w:t xml:space="preserve"> ج</w:t>
      </w:r>
      <w:r>
        <w:rPr>
          <w:rFonts w:hint="cs"/>
          <w:rtl/>
        </w:rPr>
        <w:t>ی</w:t>
      </w:r>
    </w:p>
    <w:p w14:paraId="0F831A20" w14:textId="77777777" w:rsidR="008B2B03" w:rsidRDefault="008B2B03" w:rsidP="008B2B03">
      <w:pPr>
        <w:rPr>
          <w:rtl/>
        </w:rPr>
      </w:pPr>
      <w:r>
        <w:rPr>
          <w:rtl/>
        </w:rPr>
        <w:t>499غافر، 50دعوادعا</w:t>
      </w:r>
    </w:p>
    <w:p w14:paraId="338E0110" w14:textId="5315C1BC" w:rsidR="008B2B03" w:rsidRDefault="008B2B03" w:rsidP="008B2B03">
      <w:pPr>
        <w:rPr>
          <w:rtl/>
        </w:rPr>
      </w:pPr>
      <w:r>
        <w:rPr>
          <w:rtl/>
        </w:rPr>
        <w:t>515الشور</w:t>
      </w:r>
      <w:r>
        <w:rPr>
          <w:rFonts w:hint="cs"/>
          <w:rtl/>
        </w:rPr>
        <w:t>ی</w:t>
      </w:r>
      <w:r>
        <w:rPr>
          <w:rFonts w:hint="eastAsia"/>
          <w:rtl/>
        </w:rPr>
        <w:t>،</w:t>
      </w:r>
      <w:r>
        <w:rPr>
          <w:rtl/>
        </w:rPr>
        <w:t>40جزاؤاجزاو</w:t>
      </w:r>
    </w:p>
    <w:p w14:paraId="69CB8892" w14:textId="77777777" w:rsidR="008B2B03" w:rsidRDefault="008B2B03" w:rsidP="008B2B03">
      <w:pPr>
        <w:rPr>
          <w:rtl/>
        </w:rPr>
      </w:pPr>
      <w:r>
        <w:rPr>
          <w:rtl/>
        </w:rPr>
        <w:t>518الزخرف، 8مض</w:t>
      </w:r>
      <w:r>
        <w:rPr>
          <w:rFonts w:hint="cs"/>
          <w:rtl/>
        </w:rPr>
        <w:t>ی</w:t>
      </w:r>
      <w:r>
        <w:rPr>
          <w:rFonts w:hint="eastAsia"/>
          <w:rtl/>
        </w:rPr>
        <w:t>مضا</w:t>
      </w:r>
    </w:p>
    <w:p w14:paraId="40432700" w14:textId="77777777" w:rsidR="008B2B03" w:rsidRDefault="008B2B03" w:rsidP="008B2B03">
      <w:pPr>
        <w:rPr>
          <w:rtl/>
        </w:rPr>
      </w:pPr>
      <w:r>
        <w:rPr>
          <w:rtl/>
        </w:rPr>
        <w:t>542الفتح، 6الظان</w:t>
      </w:r>
      <w:r>
        <w:rPr>
          <w:rFonts w:hint="cs"/>
          <w:rtl/>
        </w:rPr>
        <w:t>ی</w:t>
      </w:r>
      <w:r>
        <w:rPr>
          <w:rFonts w:hint="eastAsia"/>
          <w:rtl/>
        </w:rPr>
        <w:t>نالظن</w:t>
      </w:r>
      <w:r>
        <w:rPr>
          <w:rFonts w:hint="cs"/>
          <w:rtl/>
        </w:rPr>
        <w:t>ی</w:t>
      </w:r>
      <w:r>
        <w:rPr>
          <w:rFonts w:hint="eastAsia"/>
          <w:rtl/>
        </w:rPr>
        <w:t>ن</w:t>
      </w:r>
    </w:p>
    <w:p w14:paraId="6B3BFC4B" w14:textId="77777777" w:rsidR="008B2B03" w:rsidRDefault="008B2B03" w:rsidP="008B2B03">
      <w:pPr>
        <w:rPr>
          <w:rtl/>
        </w:rPr>
      </w:pPr>
      <w:r>
        <w:rPr>
          <w:rtl/>
        </w:rPr>
        <w:t>557الطور، 29بكاهنبكهن</w:t>
      </w:r>
    </w:p>
    <w:p w14:paraId="774ACC84" w14:textId="77777777" w:rsidR="008B2B03" w:rsidRDefault="008B2B03" w:rsidP="008B2B03">
      <w:pPr>
        <w:rPr>
          <w:rtl/>
        </w:rPr>
      </w:pPr>
      <w:r>
        <w:rPr>
          <w:rtl/>
        </w:rPr>
        <w:t>561النجم، 41</w:t>
      </w:r>
      <w:r>
        <w:rPr>
          <w:rFonts w:hint="cs"/>
          <w:rtl/>
        </w:rPr>
        <w:t>ی</w:t>
      </w:r>
      <w:r>
        <w:rPr>
          <w:rFonts w:hint="eastAsia"/>
          <w:rtl/>
        </w:rPr>
        <w:t>جز</w:t>
      </w:r>
      <w:r>
        <w:rPr>
          <w:rFonts w:hint="cs"/>
          <w:rtl/>
        </w:rPr>
        <w:t>ی</w:t>
      </w:r>
      <w:r>
        <w:rPr>
          <w:rFonts w:hint="eastAsia"/>
          <w:rtl/>
        </w:rPr>
        <w:t>ه</w:t>
      </w:r>
      <w:r>
        <w:rPr>
          <w:rFonts w:hint="cs"/>
          <w:rtl/>
        </w:rPr>
        <w:t>ی</w:t>
      </w:r>
      <w:r>
        <w:rPr>
          <w:rFonts w:hint="eastAsia"/>
          <w:rtl/>
        </w:rPr>
        <w:t>جزاه</w:t>
      </w:r>
    </w:p>
    <w:p w14:paraId="0B94ED26" w14:textId="77777777" w:rsidR="008B2B03" w:rsidRDefault="008B2B03" w:rsidP="008B2B03">
      <w:pPr>
        <w:rPr>
          <w:rtl/>
        </w:rPr>
      </w:pPr>
      <w:r>
        <w:rPr>
          <w:rtl/>
        </w:rPr>
        <w:t>565الرحمن، 10للانامللانم</w:t>
      </w:r>
    </w:p>
    <w:p w14:paraId="6B5A94C2" w14:textId="77777777" w:rsidR="008B2B03" w:rsidRDefault="008B2B03" w:rsidP="008B2B03">
      <w:pPr>
        <w:rPr>
          <w:rtl/>
        </w:rPr>
      </w:pPr>
      <w:r>
        <w:rPr>
          <w:rtl/>
        </w:rPr>
        <w:t>566الرحمن، 24المنشآتالمنشئت</w:t>
      </w:r>
    </w:p>
    <w:p w14:paraId="0D09BB09" w14:textId="77777777" w:rsidR="008B2B03" w:rsidRDefault="008B2B03" w:rsidP="008B2B03">
      <w:pPr>
        <w:rPr>
          <w:rtl/>
        </w:rPr>
      </w:pPr>
      <w:r>
        <w:rPr>
          <w:rtl/>
        </w:rPr>
        <w:t>566الرحمن، 35شواظ / نحاسشوظ / نحس</w:t>
      </w:r>
    </w:p>
    <w:p w14:paraId="4958F2C1" w14:textId="77777777" w:rsidR="008B2B03" w:rsidRDefault="008B2B03" w:rsidP="008B2B03">
      <w:pPr>
        <w:rPr>
          <w:rtl/>
        </w:rPr>
      </w:pPr>
      <w:r>
        <w:rPr>
          <w:rtl/>
        </w:rPr>
        <w:t>567الرحمن، 48ذواتاذوتا</w:t>
      </w:r>
    </w:p>
    <w:p w14:paraId="7465AF93" w14:textId="77777777" w:rsidR="008B2B03" w:rsidRDefault="008B2B03" w:rsidP="008B2B03">
      <w:pPr>
        <w:rPr>
          <w:rtl/>
        </w:rPr>
      </w:pPr>
      <w:r>
        <w:rPr>
          <w:rtl/>
        </w:rPr>
        <w:t>567الرحمن، 54جن</w:t>
      </w:r>
      <w:r>
        <w:rPr>
          <w:rFonts w:hint="cs"/>
          <w:rtl/>
        </w:rPr>
        <w:t>ی</w:t>
      </w:r>
      <w:r>
        <w:rPr>
          <w:rFonts w:hint="eastAsia"/>
          <w:rtl/>
        </w:rPr>
        <w:t>جنا</w:t>
      </w:r>
    </w:p>
    <w:p w14:paraId="7C0D95F5" w14:textId="77777777" w:rsidR="008B2B03" w:rsidRDefault="008B2B03" w:rsidP="008B2B03">
      <w:pPr>
        <w:rPr>
          <w:rtl/>
        </w:rPr>
      </w:pPr>
      <w:r>
        <w:rPr>
          <w:rtl/>
        </w:rPr>
        <w:t>567الرحمن، 60جزاءجزاو</w:t>
      </w:r>
    </w:p>
    <w:p w14:paraId="303EC613" w14:textId="77777777" w:rsidR="008B2B03" w:rsidRDefault="008B2B03" w:rsidP="008B2B03">
      <w:pPr>
        <w:rPr>
          <w:rtl/>
        </w:rPr>
      </w:pPr>
      <w:r>
        <w:rPr>
          <w:rtl/>
        </w:rPr>
        <w:t>584الحشر، 17جزاؤاجزاو</w:t>
      </w:r>
    </w:p>
    <w:p w14:paraId="73419A4B" w14:textId="77777777" w:rsidR="008B2B03" w:rsidRDefault="008B2B03" w:rsidP="008B2B03">
      <w:pPr>
        <w:rPr>
          <w:rtl/>
        </w:rPr>
      </w:pPr>
      <w:r>
        <w:rPr>
          <w:rtl/>
        </w:rPr>
        <w:t>584الحشر، 20الفائزونالفئزون</w:t>
      </w:r>
    </w:p>
    <w:p w14:paraId="36C935D1" w14:textId="77777777" w:rsidR="008B2B03" w:rsidRDefault="008B2B03" w:rsidP="008B2B03">
      <w:pPr>
        <w:rPr>
          <w:rtl/>
        </w:rPr>
      </w:pPr>
      <w:r>
        <w:rPr>
          <w:rtl/>
        </w:rPr>
        <w:t>593المنافقون، 5لووالوو</w:t>
      </w:r>
    </w:p>
    <w:p w14:paraId="60227574" w14:textId="072A53B0" w:rsidR="008B2B03" w:rsidRDefault="008B2B03" w:rsidP="008B2B03">
      <w:pPr>
        <w:rPr>
          <w:rtl/>
        </w:rPr>
      </w:pPr>
      <w:r>
        <w:rPr>
          <w:rtl/>
        </w:rPr>
        <w:t>601الملك، 8كلماكل ما</w:t>
      </w:r>
      <w:r w:rsidRPr="008B2B03">
        <w:rPr>
          <w:rStyle w:val="rfdFootnotenum"/>
          <w:rtl/>
        </w:rPr>
        <w:t>(1)</w:t>
      </w:r>
    </w:p>
    <w:p w14:paraId="4F015DEE" w14:textId="77777777" w:rsidR="008B2B03" w:rsidRDefault="008B2B03" w:rsidP="008B2B03">
      <w:pPr>
        <w:pStyle w:val="rfdLine"/>
        <w:rPr>
          <w:rtl/>
        </w:rPr>
      </w:pPr>
      <w:r>
        <w:rPr>
          <w:rtl/>
        </w:rPr>
        <w:t>__________</w:t>
      </w:r>
    </w:p>
    <w:p w14:paraId="2D4CA215" w14:textId="430C6E83" w:rsidR="008B2B03" w:rsidRDefault="008B2B03" w:rsidP="008B2B03">
      <w:pPr>
        <w:pStyle w:val="rfdFootnote0"/>
        <w:rPr>
          <w:rtl/>
        </w:rPr>
      </w:pPr>
      <w:r>
        <w:rPr>
          <w:rtl/>
        </w:rPr>
        <w:t>(1) نفسه أيضاً في نوح: 7 (ص 611). يبدو في كلا الموردين أنّ العبارة كتبت في الأصل متّصلة (كلّما).</w:t>
      </w:r>
    </w:p>
    <w:p w14:paraId="7149FD18" w14:textId="77777777" w:rsidR="008B2B03" w:rsidRDefault="008B2B03" w:rsidP="008B2B03">
      <w:pPr>
        <w:rPr>
          <w:rtl/>
        </w:rPr>
      </w:pPr>
      <w:r>
        <w:br w:type="page"/>
      </w:r>
      <w:r>
        <w:rPr>
          <w:rtl/>
        </w:rPr>
        <w:t>607الحاقّة، 17أرجائهاأرجئها</w:t>
      </w:r>
    </w:p>
    <w:p w14:paraId="24A8E7AF" w14:textId="77777777" w:rsidR="008B2B03" w:rsidRDefault="008B2B03" w:rsidP="008B2B03">
      <w:pPr>
        <w:rPr>
          <w:rtl/>
        </w:rPr>
      </w:pPr>
      <w:r>
        <w:rPr>
          <w:rtl/>
        </w:rPr>
        <w:t>613الجنّ، 9الانالن</w:t>
      </w:r>
    </w:p>
    <w:p w14:paraId="7ECCD92C" w14:textId="77777777" w:rsidR="008B2B03" w:rsidRDefault="008B2B03" w:rsidP="008B2B03">
      <w:pPr>
        <w:rPr>
          <w:rtl/>
        </w:rPr>
      </w:pPr>
      <w:r>
        <w:rPr>
          <w:rtl/>
        </w:rPr>
        <w:t>614الجنّ، 16ألّوأن لو</w:t>
      </w:r>
    </w:p>
    <w:p w14:paraId="13B45A75" w14:textId="77777777" w:rsidR="008B2B03" w:rsidRDefault="008B2B03" w:rsidP="008B2B03">
      <w:pPr>
        <w:rPr>
          <w:rtl/>
        </w:rPr>
      </w:pPr>
      <w:r>
        <w:rPr>
          <w:rtl/>
        </w:rPr>
        <w:t>622الإنسان، 16قوار</w:t>
      </w:r>
      <w:r>
        <w:rPr>
          <w:rFonts w:hint="cs"/>
          <w:rtl/>
        </w:rPr>
        <w:t>ی</w:t>
      </w:r>
      <w:r>
        <w:rPr>
          <w:rFonts w:hint="eastAsia"/>
          <w:rtl/>
        </w:rPr>
        <w:t>راقوار</w:t>
      </w:r>
      <w:r>
        <w:rPr>
          <w:rFonts w:hint="cs"/>
          <w:rtl/>
        </w:rPr>
        <w:t>ی</w:t>
      </w:r>
      <w:r>
        <w:rPr>
          <w:rFonts w:hint="eastAsia"/>
          <w:rtl/>
        </w:rPr>
        <w:t>ر</w:t>
      </w:r>
    </w:p>
    <w:p w14:paraId="08FEFC85" w14:textId="77777777" w:rsidR="008B2B03" w:rsidRDefault="008B2B03" w:rsidP="008B2B03">
      <w:pPr>
        <w:rPr>
          <w:rtl/>
        </w:rPr>
      </w:pPr>
      <w:r>
        <w:rPr>
          <w:rtl/>
        </w:rPr>
        <w:t>623المرسلات، 12لأ</w:t>
      </w:r>
      <w:r>
        <w:rPr>
          <w:rFonts w:hint="cs"/>
          <w:rtl/>
        </w:rPr>
        <w:t>یّ</w:t>
      </w:r>
      <w:r>
        <w:rPr>
          <w:rFonts w:hint="eastAsia"/>
          <w:rtl/>
        </w:rPr>
        <w:t>لأ</w:t>
      </w:r>
      <w:r>
        <w:rPr>
          <w:rFonts w:hint="cs"/>
          <w:rtl/>
        </w:rPr>
        <w:t>یی</w:t>
      </w:r>
    </w:p>
    <w:p w14:paraId="392A2EC4" w14:textId="77777777" w:rsidR="008B2B03" w:rsidRDefault="008B2B03" w:rsidP="008B2B03">
      <w:pPr>
        <w:rPr>
          <w:rtl/>
        </w:rPr>
      </w:pPr>
      <w:r>
        <w:rPr>
          <w:rtl/>
        </w:rPr>
        <w:t>625النبأ، 25غساقاغسقا</w:t>
      </w:r>
    </w:p>
    <w:p w14:paraId="2250F4BD" w14:textId="77777777" w:rsidR="008B2B03" w:rsidRDefault="008B2B03" w:rsidP="008B2B03">
      <w:pPr>
        <w:rPr>
          <w:rtl/>
        </w:rPr>
      </w:pPr>
      <w:r>
        <w:rPr>
          <w:rtl/>
        </w:rPr>
        <w:t>640الفجر، 23و جا</w:t>
      </w:r>
      <w:r>
        <w:rPr>
          <w:rFonts w:hint="cs"/>
          <w:rtl/>
        </w:rPr>
        <w:t>یَ</w:t>
      </w:r>
      <w:r>
        <w:rPr>
          <w:rFonts w:hint="eastAsia"/>
          <w:rtl/>
        </w:rPr>
        <w:t>و</w:t>
      </w:r>
      <w:r>
        <w:rPr>
          <w:rtl/>
        </w:rPr>
        <w:t xml:space="preserve"> ج</w:t>
      </w:r>
      <w:r>
        <w:rPr>
          <w:rFonts w:hint="cs"/>
          <w:rtl/>
        </w:rPr>
        <w:t>ی</w:t>
      </w:r>
    </w:p>
    <w:p w14:paraId="16C9C0D8" w14:textId="77777777" w:rsidR="008B2B03" w:rsidRDefault="008B2B03" w:rsidP="008B2B03">
      <w:pPr>
        <w:rPr>
          <w:rtl/>
        </w:rPr>
      </w:pPr>
      <w:r>
        <w:rPr>
          <w:rtl/>
        </w:rPr>
        <w:t>642الضح</w:t>
      </w:r>
      <w:r>
        <w:rPr>
          <w:rFonts w:hint="cs"/>
          <w:rtl/>
        </w:rPr>
        <w:t>ی</w:t>
      </w:r>
      <w:r>
        <w:rPr>
          <w:rFonts w:hint="eastAsia"/>
          <w:rtl/>
        </w:rPr>
        <w:t>،</w:t>
      </w:r>
      <w:r>
        <w:rPr>
          <w:rtl/>
        </w:rPr>
        <w:t xml:space="preserve"> 8عائلاًعئلاً</w:t>
      </w:r>
    </w:p>
    <w:p w14:paraId="54F7CB33" w14:textId="77777777" w:rsidR="008B2B03" w:rsidRDefault="008B2B03" w:rsidP="008B2B03">
      <w:pPr>
        <w:rPr>
          <w:rtl/>
        </w:rPr>
      </w:pPr>
      <w:r>
        <w:rPr>
          <w:rtl/>
        </w:rPr>
        <w:t>[نها</w:t>
      </w:r>
      <w:r>
        <w:rPr>
          <w:rFonts w:hint="cs"/>
          <w:rtl/>
        </w:rPr>
        <w:t>ی</w:t>
      </w:r>
      <w:r>
        <w:rPr>
          <w:rFonts w:hint="eastAsia"/>
          <w:rtl/>
        </w:rPr>
        <w:t>ة</w:t>
      </w:r>
      <w:r>
        <w:rPr>
          <w:rtl/>
        </w:rPr>
        <w:t xml:space="preserve"> جدول]</w:t>
      </w:r>
    </w:p>
    <w:p w14:paraId="413B4E3A" w14:textId="77777777" w:rsidR="008B2B03" w:rsidRDefault="008B2B03" w:rsidP="008B2B03">
      <w:pPr>
        <w:rPr>
          <w:rtl/>
        </w:rPr>
      </w:pPr>
      <w:r>
        <w:rPr>
          <w:rFonts w:hint="eastAsia"/>
          <w:rtl/>
        </w:rPr>
        <w:t>التصحيحات</w:t>
      </w:r>
      <w:r>
        <w:rPr>
          <w:rtl/>
        </w:rPr>
        <w:t xml:space="preserve"> التي جاءت في متن النسخة:</w:t>
      </w:r>
    </w:p>
    <w:p w14:paraId="1B34D3B9" w14:textId="0F7DBBEB" w:rsidR="008B2B03" w:rsidRDefault="008B2B03" w:rsidP="008B2B03">
      <w:pPr>
        <w:rPr>
          <w:rtl/>
        </w:rPr>
      </w:pPr>
      <w:r>
        <w:rPr>
          <w:rFonts w:hint="eastAsia"/>
          <w:rtl/>
        </w:rPr>
        <w:t>لقد</w:t>
      </w:r>
      <w:r>
        <w:rPr>
          <w:rtl/>
        </w:rPr>
        <w:t xml:space="preserve"> تمّت التصحيحات علىٰ هذه النسخة حين كتابتها أو فيما بعد ذلك بسبب وجود بعض الأخطاء في النصّ، مثلها مثل أغلب النسخ الكوفية القديمة. القائمة التالية ـ أدناه ـ تبيّن الموارد التي جاء تصحيحها واضحاً في هذه النسخة، حيث يبدو أنّ تصحيحها قد تمّ من قبل نفس ال</w:t>
      </w:r>
      <w:r>
        <w:rPr>
          <w:rFonts w:hint="eastAsia"/>
          <w:rtl/>
        </w:rPr>
        <w:t>كاتب</w:t>
      </w:r>
      <w:r>
        <w:rPr>
          <w:rtl/>
        </w:rPr>
        <w:t xml:space="preserve"> الأصلي في أثناء مراجعته لها حين كتابة النسخة. وقد ذكرنا في هذه القائمة القسم الذي تمّت إعادة كتابته وتصحيحه من الآية فقط.</w:t>
      </w:r>
    </w:p>
    <w:p w14:paraId="54AB3314" w14:textId="77777777" w:rsidR="008B2B03" w:rsidRDefault="008B2B03" w:rsidP="008B2B03">
      <w:pPr>
        <w:rPr>
          <w:rtl/>
        </w:rPr>
      </w:pPr>
      <w:r>
        <w:rPr>
          <w:rFonts w:hint="eastAsia"/>
          <w:rtl/>
        </w:rPr>
        <w:t>الصفحة</w:t>
      </w:r>
      <w:r>
        <w:rPr>
          <w:rtl/>
        </w:rPr>
        <w:t>: (83): «و ما أُنزل ال</w:t>
      </w:r>
      <w:r>
        <w:rPr>
          <w:rFonts w:hint="cs"/>
          <w:rtl/>
        </w:rPr>
        <w:t>ی</w:t>
      </w:r>
      <w:r>
        <w:rPr>
          <w:rFonts w:hint="eastAsia"/>
          <w:rtl/>
        </w:rPr>
        <w:t>كم</w:t>
      </w:r>
      <w:r>
        <w:rPr>
          <w:rtl/>
        </w:rPr>
        <w:t xml:space="preserve"> و ما أُنزل اليهم» (آل عمران، 199).</w:t>
      </w:r>
    </w:p>
    <w:p w14:paraId="46D35C0F" w14:textId="77777777" w:rsidR="008B2B03" w:rsidRDefault="008B2B03" w:rsidP="008B2B03">
      <w:pPr>
        <w:rPr>
          <w:rtl/>
        </w:rPr>
      </w:pPr>
      <w:r>
        <w:rPr>
          <w:rFonts w:hint="eastAsia"/>
          <w:rtl/>
        </w:rPr>
        <w:t>الصفحة</w:t>
      </w:r>
      <w:r>
        <w:rPr>
          <w:rtl/>
        </w:rPr>
        <w:t>: (120): «اذكروا نعمت الله» (المائدة، 11).</w:t>
      </w:r>
    </w:p>
    <w:p w14:paraId="357F8477" w14:textId="1BCD17D9" w:rsidR="008B2B03" w:rsidRDefault="008B2B03" w:rsidP="008B2B03">
      <w:pPr>
        <w:rPr>
          <w:rtl/>
        </w:rPr>
      </w:pPr>
      <w:r>
        <w:rPr>
          <w:rFonts w:hint="eastAsia"/>
          <w:rtl/>
        </w:rPr>
        <w:t>الصفحة</w:t>
      </w:r>
      <w:r>
        <w:rPr>
          <w:rtl/>
        </w:rPr>
        <w:t>: (128): «فِ</w:t>
      </w:r>
      <w:r>
        <w:rPr>
          <w:rFonts w:hint="cs"/>
          <w:rtl/>
        </w:rPr>
        <w:t>ی</w:t>
      </w:r>
      <w:r>
        <w:rPr>
          <w:rFonts w:hint="eastAsia"/>
          <w:rtl/>
        </w:rPr>
        <w:t>هِ»</w:t>
      </w:r>
      <w:r>
        <w:rPr>
          <w:rtl/>
        </w:rPr>
        <w:t xml:space="preserve"> (المائدة، 48).</w:t>
      </w:r>
    </w:p>
    <w:p w14:paraId="78099AF9" w14:textId="77777777" w:rsidR="008B2B03" w:rsidRDefault="008B2B03" w:rsidP="008B2B03">
      <w:pPr>
        <w:rPr>
          <w:rtl/>
        </w:rPr>
      </w:pPr>
      <w:r>
        <w:rPr>
          <w:rFonts w:hint="eastAsia"/>
          <w:rtl/>
        </w:rPr>
        <w:t>الصفحة</w:t>
      </w:r>
      <w:r>
        <w:rPr>
          <w:rtl/>
        </w:rPr>
        <w:t>: (130): «والذ</w:t>
      </w:r>
      <w:r>
        <w:rPr>
          <w:rFonts w:hint="cs"/>
          <w:rtl/>
        </w:rPr>
        <w:t>ی</w:t>
      </w:r>
      <w:r>
        <w:rPr>
          <w:rFonts w:hint="eastAsia"/>
          <w:rtl/>
        </w:rPr>
        <w:t>ن</w:t>
      </w:r>
      <w:r>
        <w:rPr>
          <w:rtl/>
        </w:rPr>
        <w:t xml:space="preserve"> آمنوا فان حزب الله» (المائدة، 56).</w:t>
      </w:r>
    </w:p>
    <w:p w14:paraId="238B492E" w14:textId="77777777" w:rsidR="008B2B03" w:rsidRDefault="008B2B03" w:rsidP="008B2B03">
      <w:pPr>
        <w:rPr>
          <w:rtl/>
        </w:rPr>
      </w:pPr>
      <w:r>
        <w:rPr>
          <w:rFonts w:hint="eastAsia"/>
          <w:rtl/>
        </w:rPr>
        <w:t>الصفحة</w:t>
      </w:r>
      <w:r>
        <w:rPr>
          <w:rtl/>
        </w:rPr>
        <w:t>: (172): «للذ</w:t>
      </w:r>
      <w:r>
        <w:rPr>
          <w:rFonts w:hint="cs"/>
          <w:rtl/>
        </w:rPr>
        <w:t>ی</w:t>
      </w:r>
      <w:r>
        <w:rPr>
          <w:rFonts w:hint="eastAsia"/>
          <w:rtl/>
        </w:rPr>
        <w:t>ن</w:t>
      </w:r>
      <w:r>
        <w:rPr>
          <w:rtl/>
        </w:rPr>
        <w:t xml:space="preserve"> آمنوا» (الأعراف، 32).</w:t>
      </w:r>
    </w:p>
    <w:p w14:paraId="318333F7" w14:textId="77777777" w:rsidR="008B2B03" w:rsidRDefault="008B2B03" w:rsidP="008B2B03">
      <w:pPr>
        <w:rPr>
          <w:rtl/>
        </w:rPr>
      </w:pPr>
      <w:r>
        <w:rPr>
          <w:rFonts w:hint="eastAsia"/>
          <w:rtl/>
        </w:rPr>
        <w:t>الصفحة</w:t>
      </w:r>
      <w:r>
        <w:rPr>
          <w:rtl/>
        </w:rPr>
        <w:t>: (201): «ا</w:t>
      </w:r>
      <w:r>
        <w:rPr>
          <w:rFonts w:hint="cs"/>
          <w:rtl/>
        </w:rPr>
        <w:t>ی</w:t>
      </w:r>
      <w:r>
        <w:rPr>
          <w:rFonts w:hint="eastAsia"/>
          <w:rtl/>
        </w:rPr>
        <w:t>دكم»</w:t>
      </w:r>
      <w:r>
        <w:rPr>
          <w:rtl/>
        </w:rPr>
        <w:t xml:space="preserve"> (الأنفال، 26)، في البدايةكتبت (أيديكم) ثمّ حذفت الياء.</w:t>
      </w:r>
    </w:p>
    <w:p w14:paraId="116D64CC" w14:textId="77777777" w:rsidR="008B2B03" w:rsidRDefault="008B2B03" w:rsidP="008B2B03">
      <w:pPr>
        <w:rPr>
          <w:rtl/>
        </w:rPr>
      </w:pPr>
      <w:r>
        <w:rPr>
          <w:rFonts w:hint="eastAsia"/>
          <w:rtl/>
        </w:rPr>
        <w:t>الصفحة</w:t>
      </w:r>
      <w:r>
        <w:rPr>
          <w:rtl/>
        </w:rPr>
        <w:t>: (226): «ف</w:t>
      </w:r>
      <w:r>
        <w:rPr>
          <w:rFonts w:hint="cs"/>
          <w:rtl/>
        </w:rPr>
        <w:t>ی</w:t>
      </w:r>
      <w:r>
        <w:rPr>
          <w:rFonts w:hint="eastAsia"/>
          <w:rtl/>
        </w:rPr>
        <w:t>ها</w:t>
      </w:r>
      <w:r>
        <w:rPr>
          <w:rtl/>
        </w:rPr>
        <w:t xml:space="preserve"> ابدا ذلك» (التوبة، 100).</w:t>
      </w:r>
    </w:p>
    <w:p w14:paraId="3E7F7BED" w14:textId="77777777" w:rsidR="008B2B03" w:rsidRDefault="008B2B03" w:rsidP="008B2B03">
      <w:pPr>
        <w:rPr>
          <w:rtl/>
        </w:rPr>
      </w:pPr>
      <w:r>
        <w:br w:type="page"/>
      </w:r>
      <w:r>
        <w:rPr>
          <w:rFonts w:hint="eastAsia"/>
          <w:rtl/>
        </w:rPr>
        <w:t>الصفحة</w:t>
      </w:r>
      <w:r>
        <w:rPr>
          <w:rtl/>
        </w:rPr>
        <w:t>: (226): «ممن حولكم» (التوبة، 101).</w:t>
      </w:r>
    </w:p>
    <w:p w14:paraId="6A1D330F" w14:textId="77777777" w:rsidR="008B2B03" w:rsidRDefault="008B2B03" w:rsidP="008B2B03">
      <w:pPr>
        <w:rPr>
          <w:rtl/>
        </w:rPr>
      </w:pPr>
      <w:r>
        <w:rPr>
          <w:rFonts w:hint="eastAsia"/>
          <w:rtl/>
        </w:rPr>
        <w:t>الصفحة</w:t>
      </w:r>
      <w:r>
        <w:rPr>
          <w:rtl/>
        </w:rPr>
        <w:t>: (229): «عل</w:t>
      </w:r>
      <w:r>
        <w:rPr>
          <w:rFonts w:hint="cs"/>
          <w:rtl/>
        </w:rPr>
        <w:t>ی</w:t>
      </w:r>
      <w:r>
        <w:rPr>
          <w:rtl/>
        </w:rPr>
        <w:t xml:space="preserve"> الثلاثة الذ</w:t>
      </w:r>
      <w:r>
        <w:rPr>
          <w:rFonts w:hint="cs"/>
          <w:rtl/>
        </w:rPr>
        <w:t>ی</w:t>
      </w:r>
      <w:r>
        <w:rPr>
          <w:rFonts w:hint="eastAsia"/>
          <w:rtl/>
        </w:rPr>
        <w:t>ن»</w:t>
      </w:r>
      <w:r>
        <w:rPr>
          <w:rtl/>
        </w:rPr>
        <w:t xml:space="preserve"> (التوبة، 118).</w:t>
      </w:r>
    </w:p>
    <w:p w14:paraId="7D3CAE12" w14:textId="77777777" w:rsidR="008B2B03" w:rsidRDefault="008B2B03" w:rsidP="008B2B03">
      <w:pPr>
        <w:rPr>
          <w:rtl/>
        </w:rPr>
      </w:pPr>
      <w:r>
        <w:rPr>
          <w:rFonts w:hint="eastAsia"/>
          <w:rtl/>
        </w:rPr>
        <w:t>الصفحة</w:t>
      </w:r>
      <w:r>
        <w:rPr>
          <w:rtl/>
        </w:rPr>
        <w:t>: (301): «فانظروا» (النحل، 36).</w:t>
      </w:r>
    </w:p>
    <w:p w14:paraId="1BEEF0C3" w14:textId="77777777" w:rsidR="008B2B03" w:rsidRDefault="008B2B03" w:rsidP="008B2B03">
      <w:pPr>
        <w:rPr>
          <w:rtl/>
        </w:rPr>
      </w:pPr>
      <w:r>
        <w:rPr>
          <w:rFonts w:hint="eastAsia"/>
          <w:rtl/>
        </w:rPr>
        <w:t>الصفحة</w:t>
      </w:r>
      <w:r>
        <w:rPr>
          <w:rtl/>
        </w:rPr>
        <w:t>: (350): «لمن الظلم</w:t>
      </w:r>
      <w:r>
        <w:rPr>
          <w:rFonts w:hint="cs"/>
          <w:rtl/>
        </w:rPr>
        <w:t>ی</w:t>
      </w:r>
      <w:r>
        <w:rPr>
          <w:rFonts w:hint="eastAsia"/>
          <w:rtl/>
        </w:rPr>
        <w:t>ن»</w:t>
      </w:r>
      <w:r>
        <w:rPr>
          <w:rtl/>
        </w:rPr>
        <w:t xml:space="preserve"> (الأنب</w:t>
      </w:r>
      <w:r>
        <w:rPr>
          <w:rFonts w:hint="cs"/>
          <w:rtl/>
        </w:rPr>
        <w:t>ی</w:t>
      </w:r>
      <w:r>
        <w:rPr>
          <w:rFonts w:hint="eastAsia"/>
          <w:rtl/>
        </w:rPr>
        <w:t>اء،</w:t>
      </w:r>
      <w:r>
        <w:rPr>
          <w:rtl/>
        </w:rPr>
        <w:t xml:space="preserve"> 59).</w:t>
      </w:r>
    </w:p>
    <w:p w14:paraId="38972502" w14:textId="77777777" w:rsidR="008B2B03" w:rsidRDefault="008B2B03" w:rsidP="008B2B03">
      <w:pPr>
        <w:rPr>
          <w:rtl/>
        </w:rPr>
      </w:pPr>
      <w:r>
        <w:rPr>
          <w:rFonts w:hint="eastAsia"/>
          <w:rtl/>
        </w:rPr>
        <w:t>الصفحة</w:t>
      </w:r>
      <w:r>
        <w:rPr>
          <w:rtl/>
        </w:rPr>
        <w:t>: (364): «ما في» (الحج، 65).</w:t>
      </w:r>
    </w:p>
    <w:p w14:paraId="19739219" w14:textId="77777777" w:rsidR="008B2B03" w:rsidRDefault="008B2B03" w:rsidP="008B2B03">
      <w:pPr>
        <w:rPr>
          <w:rtl/>
        </w:rPr>
      </w:pPr>
      <w:r>
        <w:rPr>
          <w:rFonts w:hint="eastAsia"/>
          <w:rtl/>
        </w:rPr>
        <w:t>الصفحة</w:t>
      </w:r>
      <w:r>
        <w:rPr>
          <w:rtl/>
        </w:rPr>
        <w:t>: (373): «أر</w:t>
      </w:r>
      <w:r>
        <w:rPr>
          <w:rFonts w:hint="cs"/>
          <w:rtl/>
        </w:rPr>
        <w:t>ی</w:t>
      </w:r>
      <w:r>
        <w:rPr>
          <w:rFonts w:hint="eastAsia"/>
          <w:rtl/>
        </w:rPr>
        <w:t>ت</w:t>
      </w:r>
      <w:r>
        <w:rPr>
          <w:rtl/>
        </w:rPr>
        <w:t xml:space="preserve"> من اتخذ الله هو</w:t>
      </w:r>
      <w:r>
        <w:rPr>
          <w:rFonts w:hint="cs"/>
          <w:rtl/>
        </w:rPr>
        <w:t>ی</w:t>
      </w:r>
      <w:r>
        <w:rPr>
          <w:rFonts w:hint="eastAsia"/>
          <w:rtl/>
        </w:rPr>
        <w:t>ه</w:t>
      </w:r>
      <w:r>
        <w:rPr>
          <w:rtl/>
        </w:rPr>
        <w:t xml:space="preserve"> افانت» (الفرقان، 43) يدلّ هذا الأنموذج أنّ التصحيح فيه كان قبل الإعراب.</w:t>
      </w:r>
    </w:p>
    <w:p w14:paraId="01B890CB" w14:textId="1BA3A3A9" w:rsidR="008B2B03" w:rsidRDefault="008B2B03" w:rsidP="008B2B03">
      <w:pPr>
        <w:rPr>
          <w:rtl/>
        </w:rPr>
      </w:pPr>
      <w:r>
        <w:rPr>
          <w:rFonts w:hint="eastAsia"/>
          <w:rtl/>
        </w:rPr>
        <w:t xml:space="preserve"> </w:t>
      </w:r>
      <w:r>
        <w:rPr>
          <w:rtl/>
        </w:rPr>
        <w:t>الصفحة: (380): «كذلك و اورثناها» (الشعراء، 59) كتبت في البداية: «وكذلك و اورثناها» ثمّ حذفت الواو.</w:t>
      </w:r>
    </w:p>
    <w:p w14:paraId="209768B5" w14:textId="77777777" w:rsidR="008B2B03" w:rsidRDefault="008B2B03" w:rsidP="008B2B03">
      <w:pPr>
        <w:rPr>
          <w:rtl/>
        </w:rPr>
      </w:pPr>
      <w:r>
        <w:rPr>
          <w:rFonts w:hint="eastAsia"/>
          <w:rtl/>
        </w:rPr>
        <w:t>الصفحة</w:t>
      </w:r>
      <w:r>
        <w:rPr>
          <w:rtl/>
        </w:rPr>
        <w:t>: (409): «وقال الذ</w:t>
      </w:r>
      <w:r>
        <w:rPr>
          <w:rFonts w:hint="cs"/>
          <w:rtl/>
        </w:rPr>
        <w:t>ی</w:t>
      </w:r>
      <w:r>
        <w:rPr>
          <w:rFonts w:hint="eastAsia"/>
          <w:rtl/>
        </w:rPr>
        <w:t>ن»</w:t>
      </w:r>
      <w:r>
        <w:rPr>
          <w:rtl/>
        </w:rPr>
        <w:t xml:space="preserve"> (القصص، 80)، كتبت بحذف (الواو) ثمّ أضيفت إليها. </w:t>
      </w:r>
    </w:p>
    <w:p w14:paraId="6B989AA1" w14:textId="77777777" w:rsidR="008B2B03" w:rsidRDefault="008B2B03" w:rsidP="008B2B03">
      <w:pPr>
        <w:rPr>
          <w:rtl/>
        </w:rPr>
      </w:pPr>
      <w:r>
        <w:rPr>
          <w:rFonts w:hint="eastAsia"/>
          <w:rtl/>
        </w:rPr>
        <w:t>الصفحة</w:t>
      </w:r>
      <w:r>
        <w:rPr>
          <w:rtl/>
        </w:rPr>
        <w:t>: (415): «بمن ف</w:t>
      </w:r>
      <w:r>
        <w:rPr>
          <w:rFonts w:hint="cs"/>
          <w:rtl/>
        </w:rPr>
        <w:t>ی</w:t>
      </w:r>
      <w:r>
        <w:rPr>
          <w:rFonts w:hint="eastAsia"/>
          <w:rtl/>
        </w:rPr>
        <w:t>ها»</w:t>
      </w:r>
      <w:r>
        <w:rPr>
          <w:rtl/>
        </w:rPr>
        <w:t xml:space="preserve"> (العنكبوت، 32) كتبت: «بما ف</w:t>
      </w:r>
      <w:r>
        <w:rPr>
          <w:rFonts w:hint="cs"/>
          <w:rtl/>
        </w:rPr>
        <w:t>ی</w:t>
      </w:r>
      <w:r>
        <w:rPr>
          <w:rFonts w:hint="eastAsia"/>
          <w:rtl/>
        </w:rPr>
        <w:t>ها»</w:t>
      </w:r>
      <w:r>
        <w:rPr>
          <w:rtl/>
        </w:rPr>
        <w:t xml:space="preserve"> ثمّ تمّ تصحيحها بعد ذلك.</w:t>
      </w:r>
    </w:p>
    <w:p w14:paraId="58711024" w14:textId="77777777" w:rsidR="008B2B03" w:rsidRDefault="008B2B03" w:rsidP="008B2B03">
      <w:pPr>
        <w:rPr>
          <w:rtl/>
        </w:rPr>
      </w:pPr>
      <w:r>
        <w:rPr>
          <w:rFonts w:hint="eastAsia"/>
          <w:rtl/>
        </w:rPr>
        <w:t>الصفحة</w:t>
      </w:r>
      <w:r>
        <w:rPr>
          <w:rtl/>
        </w:rPr>
        <w:t>: (418): «</w:t>
      </w:r>
      <w:r>
        <w:rPr>
          <w:rFonts w:hint="cs"/>
          <w:rtl/>
        </w:rPr>
        <w:t>ی</w:t>
      </w:r>
      <w:r>
        <w:rPr>
          <w:rFonts w:hint="eastAsia"/>
          <w:rtl/>
        </w:rPr>
        <w:t>ستعجلونك»</w:t>
      </w:r>
      <w:r>
        <w:rPr>
          <w:rtl/>
        </w:rPr>
        <w:t xml:space="preserve"> (العنكبوت، 54) كتبت: «و</w:t>
      </w:r>
      <w:r>
        <w:rPr>
          <w:rFonts w:hint="cs"/>
          <w:rtl/>
        </w:rPr>
        <w:t>ی</w:t>
      </w:r>
      <w:r>
        <w:rPr>
          <w:rFonts w:hint="eastAsia"/>
          <w:rtl/>
        </w:rPr>
        <w:t>ستعجلونك»</w:t>
      </w:r>
      <w:r>
        <w:rPr>
          <w:rtl/>
        </w:rPr>
        <w:t xml:space="preserve"> ثمّ تمّ تصحيحها.</w:t>
      </w:r>
    </w:p>
    <w:p w14:paraId="04852673" w14:textId="77777777" w:rsidR="008B2B03" w:rsidRDefault="008B2B03" w:rsidP="008B2B03">
      <w:pPr>
        <w:rPr>
          <w:rtl/>
        </w:rPr>
      </w:pPr>
      <w:r>
        <w:rPr>
          <w:rFonts w:hint="eastAsia"/>
          <w:rtl/>
        </w:rPr>
        <w:t>الصفحة</w:t>
      </w:r>
      <w:r>
        <w:rPr>
          <w:rtl/>
        </w:rPr>
        <w:t>: (428): «جهدك عل</w:t>
      </w:r>
      <w:r>
        <w:rPr>
          <w:rFonts w:hint="cs"/>
          <w:rtl/>
        </w:rPr>
        <w:t>ی</w:t>
      </w:r>
      <w:r>
        <w:rPr>
          <w:rtl/>
        </w:rPr>
        <w:t xml:space="preserve"> ان» (لقمان، 15).</w:t>
      </w:r>
    </w:p>
    <w:p w14:paraId="0320B670" w14:textId="77777777" w:rsidR="008B2B03" w:rsidRDefault="008B2B03" w:rsidP="008B2B03">
      <w:pPr>
        <w:rPr>
          <w:rtl/>
        </w:rPr>
      </w:pPr>
      <w:r>
        <w:rPr>
          <w:rFonts w:hint="eastAsia"/>
          <w:rtl/>
        </w:rPr>
        <w:t>الصفحة</w:t>
      </w:r>
      <w:r>
        <w:rPr>
          <w:rtl/>
        </w:rPr>
        <w:t>: (446): «وأشفقن» (الأحزاب، 72).</w:t>
      </w:r>
    </w:p>
    <w:p w14:paraId="1903A40E" w14:textId="77777777" w:rsidR="008B2B03" w:rsidRDefault="008B2B03" w:rsidP="008B2B03">
      <w:pPr>
        <w:rPr>
          <w:rtl/>
        </w:rPr>
      </w:pPr>
      <w:r>
        <w:rPr>
          <w:rFonts w:hint="eastAsia"/>
          <w:rtl/>
        </w:rPr>
        <w:t>الصفحة</w:t>
      </w:r>
      <w:r>
        <w:rPr>
          <w:rtl/>
        </w:rPr>
        <w:t>: (455): «نعمت الله» (فاطر، 3) كتبت: «نعمة الله» ثمّ تمّ تصحيحها.</w:t>
      </w:r>
    </w:p>
    <w:p w14:paraId="3BB97DDD" w14:textId="77777777" w:rsidR="008B2B03" w:rsidRDefault="008B2B03" w:rsidP="008B2B03">
      <w:pPr>
        <w:rPr>
          <w:rtl/>
        </w:rPr>
      </w:pPr>
      <w:r>
        <w:rPr>
          <w:rFonts w:hint="eastAsia"/>
          <w:rtl/>
        </w:rPr>
        <w:t>الصفحة</w:t>
      </w:r>
      <w:r>
        <w:rPr>
          <w:rtl/>
        </w:rPr>
        <w:t>: (459): «ولؤلؤا» (فاطر، 33)، كتبت: «ولؤلؤ» ثمّ أضيف إليها (الألف) باللون الأخضر.</w:t>
      </w:r>
    </w:p>
    <w:p w14:paraId="561E4A6B" w14:textId="409CB8AE" w:rsidR="008B2B03" w:rsidRDefault="008B2B03" w:rsidP="008B2B03">
      <w:pPr>
        <w:rPr>
          <w:rtl/>
        </w:rPr>
      </w:pPr>
      <w:r>
        <w:rPr>
          <w:rFonts w:hint="eastAsia"/>
          <w:rtl/>
        </w:rPr>
        <w:t xml:space="preserve"> </w:t>
      </w:r>
      <w:r>
        <w:rPr>
          <w:rtl/>
        </w:rPr>
        <w:t xml:space="preserve">الصفحة: (557): «أم </w:t>
      </w:r>
      <w:r>
        <w:rPr>
          <w:rFonts w:hint="cs"/>
          <w:rtl/>
        </w:rPr>
        <w:t>ی</w:t>
      </w:r>
      <w:r>
        <w:rPr>
          <w:rFonts w:hint="eastAsia"/>
          <w:rtl/>
        </w:rPr>
        <w:t>قولون</w:t>
      </w:r>
      <w:r>
        <w:rPr>
          <w:rtl/>
        </w:rPr>
        <w:t xml:space="preserve"> تقوله بل لا </w:t>
      </w:r>
      <w:r>
        <w:rPr>
          <w:rFonts w:hint="cs"/>
          <w:rtl/>
        </w:rPr>
        <w:t>ی</w:t>
      </w:r>
      <w:r>
        <w:rPr>
          <w:rFonts w:hint="eastAsia"/>
          <w:rtl/>
        </w:rPr>
        <w:t>ومنون»</w:t>
      </w:r>
      <w:r>
        <w:rPr>
          <w:rtl/>
        </w:rPr>
        <w:t xml:space="preserve"> (الطور، 33).</w:t>
      </w:r>
    </w:p>
    <w:p w14:paraId="6319E17B" w14:textId="77777777" w:rsidR="008B2B03" w:rsidRDefault="008B2B03" w:rsidP="008B2B03">
      <w:pPr>
        <w:rPr>
          <w:rtl/>
        </w:rPr>
      </w:pPr>
      <w:r>
        <w:rPr>
          <w:rFonts w:hint="eastAsia"/>
          <w:rtl/>
        </w:rPr>
        <w:t>الصفحة</w:t>
      </w:r>
      <w:r>
        <w:rPr>
          <w:rtl/>
        </w:rPr>
        <w:t>: (559): «را</w:t>
      </w:r>
      <w:r>
        <w:rPr>
          <w:rFonts w:hint="cs"/>
          <w:rtl/>
        </w:rPr>
        <w:t>ی</w:t>
      </w:r>
      <w:r>
        <w:rPr>
          <w:rFonts w:hint="eastAsia"/>
          <w:rtl/>
        </w:rPr>
        <w:t>»</w:t>
      </w:r>
      <w:r>
        <w:rPr>
          <w:rtl/>
        </w:rPr>
        <w:t xml:space="preserve"> (النجم، 18) كتبت: «را» ثم أضيفت في نهايتها </w:t>
      </w:r>
    </w:p>
    <w:p w14:paraId="3BC216D4" w14:textId="77777777" w:rsidR="008B2B03" w:rsidRDefault="008B2B03" w:rsidP="008B2B03">
      <w:pPr>
        <w:rPr>
          <w:rtl/>
        </w:rPr>
      </w:pPr>
      <w:r>
        <w:br w:type="page"/>
      </w:r>
      <w:r>
        <w:rPr>
          <w:rFonts w:hint="eastAsia"/>
          <w:rtl/>
        </w:rPr>
        <w:t>الألف</w:t>
      </w:r>
      <w:r>
        <w:rPr>
          <w:rtl/>
        </w:rPr>
        <w:t xml:space="preserve"> المقصورة «</w:t>
      </w:r>
      <w:r>
        <w:rPr>
          <w:rFonts w:hint="cs"/>
          <w:rtl/>
        </w:rPr>
        <w:t>ی</w:t>
      </w:r>
      <w:r>
        <w:rPr>
          <w:rFonts w:hint="eastAsia"/>
          <w:rtl/>
        </w:rPr>
        <w:t>»</w:t>
      </w:r>
      <w:r>
        <w:rPr>
          <w:rtl/>
        </w:rPr>
        <w:t>.</w:t>
      </w:r>
    </w:p>
    <w:p w14:paraId="03D69119" w14:textId="77777777" w:rsidR="008B2B03" w:rsidRDefault="008B2B03" w:rsidP="008B2B03">
      <w:pPr>
        <w:rPr>
          <w:rtl/>
        </w:rPr>
      </w:pPr>
      <w:r>
        <w:rPr>
          <w:rFonts w:hint="eastAsia"/>
          <w:rtl/>
        </w:rPr>
        <w:t>الصفحة</w:t>
      </w:r>
      <w:r>
        <w:rPr>
          <w:rtl/>
        </w:rPr>
        <w:t>: (574): «</w:t>
      </w:r>
      <w:r>
        <w:rPr>
          <w:rFonts w:hint="cs"/>
          <w:rtl/>
        </w:rPr>
        <w:t>ی</w:t>
      </w:r>
      <w:r>
        <w:rPr>
          <w:rFonts w:hint="eastAsia"/>
          <w:rtl/>
        </w:rPr>
        <w:t>كونوا</w:t>
      </w:r>
      <w:r>
        <w:rPr>
          <w:rtl/>
        </w:rPr>
        <w:t xml:space="preserve"> كالذ</w:t>
      </w:r>
      <w:r>
        <w:rPr>
          <w:rFonts w:hint="cs"/>
          <w:rtl/>
        </w:rPr>
        <w:t>ی</w:t>
      </w:r>
      <w:r>
        <w:rPr>
          <w:rFonts w:hint="eastAsia"/>
          <w:rtl/>
        </w:rPr>
        <w:t>ن</w:t>
      </w:r>
      <w:r>
        <w:rPr>
          <w:rtl/>
        </w:rPr>
        <w:t xml:space="preserve"> اوتوا» (الحد</w:t>
      </w:r>
      <w:r>
        <w:rPr>
          <w:rFonts w:hint="cs"/>
          <w:rtl/>
        </w:rPr>
        <w:t>ی</w:t>
      </w:r>
      <w:r>
        <w:rPr>
          <w:rFonts w:hint="eastAsia"/>
          <w:rtl/>
        </w:rPr>
        <w:t>د،</w:t>
      </w:r>
      <w:r>
        <w:rPr>
          <w:rtl/>
        </w:rPr>
        <w:t xml:space="preserve"> 16).</w:t>
      </w:r>
    </w:p>
    <w:p w14:paraId="59890ED9" w14:textId="77777777" w:rsidR="008B2B03" w:rsidRDefault="008B2B03" w:rsidP="008B2B03">
      <w:pPr>
        <w:rPr>
          <w:rtl/>
        </w:rPr>
      </w:pPr>
      <w:r>
        <w:rPr>
          <w:rtl/>
        </w:rPr>
        <w:t>[صورة]</w:t>
      </w:r>
    </w:p>
    <w:p w14:paraId="7A0B7F75" w14:textId="7F34945F" w:rsidR="008B2B03" w:rsidRDefault="008B2B03" w:rsidP="008B2B03">
      <w:pPr>
        <w:rPr>
          <w:rtl/>
        </w:rPr>
      </w:pPr>
      <w:r>
        <w:rPr>
          <w:rtl/>
        </w:rPr>
        <w:t>(الصورة رقم:1) نسبة نسخة القرآن إلىٰ خطّ أحد الأئمّة، رقم: (4251) في المتحف الوطني الإيراني (ويرجع تاريخ كتابة هذه النسبة إلىٰ العهد الصفوي).</w:t>
      </w:r>
    </w:p>
    <w:p w14:paraId="2625A989" w14:textId="77777777" w:rsidR="008B2B03" w:rsidRDefault="008B2B03" w:rsidP="008B2B03">
      <w:pPr>
        <w:rPr>
          <w:rtl/>
        </w:rPr>
      </w:pPr>
      <w:r>
        <w:rPr>
          <w:rtl/>
        </w:rPr>
        <w:t>[صورة]</w:t>
      </w:r>
    </w:p>
    <w:p w14:paraId="0DE5B454" w14:textId="6AFA1938" w:rsidR="008B2B03" w:rsidRDefault="008B2B03" w:rsidP="008B2B03">
      <w:pPr>
        <w:rPr>
          <w:rtl/>
        </w:rPr>
      </w:pPr>
      <w:r>
        <w:rPr>
          <w:rtl/>
        </w:rPr>
        <w:t xml:space="preserve">(الصورة رقم:2) قسم من القرآن بخطّ عثمان بن حسين الورّاق الغزنوي، رقم: (3085) في مكتبة آستان قدس رضوي، كتبت سنة: (462ـ466هـ) </w:t>
      </w:r>
    </w:p>
    <w:p w14:paraId="4043BFE6" w14:textId="005F8DAC" w:rsidR="008B2B03" w:rsidRDefault="008B2B03" w:rsidP="008B2B03">
      <w:pPr>
        <w:rPr>
          <w:rtl/>
        </w:rPr>
      </w:pPr>
      <w:r>
        <w:rPr>
          <w:rFonts w:hint="eastAsia"/>
          <w:rtl/>
        </w:rPr>
        <w:t xml:space="preserve">منسوبة </w:t>
      </w:r>
      <w:r>
        <w:rPr>
          <w:rtl/>
        </w:rPr>
        <w:t>إلىٰ خطّ أحد الأئمّة ويرجع تاريخ كتابة هذه النسبة إلىٰ العهد الصفوي.</w:t>
      </w:r>
    </w:p>
    <w:p w14:paraId="0225BC0A" w14:textId="77777777" w:rsidR="008B2B03" w:rsidRDefault="008B2B03" w:rsidP="008B2B03">
      <w:pPr>
        <w:rPr>
          <w:rtl/>
        </w:rPr>
      </w:pPr>
      <w:r>
        <w:rPr>
          <w:rtl/>
        </w:rPr>
        <w:t>[صورة]</w:t>
      </w:r>
    </w:p>
    <w:p w14:paraId="7CAB8B2B" w14:textId="543B50B5" w:rsidR="008B2B03" w:rsidRDefault="008B2B03" w:rsidP="008B2B03">
      <w:pPr>
        <w:rPr>
          <w:rtl/>
        </w:rPr>
      </w:pPr>
      <w:r>
        <w:rPr>
          <w:rtl/>
        </w:rPr>
        <w:t>(الصورة رقم: 3) نسبة نسخة القرآن إلىٰ خطّ أحد الأئمّة، رقم: (4249) في المتحف الوطني الإيراني، (ويرجع تاريخ كتابة هذه النسبة إلىٰ العهد الصفوي).</w:t>
      </w:r>
    </w:p>
    <w:p w14:paraId="1FF293CA" w14:textId="77777777" w:rsidR="008B2B03" w:rsidRDefault="008B2B03" w:rsidP="008B2B03">
      <w:pPr>
        <w:rPr>
          <w:rtl/>
        </w:rPr>
      </w:pPr>
      <w:r>
        <w:br w:type="page"/>
      </w:r>
      <w:r>
        <w:rPr>
          <w:rtl/>
        </w:rPr>
        <w:t>[صورة]</w:t>
      </w:r>
    </w:p>
    <w:p w14:paraId="6B598016" w14:textId="03E7C1E7" w:rsidR="008B2B03" w:rsidRDefault="008B2B03" w:rsidP="008B2B03">
      <w:pPr>
        <w:rPr>
          <w:rtl/>
        </w:rPr>
      </w:pPr>
      <w:r>
        <w:rPr>
          <w:rtl/>
        </w:rPr>
        <w:t xml:space="preserve">(الصورة رقم:4) مطلع سورة سبأ مع أترجة مزدوجة متقارنة </w:t>
      </w:r>
    </w:p>
    <w:p w14:paraId="6393C766" w14:textId="77777777" w:rsidR="008B2B03" w:rsidRDefault="008B2B03" w:rsidP="008B2B03">
      <w:pPr>
        <w:rPr>
          <w:rtl/>
        </w:rPr>
      </w:pPr>
      <w:r>
        <w:rPr>
          <w:rtl/>
        </w:rPr>
        <w:t>[صورة]</w:t>
      </w:r>
    </w:p>
    <w:p w14:paraId="37557430" w14:textId="77777777" w:rsidR="008B2B03" w:rsidRDefault="008B2B03" w:rsidP="008B2B03">
      <w:pPr>
        <w:rPr>
          <w:rtl/>
        </w:rPr>
      </w:pPr>
      <w:r>
        <w:rPr>
          <w:rtl/>
        </w:rPr>
        <w:t>(الصورة رقم:5) مطلع سورة فاطر مع أترجة مزدوجة متقارنة</w:t>
      </w:r>
    </w:p>
    <w:p w14:paraId="381C7EE1" w14:textId="77777777" w:rsidR="008B2B03" w:rsidRDefault="008B2B03" w:rsidP="008B2B03">
      <w:pPr>
        <w:rPr>
          <w:rtl/>
        </w:rPr>
      </w:pPr>
      <w:r>
        <w:br w:type="page"/>
      </w:r>
      <w:r>
        <w:rPr>
          <w:rtl/>
        </w:rPr>
        <w:t>[صورة]</w:t>
      </w:r>
    </w:p>
    <w:p w14:paraId="0D7C9A1C" w14:textId="77777777" w:rsidR="008B2B03" w:rsidRDefault="008B2B03" w:rsidP="008B2B03">
      <w:pPr>
        <w:rPr>
          <w:rtl/>
        </w:rPr>
      </w:pPr>
      <w:r>
        <w:rPr>
          <w:rtl/>
        </w:rPr>
        <w:t>(الصورة رقم:6) مطلع بداية سورة الزخرف</w:t>
      </w:r>
    </w:p>
    <w:p w14:paraId="0030D4A8" w14:textId="77777777" w:rsidR="008B2B03" w:rsidRDefault="008B2B03" w:rsidP="008B2B03">
      <w:pPr>
        <w:rPr>
          <w:rtl/>
        </w:rPr>
      </w:pPr>
      <w:r>
        <w:rPr>
          <w:rtl/>
        </w:rPr>
        <w:t>[صورة]</w:t>
      </w:r>
    </w:p>
    <w:p w14:paraId="6C5AD226" w14:textId="77777777" w:rsidR="008B2B03" w:rsidRDefault="008B2B03" w:rsidP="008B2B03">
      <w:pPr>
        <w:rPr>
          <w:rtl/>
        </w:rPr>
      </w:pPr>
      <w:r>
        <w:rPr>
          <w:rtl/>
        </w:rPr>
        <w:t>(الصورة رقم:7) مطلع بداية سورة النازعات</w:t>
      </w:r>
    </w:p>
    <w:p w14:paraId="383C570E" w14:textId="77777777" w:rsidR="008B2B03" w:rsidRDefault="008B2B03" w:rsidP="008B2B03">
      <w:pPr>
        <w:rPr>
          <w:rtl/>
        </w:rPr>
      </w:pPr>
      <w:r>
        <w:br w:type="page"/>
      </w:r>
      <w:r>
        <w:rPr>
          <w:rtl/>
        </w:rPr>
        <w:t>[صورة]</w:t>
      </w:r>
    </w:p>
    <w:p w14:paraId="3FC14794" w14:textId="77777777" w:rsidR="008B2B03" w:rsidRDefault="008B2B03" w:rsidP="008B2B03">
      <w:pPr>
        <w:rPr>
          <w:rtl/>
        </w:rPr>
      </w:pPr>
      <w:r>
        <w:rPr>
          <w:rtl/>
        </w:rPr>
        <w:t>(الصورة رقم:8) أربع زخارف مختلفة في بداية سور العصر، الهمزة، الفيل، قريش</w:t>
      </w:r>
    </w:p>
    <w:p w14:paraId="74E3C232" w14:textId="77777777" w:rsidR="008B2B03" w:rsidRDefault="008B2B03" w:rsidP="008B2B03">
      <w:pPr>
        <w:rPr>
          <w:rtl/>
        </w:rPr>
      </w:pPr>
      <w:r>
        <w:rPr>
          <w:rtl/>
        </w:rPr>
        <w:t>[صورة]</w:t>
      </w:r>
    </w:p>
    <w:p w14:paraId="609DDDC4" w14:textId="77777777" w:rsidR="008B2B03" w:rsidRDefault="008B2B03" w:rsidP="008B2B03">
      <w:pPr>
        <w:rPr>
          <w:rtl/>
        </w:rPr>
      </w:pPr>
      <w:r>
        <w:rPr>
          <w:rtl/>
        </w:rPr>
        <w:t>(الصورة رقم:9) زخارف مختلفة في بداية سور الشرح، التين والعلق</w:t>
      </w:r>
    </w:p>
    <w:p w14:paraId="23518DBC" w14:textId="77777777" w:rsidR="008B2B03" w:rsidRDefault="008B2B03" w:rsidP="008B2B03">
      <w:pPr>
        <w:rPr>
          <w:rtl/>
        </w:rPr>
      </w:pPr>
      <w:r>
        <w:rPr>
          <w:rtl/>
        </w:rPr>
        <w:t>[صورة]</w:t>
      </w:r>
    </w:p>
    <w:p w14:paraId="0AB71D7F" w14:textId="77777777" w:rsidR="008B2B03" w:rsidRDefault="008B2B03" w:rsidP="008B2B03">
      <w:pPr>
        <w:rPr>
          <w:rtl/>
        </w:rPr>
      </w:pPr>
      <w:r>
        <w:rPr>
          <w:rtl/>
        </w:rPr>
        <w:t>[صورة]</w:t>
      </w:r>
    </w:p>
    <w:p w14:paraId="7DE47B57" w14:textId="77777777" w:rsidR="008B2B03" w:rsidRDefault="008B2B03" w:rsidP="008B2B03">
      <w:pPr>
        <w:rPr>
          <w:rtl/>
        </w:rPr>
      </w:pPr>
      <w:r>
        <w:br w:type="page"/>
      </w:r>
      <w:r>
        <w:rPr>
          <w:rtl/>
        </w:rPr>
        <w:t>[صورة]</w:t>
      </w:r>
    </w:p>
    <w:p w14:paraId="1A15243F" w14:textId="77777777" w:rsidR="008B2B03" w:rsidRDefault="008B2B03" w:rsidP="008B2B03">
      <w:pPr>
        <w:rPr>
          <w:rtl/>
        </w:rPr>
      </w:pPr>
      <w:r>
        <w:rPr>
          <w:rtl/>
        </w:rPr>
        <w:t>[صورة]</w:t>
      </w:r>
    </w:p>
    <w:p w14:paraId="381C3298" w14:textId="77777777" w:rsidR="008B2B03" w:rsidRDefault="008B2B03" w:rsidP="008B2B03">
      <w:pPr>
        <w:rPr>
          <w:rtl/>
        </w:rPr>
      </w:pPr>
      <w:r>
        <w:rPr>
          <w:rtl/>
        </w:rPr>
        <w:t>(الصور: 10ـ13) نماذج من التقسيمات القرآنية في حاشية أوراق النسخة رقم: (4251) في المتحف الوطني الإيراني</w:t>
      </w:r>
    </w:p>
    <w:p w14:paraId="415CAED8" w14:textId="77777777" w:rsidR="008B2B03" w:rsidRDefault="008B2B03" w:rsidP="008B2B03">
      <w:pPr>
        <w:rPr>
          <w:rtl/>
        </w:rPr>
      </w:pPr>
      <w:r>
        <w:br w:type="page"/>
      </w:r>
      <w:r>
        <w:rPr>
          <w:rFonts w:hint="eastAsia"/>
          <w:rtl/>
        </w:rPr>
        <w:t>المصادر</w:t>
      </w:r>
      <w:r>
        <w:rPr>
          <w:rtl/>
        </w:rPr>
        <w:t xml:space="preserve"> </w:t>
      </w:r>
    </w:p>
    <w:p w14:paraId="4D75DDCE" w14:textId="010F379D" w:rsidR="008B2B03" w:rsidRDefault="008B2B03" w:rsidP="008B2B03">
      <w:pPr>
        <w:rPr>
          <w:rtl/>
        </w:rPr>
      </w:pPr>
      <w:r>
        <w:rPr>
          <w:rFonts w:hint="eastAsia"/>
          <w:rtl/>
        </w:rPr>
        <w:t>القرآن</w:t>
      </w:r>
      <w:r>
        <w:rPr>
          <w:rtl/>
        </w:rPr>
        <w:t xml:space="preserve"> الكر</w:t>
      </w:r>
      <w:r>
        <w:rPr>
          <w:rFonts w:hint="cs"/>
          <w:rtl/>
        </w:rPr>
        <w:t>ی</w:t>
      </w:r>
      <w:r>
        <w:rPr>
          <w:rFonts w:hint="eastAsia"/>
          <w:rtl/>
        </w:rPr>
        <w:t>م</w:t>
      </w:r>
      <w:r>
        <w:rPr>
          <w:rtl/>
        </w:rPr>
        <w:t xml:space="preserve">: النسخة رقم: (4251) في المتحف الوطني الإيراني. </w:t>
      </w:r>
    </w:p>
    <w:p w14:paraId="3DCAF649" w14:textId="738F1BF2" w:rsidR="008B2B03" w:rsidRDefault="008B2B03" w:rsidP="008B2B03">
      <w:pPr>
        <w:rPr>
          <w:rtl/>
        </w:rPr>
      </w:pPr>
      <w:r>
        <w:rPr>
          <w:rFonts w:hint="eastAsia"/>
          <w:rtl/>
        </w:rPr>
        <w:t>القرآن</w:t>
      </w:r>
      <w:r>
        <w:rPr>
          <w:rtl/>
        </w:rPr>
        <w:t xml:space="preserve"> الكر</w:t>
      </w:r>
      <w:r>
        <w:rPr>
          <w:rFonts w:hint="cs"/>
          <w:rtl/>
        </w:rPr>
        <w:t>ی</w:t>
      </w:r>
      <w:r>
        <w:rPr>
          <w:rFonts w:hint="eastAsia"/>
          <w:rtl/>
        </w:rPr>
        <w:t>م</w:t>
      </w:r>
      <w:r>
        <w:rPr>
          <w:rtl/>
        </w:rPr>
        <w:t>: النسخة رقم: (4289) في المتحف الوطني الإيراني.</w:t>
      </w:r>
    </w:p>
    <w:p w14:paraId="2E572F2E" w14:textId="2B569880" w:rsidR="008B2B03" w:rsidRDefault="008B2B03" w:rsidP="008B2B03">
      <w:pPr>
        <w:rPr>
          <w:rtl/>
        </w:rPr>
      </w:pPr>
      <w:r>
        <w:rPr>
          <w:rFonts w:hint="eastAsia"/>
          <w:rtl/>
        </w:rPr>
        <w:t>القرآن</w:t>
      </w:r>
      <w:r>
        <w:rPr>
          <w:rtl/>
        </w:rPr>
        <w:t xml:space="preserve"> الكر</w:t>
      </w:r>
      <w:r>
        <w:rPr>
          <w:rFonts w:hint="cs"/>
          <w:rtl/>
        </w:rPr>
        <w:t>ی</w:t>
      </w:r>
      <w:r>
        <w:rPr>
          <w:rFonts w:hint="eastAsia"/>
          <w:rtl/>
        </w:rPr>
        <w:t>م</w:t>
      </w:r>
      <w:r>
        <w:rPr>
          <w:rtl/>
        </w:rPr>
        <w:t>: النسختان رقم: (2025 و2026) في متحف كاشان الوطني.</w:t>
      </w:r>
    </w:p>
    <w:p w14:paraId="61B9B753" w14:textId="1053A71F" w:rsidR="008B2B03" w:rsidRDefault="008B2B03" w:rsidP="008B2B03">
      <w:pPr>
        <w:rPr>
          <w:rtl/>
        </w:rPr>
      </w:pPr>
      <w:r>
        <w:rPr>
          <w:rFonts w:hint="eastAsia"/>
          <w:rtl/>
        </w:rPr>
        <w:t>القرآن</w:t>
      </w:r>
      <w:r>
        <w:rPr>
          <w:rtl/>
        </w:rPr>
        <w:t xml:space="preserve"> الكر</w:t>
      </w:r>
      <w:r>
        <w:rPr>
          <w:rFonts w:hint="cs"/>
          <w:rtl/>
        </w:rPr>
        <w:t>ی</w:t>
      </w:r>
      <w:r>
        <w:rPr>
          <w:rFonts w:hint="eastAsia"/>
          <w:rtl/>
        </w:rPr>
        <w:t>م</w:t>
      </w:r>
      <w:r>
        <w:rPr>
          <w:rtl/>
        </w:rPr>
        <w:t>: مخطوطات عديدة في مكتبة آستان قدس رضوي (مشهد)، متحف رضا عبّاسي (طهران)، المكتبة الوطنية الفرنسية (بار</w:t>
      </w:r>
      <w:r>
        <w:rPr>
          <w:rFonts w:hint="cs"/>
          <w:rtl/>
        </w:rPr>
        <w:t>ی</w:t>
      </w:r>
      <w:r>
        <w:rPr>
          <w:rFonts w:hint="eastAsia"/>
          <w:rtl/>
        </w:rPr>
        <w:t>س</w:t>
      </w:r>
      <w:r>
        <w:rPr>
          <w:rtl/>
        </w:rPr>
        <w:t>)، مكتبة رضا (رامپور)، المكتبة الوطنية الروسية (سان بطرسبرغ)، متحف والترز للفنون (بالت</w:t>
      </w:r>
      <w:r>
        <w:rPr>
          <w:rFonts w:hint="cs"/>
          <w:rtl/>
        </w:rPr>
        <w:t>ی</w:t>
      </w:r>
      <w:r>
        <w:rPr>
          <w:rFonts w:hint="eastAsia"/>
          <w:rtl/>
        </w:rPr>
        <w:t>مور</w:t>
      </w:r>
      <w:r>
        <w:rPr>
          <w:rtl/>
        </w:rPr>
        <w:t>)، المكتبة البريطانية (لندن)، متحف الفنون في جام</w:t>
      </w:r>
      <w:r>
        <w:rPr>
          <w:rFonts w:hint="eastAsia"/>
          <w:rtl/>
        </w:rPr>
        <w:t>عة</w:t>
      </w:r>
      <w:r>
        <w:rPr>
          <w:rtl/>
        </w:rPr>
        <w:t xml:space="preserve"> إ</w:t>
      </w:r>
      <w:r>
        <w:rPr>
          <w:rFonts w:hint="cs"/>
          <w:rtl/>
        </w:rPr>
        <w:t>ی</w:t>
      </w:r>
      <w:r>
        <w:rPr>
          <w:rFonts w:hint="eastAsia"/>
          <w:rtl/>
        </w:rPr>
        <w:t>ند</w:t>
      </w:r>
      <w:r>
        <w:rPr>
          <w:rFonts w:hint="cs"/>
          <w:rtl/>
        </w:rPr>
        <w:t>ی</w:t>
      </w:r>
      <w:r>
        <w:rPr>
          <w:rFonts w:hint="eastAsia"/>
          <w:rtl/>
        </w:rPr>
        <w:t>انا،</w:t>
      </w:r>
      <w:r>
        <w:rPr>
          <w:rtl/>
        </w:rPr>
        <w:t xml:space="preserve"> متحف اللوفر (پار</w:t>
      </w:r>
      <w:r>
        <w:rPr>
          <w:rFonts w:hint="cs"/>
          <w:rtl/>
        </w:rPr>
        <w:t>ی</w:t>
      </w:r>
      <w:r>
        <w:rPr>
          <w:rFonts w:hint="eastAsia"/>
          <w:rtl/>
        </w:rPr>
        <w:t>س</w:t>
      </w:r>
      <w:r>
        <w:rPr>
          <w:rtl/>
        </w:rPr>
        <w:t>)، مكتبة جامعة توب</w:t>
      </w:r>
      <w:r>
        <w:rPr>
          <w:rFonts w:hint="cs"/>
          <w:rtl/>
        </w:rPr>
        <w:t>ی</w:t>
      </w:r>
      <w:r>
        <w:rPr>
          <w:rFonts w:hint="eastAsia"/>
          <w:rtl/>
        </w:rPr>
        <w:t>نغن،</w:t>
      </w:r>
      <w:r>
        <w:rPr>
          <w:rtl/>
        </w:rPr>
        <w:t xml:space="preserve"> والمؤسّسة الاستشراقية الروسية (سان بطرسبرغ).</w:t>
      </w:r>
    </w:p>
    <w:p w14:paraId="2CBACD29" w14:textId="71D2B022" w:rsidR="008B2B03" w:rsidRDefault="008B2B03" w:rsidP="008B2B03">
      <w:pPr>
        <w:rPr>
          <w:rtl/>
        </w:rPr>
      </w:pPr>
      <w:r>
        <w:rPr>
          <w:rFonts w:hint="eastAsia"/>
          <w:rtl/>
        </w:rPr>
        <w:t>جامع</w:t>
      </w:r>
      <w:r>
        <w:rPr>
          <w:rtl/>
        </w:rPr>
        <w:t xml:space="preserve"> القراءات: أبو بكر، محمّد بن أحمد بن اله</w:t>
      </w:r>
      <w:r>
        <w:rPr>
          <w:rFonts w:hint="cs"/>
          <w:rtl/>
        </w:rPr>
        <w:t>ی</w:t>
      </w:r>
      <w:r>
        <w:rPr>
          <w:rFonts w:hint="eastAsia"/>
          <w:rtl/>
        </w:rPr>
        <w:t>ثم</w:t>
      </w:r>
      <w:r>
        <w:rPr>
          <w:rtl/>
        </w:rPr>
        <w:t xml:space="preserve"> الرودباري، تحق</w:t>
      </w:r>
      <w:r>
        <w:rPr>
          <w:rFonts w:hint="cs"/>
          <w:rtl/>
        </w:rPr>
        <w:t>ی</w:t>
      </w:r>
      <w:r>
        <w:rPr>
          <w:rFonts w:hint="eastAsia"/>
          <w:rtl/>
        </w:rPr>
        <w:t>ق</w:t>
      </w:r>
      <w:r>
        <w:rPr>
          <w:rtl/>
        </w:rPr>
        <w:t>: حنان بنت عبد الكر</w:t>
      </w:r>
      <w:r>
        <w:rPr>
          <w:rFonts w:hint="cs"/>
          <w:rtl/>
        </w:rPr>
        <w:t>ی</w:t>
      </w:r>
      <w:r>
        <w:rPr>
          <w:rFonts w:hint="eastAsia"/>
          <w:rtl/>
        </w:rPr>
        <w:t>م</w:t>
      </w:r>
      <w:r>
        <w:rPr>
          <w:rtl/>
        </w:rPr>
        <w:t xml:space="preserve"> بن محمّد العنزي، المد</w:t>
      </w:r>
      <w:r>
        <w:rPr>
          <w:rFonts w:hint="cs"/>
          <w:rtl/>
        </w:rPr>
        <w:t>ی</w:t>
      </w:r>
      <w:r>
        <w:rPr>
          <w:rFonts w:hint="eastAsia"/>
          <w:rtl/>
        </w:rPr>
        <w:t>نة،</w:t>
      </w:r>
      <w:r>
        <w:rPr>
          <w:rtl/>
        </w:rPr>
        <w:t xml:space="preserve"> برنامج الكراسي البحث</w:t>
      </w:r>
      <w:r>
        <w:rPr>
          <w:rFonts w:hint="cs"/>
          <w:rtl/>
        </w:rPr>
        <w:t>ی</w:t>
      </w:r>
      <w:r>
        <w:rPr>
          <w:rFonts w:hint="eastAsia"/>
          <w:rtl/>
        </w:rPr>
        <w:t>ة</w:t>
      </w:r>
      <w:r>
        <w:rPr>
          <w:rtl/>
        </w:rPr>
        <w:t xml:space="preserve"> بجامعة ط</w:t>
      </w:r>
      <w:r>
        <w:rPr>
          <w:rFonts w:hint="cs"/>
          <w:rtl/>
        </w:rPr>
        <w:t>ی</w:t>
      </w:r>
      <w:r>
        <w:rPr>
          <w:rFonts w:hint="eastAsia"/>
          <w:rtl/>
        </w:rPr>
        <w:t>بة،</w:t>
      </w:r>
      <w:r>
        <w:rPr>
          <w:rtl/>
        </w:rPr>
        <w:t xml:space="preserve"> 1438 هـ/ 2017م.</w:t>
      </w:r>
    </w:p>
    <w:p w14:paraId="155D67DA" w14:textId="37653AAA" w:rsidR="008B2B03" w:rsidRDefault="008B2B03" w:rsidP="008B2B03">
      <w:pPr>
        <w:rPr>
          <w:rtl/>
        </w:rPr>
      </w:pPr>
      <w:r>
        <w:rPr>
          <w:rFonts w:hint="eastAsia"/>
          <w:rtl/>
        </w:rPr>
        <w:t>راهنما</w:t>
      </w:r>
      <w:r>
        <w:rPr>
          <w:rFonts w:hint="cs"/>
          <w:rtl/>
        </w:rPr>
        <w:t>ی</w:t>
      </w:r>
      <w:r>
        <w:rPr>
          <w:rtl/>
        </w:rPr>
        <w:t xml:space="preserve"> گنج</w:t>
      </w:r>
      <w:r>
        <w:rPr>
          <w:rFonts w:hint="cs"/>
          <w:rtl/>
        </w:rPr>
        <w:t>ی</w:t>
      </w:r>
      <w:r>
        <w:rPr>
          <w:rFonts w:hint="eastAsia"/>
          <w:rtl/>
        </w:rPr>
        <w:t>نه</w:t>
      </w:r>
      <w:r>
        <w:rPr>
          <w:rtl/>
        </w:rPr>
        <w:t xml:space="preserve"> قرآن در موزه ا</w:t>
      </w:r>
      <w:r>
        <w:rPr>
          <w:rFonts w:hint="cs"/>
          <w:rtl/>
        </w:rPr>
        <w:t>ی</w:t>
      </w:r>
      <w:r>
        <w:rPr>
          <w:rFonts w:hint="eastAsia"/>
          <w:rtl/>
        </w:rPr>
        <w:t xml:space="preserve">ران </w:t>
      </w:r>
      <w:r>
        <w:rPr>
          <w:rtl/>
        </w:rPr>
        <w:t>باستان: مهدي ب</w:t>
      </w:r>
      <w:r>
        <w:rPr>
          <w:rFonts w:hint="cs"/>
          <w:rtl/>
        </w:rPr>
        <w:t>ی</w:t>
      </w:r>
      <w:r>
        <w:rPr>
          <w:rFonts w:hint="eastAsia"/>
          <w:rtl/>
        </w:rPr>
        <w:t>ان</w:t>
      </w:r>
      <w:r>
        <w:rPr>
          <w:rFonts w:hint="cs"/>
          <w:rtl/>
        </w:rPr>
        <w:t>ی</w:t>
      </w:r>
      <w:r>
        <w:rPr>
          <w:rtl/>
        </w:rPr>
        <w:t xml:space="preserve"> ومهدي بهرامي، طهران، 1328ش.</w:t>
      </w:r>
    </w:p>
    <w:p w14:paraId="3B65D463" w14:textId="77777777" w:rsidR="008B2B03" w:rsidRDefault="008B2B03" w:rsidP="008B2B03">
      <w:pPr>
        <w:rPr>
          <w:rtl/>
        </w:rPr>
      </w:pPr>
      <w:r>
        <w:rPr>
          <w:rFonts w:hint="eastAsia"/>
          <w:rtl/>
        </w:rPr>
        <w:t>سبك</w:t>
      </w:r>
      <w:r>
        <w:rPr>
          <w:rtl/>
        </w:rPr>
        <w:t xml:space="preserve"> عبّاس</w:t>
      </w:r>
      <w:r>
        <w:rPr>
          <w:rFonts w:hint="cs"/>
          <w:rtl/>
        </w:rPr>
        <w:t>ی</w:t>
      </w:r>
      <w:r>
        <w:rPr>
          <w:rtl/>
        </w:rPr>
        <w:t xml:space="preserve"> (قرآن نو</w:t>
      </w:r>
      <w:r>
        <w:rPr>
          <w:rFonts w:hint="cs"/>
          <w:rtl/>
        </w:rPr>
        <w:t>ی</w:t>
      </w:r>
      <w:r>
        <w:rPr>
          <w:rFonts w:hint="eastAsia"/>
          <w:rtl/>
        </w:rPr>
        <w:t>س</w:t>
      </w:r>
      <w:r>
        <w:rPr>
          <w:rFonts w:hint="cs"/>
          <w:rtl/>
        </w:rPr>
        <w:t>ی</w:t>
      </w:r>
      <w:r>
        <w:rPr>
          <w:rtl/>
        </w:rPr>
        <w:t xml:space="preserve"> تا قرن چهارم هجر</w:t>
      </w:r>
      <w:r>
        <w:rPr>
          <w:rFonts w:hint="cs"/>
          <w:rtl/>
        </w:rPr>
        <w:t>ی</w:t>
      </w:r>
      <w:r>
        <w:rPr>
          <w:rtl/>
        </w:rPr>
        <w:t xml:space="preserve"> قمر</w:t>
      </w:r>
      <w:r>
        <w:rPr>
          <w:rFonts w:hint="cs"/>
          <w:rtl/>
        </w:rPr>
        <w:t>ی</w:t>
      </w:r>
      <w:r>
        <w:rPr>
          <w:rtl/>
        </w:rPr>
        <w:t>): فرانسوا دروش، ترجمة: پ</w:t>
      </w:r>
      <w:r>
        <w:rPr>
          <w:rFonts w:hint="cs"/>
          <w:rtl/>
        </w:rPr>
        <w:t>ی</w:t>
      </w:r>
      <w:r>
        <w:rPr>
          <w:rFonts w:hint="eastAsia"/>
          <w:rtl/>
        </w:rPr>
        <w:t>ام</w:t>
      </w:r>
      <w:r>
        <w:rPr>
          <w:rtl/>
        </w:rPr>
        <w:t xml:space="preserve"> بهتاش، طهران، نشر كارنگ، 1379ش.</w:t>
      </w:r>
    </w:p>
    <w:p w14:paraId="4C91AAAA" w14:textId="52B2BD09" w:rsidR="008B2B03" w:rsidRDefault="008B2B03" w:rsidP="008B2B03">
      <w:pPr>
        <w:rPr>
          <w:rtl/>
        </w:rPr>
      </w:pPr>
      <w:r>
        <w:rPr>
          <w:rFonts w:hint="eastAsia"/>
          <w:rtl/>
        </w:rPr>
        <w:t>فهرست</w:t>
      </w:r>
      <w:r>
        <w:rPr>
          <w:rtl/>
        </w:rPr>
        <w:t xml:space="preserve"> م</w:t>
      </w:r>
      <w:r>
        <w:rPr>
          <w:rFonts w:hint="cs"/>
          <w:rtl/>
        </w:rPr>
        <w:t>ی</w:t>
      </w:r>
      <w:r>
        <w:rPr>
          <w:rFonts w:hint="eastAsia"/>
          <w:rtl/>
        </w:rPr>
        <w:t>كروف</w:t>
      </w:r>
      <w:r>
        <w:rPr>
          <w:rFonts w:hint="cs"/>
          <w:rtl/>
        </w:rPr>
        <w:t>ی</w:t>
      </w:r>
      <w:r>
        <w:rPr>
          <w:rFonts w:hint="eastAsia"/>
          <w:rtl/>
        </w:rPr>
        <w:t xml:space="preserve">لم‌ها </w:t>
      </w:r>
      <w:r>
        <w:rPr>
          <w:rtl/>
        </w:rPr>
        <w:t>ونسخ خط</w:t>
      </w:r>
      <w:r>
        <w:rPr>
          <w:rFonts w:hint="cs"/>
          <w:rtl/>
        </w:rPr>
        <w:t>ی</w:t>
      </w:r>
      <w:r>
        <w:rPr>
          <w:rFonts w:hint="eastAsia"/>
          <w:rtl/>
        </w:rPr>
        <w:t xml:space="preserve"> </w:t>
      </w:r>
      <w:r>
        <w:rPr>
          <w:rtl/>
        </w:rPr>
        <w:t>موزه مل</w:t>
      </w:r>
      <w:r>
        <w:rPr>
          <w:rFonts w:hint="cs"/>
          <w:rtl/>
        </w:rPr>
        <w:t>ی</w:t>
      </w:r>
      <w:r>
        <w:rPr>
          <w:rFonts w:hint="eastAsia"/>
          <w:rtl/>
        </w:rPr>
        <w:t xml:space="preserve"> </w:t>
      </w:r>
      <w:r>
        <w:rPr>
          <w:rtl/>
        </w:rPr>
        <w:t>ا</w:t>
      </w:r>
      <w:r>
        <w:rPr>
          <w:rFonts w:hint="cs"/>
          <w:rtl/>
        </w:rPr>
        <w:t>ی</w:t>
      </w:r>
      <w:r>
        <w:rPr>
          <w:rFonts w:hint="eastAsia"/>
          <w:rtl/>
        </w:rPr>
        <w:t>ران</w:t>
      </w:r>
      <w:r>
        <w:rPr>
          <w:rtl/>
        </w:rPr>
        <w:t>: محمّد رضا ر</w:t>
      </w:r>
      <w:r>
        <w:rPr>
          <w:rFonts w:hint="cs"/>
          <w:rtl/>
        </w:rPr>
        <w:t>ی</w:t>
      </w:r>
      <w:r>
        <w:rPr>
          <w:rFonts w:hint="eastAsia"/>
          <w:rtl/>
        </w:rPr>
        <w:t>اض</w:t>
      </w:r>
      <w:r>
        <w:rPr>
          <w:rFonts w:hint="cs"/>
          <w:rtl/>
        </w:rPr>
        <w:t>ی</w:t>
      </w:r>
      <w:r>
        <w:rPr>
          <w:rFonts w:hint="eastAsia"/>
          <w:rtl/>
        </w:rPr>
        <w:t>،</w:t>
      </w:r>
      <w:r>
        <w:rPr>
          <w:rtl/>
        </w:rPr>
        <w:t xml:space="preserve"> طهران، سازمان م</w:t>
      </w:r>
      <w:r>
        <w:rPr>
          <w:rFonts w:hint="cs"/>
          <w:rtl/>
        </w:rPr>
        <w:t>ی</w:t>
      </w:r>
      <w:r>
        <w:rPr>
          <w:rFonts w:hint="eastAsia"/>
          <w:rtl/>
        </w:rPr>
        <w:t>راث</w:t>
      </w:r>
      <w:r>
        <w:rPr>
          <w:rtl/>
        </w:rPr>
        <w:t xml:space="preserve"> فرهنگ</w:t>
      </w:r>
      <w:r>
        <w:rPr>
          <w:rFonts w:hint="cs"/>
          <w:rtl/>
        </w:rPr>
        <w:t>ی</w:t>
      </w:r>
      <w:r>
        <w:rPr>
          <w:rFonts w:hint="eastAsia"/>
          <w:rtl/>
        </w:rPr>
        <w:t>،</w:t>
      </w:r>
      <w:r>
        <w:rPr>
          <w:rtl/>
        </w:rPr>
        <w:t xml:space="preserve"> 1374ش.</w:t>
      </w:r>
    </w:p>
    <w:p w14:paraId="1BAC6039" w14:textId="77777777" w:rsidR="008B2B03" w:rsidRDefault="008B2B03" w:rsidP="008B2B03">
      <w:pPr>
        <w:rPr>
          <w:rtl/>
        </w:rPr>
      </w:pPr>
      <w:r>
        <w:br w:type="page"/>
      </w:r>
      <w:r>
        <w:rPr>
          <w:rFonts w:hint="eastAsia"/>
          <w:rtl/>
        </w:rPr>
        <w:t>گلچ</w:t>
      </w:r>
      <w:r>
        <w:rPr>
          <w:rFonts w:hint="cs"/>
          <w:rtl/>
        </w:rPr>
        <w:t>ی</w:t>
      </w:r>
      <w:r>
        <w:rPr>
          <w:rFonts w:hint="eastAsia"/>
          <w:rtl/>
        </w:rPr>
        <w:t>ن</w:t>
      </w:r>
      <w:r>
        <w:rPr>
          <w:rFonts w:hint="cs"/>
          <w:rtl/>
        </w:rPr>
        <w:t>ی</w:t>
      </w:r>
      <w:r>
        <w:rPr>
          <w:rtl/>
        </w:rPr>
        <w:t xml:space="preserve"> از قرآن‌ها</w:t>
      </w:r>
      <w:r>
        <w:rPr>
          <w:rFonts w:hint="cs"/>
          <w:rtl/>
        </w:rPr>
        <w:t>ی</w:t>
      </w:r>
      <w:r>
        <w:rPr>
          <w:rFonts w:hint="eastAsia"/>
          <w:rtl/>
        </w:rPr>
        <w:t xml:space="preserve"> </w:t>
      </w:r>
      <w:r>
        <w:rPr>
          <w:rtl/>
        </w:rPr>
        <w:t>خط</w:t>
      </w:r>
      <w:r>
        <w:rPr>
          <w:rFonts w:hint="cs"/>
          <w:rtl/>
        </w:rPr>
        <w:t>ی</w:t>
      </w:r>
      <w:r>
        <w:rPr>
          <w:rFonts w:hint="eastAsia"/>
          <w:rtl/>
        </w:rPr>
        <w:t xml:space="preserve"> </w:t>
      </w:r>
      <w:r>
        <w:rPr>
          <w:rtl/>
        </w:rPr>
        <w:t>موزه دوران اسلام</w:t>
      </w:r>
      <w:r>
        <w:rPr>
          <w:rFonts w:hint="cs"/>
          <w:rtl/>
        </w:rPr>
        <w:t>ی</w:t>
      </w:r>
      <w:r>
        <w:rPr>
          <w:rtl/>
        </w:rPr>
        <w:t>: قد</w:t>
      </w:r>
      <w:r>
        <w:rPr>
          <w:rFonts w:hint="cs"/>
          <w:rtl/>
        </w:rPr>
        <w:t>ی</w:t>
      </w:r>
      <w:r>
        <w:rPr>
          <w:rFonts w:hint="eastAsia"/>
          <w:rtl/>
        </w:rPr>
        <w:t>ر</w:t>
      </w:r>
      <w:r>
        <w:rPr>
          <w:rtl/>
        </w:rPr>
        <w:t xml:space="preserve"> افروند، طهران، المتحف الوطني الإيراني، 1375ش. </w:t>
      </w:r>
    </w:p>
    <w:p w14:paraId="71EA75E2" w14:textId="77777777" w:rsidR="008B2B03" w:rsidRDefault="008B2B03" w:rsidP="008B2B03">
      <w:pPr>
        <w:rPr>
          <w:rtl/>
        </w:rPr>
      </w:pPr>
      <w:r>
        <w:rPr>
          <w:rFonts w:hint="eastAsia"/>
          <w:rtl/>
        </w:rPr>
        <w:t>المغني</w:t>
      </w:r>
      <w:r>
        <w:rPr>
          <w:rtl/>
        </w:rPr>
        <w:t xml:space="preserve"> في القراءات: محمّد بن أبي نصر بن أحمد الدهان النوزاوازي، تحق</w:t>
      </w:r>
      <w:r>
        <w:rPr>
          <w:rFonts w:hint="cs"/>
          <w:rtl/>
        </w:rPr>
        <w:t>ی</w:t>
      </w:r>
      <w:r>
        <w:rPr>
          <w:rFonts w:hint="eastAsia"/>
          <w:rtl/>
        </w:rPr>
        <w:t>ق</w:t>
      </w:r>
      <w:r>
        <w:rPr>
          <w:rtl/>
        </w:rPr>
        <w:t>: محمود بن كابر بن ع</w:t>
      </w:r>
      <w:r>
        <w:rPr>
          <w:rFonts w:hint="cs"/>
          <w:rtl/>
        </w:rPr>
        <w:t>ی</w:t>
      </w:r>
      <w:r>
        <w:rPr>
          <w:rFonts w:hint="eastAsia"/>
          <w:rtl/>
        </w:rPr>
        <w:t>س</w:t>
      </w:r>
      <w:r>
        <w:rPr>
          <w:rFonts w:hint="cs"/>
          <w:rtl/>
        </w:rPr>
        <w:t>ی</w:t>
      </w:r>
      <w:r>
        <w:rPr>
          <w:rtl/>
        </w:rPr>
        <w:t xml:space="preserve"> الشنق</w:t>
      </w:r>
      <w:r>
        <w:rPr>
          <w:rFonts w:hint="cs"/>
          <w:rtl/>
        </w:rPr>
        <w:t>ی</w:t>
      </w:r>
      <w:r>
        <w:rPr>
          <w:rFonts w:hint="eastAsia"/>
          <w:rtl/>
        </w:rPr>
        <w:t>طي،</w:t>
      </w:r>
      <w:r>
        <w:rPr>
          <w:rtl/>
        </w:rPr>
        <w:t xml:space="preserve"> السعودية، 1439 هـ/ 2018م.</w:t>
      </w:r>
    </w:p>
    <w:p w14:paraId="4AB958DC" w14:textId="2BA0A35C" w:rsidR="008B2B03" w:rsidRDefault="008B2B03" w:rsidP="008B2B03">
      <w:pPr>
        <w:rPr>
          <w:rtl/>
        </w:rPr>
      </w:pPr>
      <w:r>
        <w:rPr>
          <w:rFonts w:hint="eastAsia"/>
          <w:rtl/>
        </w:rPr>
        <w:t>نسخه‌شناس</w:t>
      </w:r>
      <w:r>
        <w:rPr>
          <w:rFonts w:hint="cs"/>
          <w:rtl/>
        </w:rPr>
        <w:t>ی</w:t>
      </w:r>
      <w:r>
        <w:rPr>
          <w:rtl/>
        </w:rPr>
        <w:t xml:space="preserve"> مصاحف قرآن</w:t>
      </w:r>
      <w:r>
        <w:rPr>
          <w:rFonts w:hint="cs"/>
          <w:rtl/>
        </w:rPr>
        <w:t>ی</w:t>
      </w:r>
      <w:r>
        <w:rPr>
          <w:rtl/>
        </w:rPr>
        <w:t xml:space="preserve"> (10)، قرآن كوف</w:t>
      </w:r>
      <w:r>
        <w:rPr>
          <w:rFonts w:hint="cs"/>
          <w:rtl/>
        </w:rPr>
        <w:t>ی</w:t>
      </w:r>
      <w:r>
        <w:rPr>
          <w:rtl/>
        </w:rPr>
        <w:t xml:space="preserve"> (4289) در موزه مل</w:t>
      </w:r>
      <w:r>
        <w:rPr>
          <w:rFonts w:hint="cs"/>
          <w:rtl/>
        </w:rPr>
        <w:t>ی</w:t>
      </w:r>
      <w:r>
        <w:rPr>
          <w:rFonts w:hint="eastAsia"/>
          <w:rtl/>
        </w:rPr>
        <w:t xml:space="preserve"> </w:t>
      </w:r>
      <w:r>
        <w:rPr>
          <w:rtl/>
        </w:rPr>
        <w:t>ا</w:t>
      </w:r>
      <w:r>
        <w:rPr>
          <w:rFonts w:hint="cs"/>
          <w:rtl/>
        </w:rPr>
        <w:t>ی</w:t>
      </w:r>
      <w:r>
        <w:rPr>
          <w:rFonts w:hint="eastAsia"/>
          <w:rtl/>
        </w:rPr>
        <w:t xml:space="preserve">ران، </w:t>
      </w:r>
      <w:r>
        <w:rPr>
          <w:rtl/>
        </w:rPr>
        <w:t>ود</w:t>
      </w:r>
      <w:r>
        <w:rPr>
          <w:rFonts w:hint="cs"/>
          <w:rtl/>
        </w:rPr>
        <w:t>ی</w:t>
      </w:r>
      <w:r>
        <w:rPr>
          <w:rFonts w:hint="eastAsia"/>
          <w:rtl/>
        </w:rPr>
        <w:t xml:space="preserve">گر </w:t>
      </w:r>
      <w:r>
        <w:rPr>
          <w:rtl/>
        </w:rPr>
        <w:t>پاره مسروقة آن در موزه پارس (ش</w:t>
      </w:r>
      <w:r>
        <w:rPr>
          <w:rFonts w:hint="cs"/>
          <w:rtl/>
        </w:rPr>
        <w:t>ی</w:t>
      </w:r>
      <w:r>
        <w:rPr>
          <w:rFonts w:hint="eastAsia"/>
          <w:rtl/>
        </w:rPr>
        <w:t>راز</w:t>
      </w:r>
      <w:r>
        <w:rPr>
          <w:rtl/>
        </w:rPr>
        <w:t>)؛ طغ</w:t>
      </w:r>
      <w:r>
        <w:rPr>
          <w:rFonts w:hint="cs"/>
          <w:rtl/>
        </w:rPr>
        <w:t>ی</w:t>
      </w:r>
      <w:r>
        <w:rPr>
          <w:rFonts w:hint="eastAsia"/>
          <w:rtl/>
        </w:rPr>
        <w:t>ان</w:t>
      </w:r>
      <w:r>
        <w:rPr>
          <w:rtl/>
        </w:rPr>
        <w:t xml:space="preserve"> عل</w:t>
      </w:r>
      <w:r>
        <w:rPr>
          <w:rFonts w:hint="cs"/>
          <w:rtl/>
        </w:rPr>
        <w:t>ی</w:t>
      </w:r>
      <w:r>
        <w:rPr>
          <w:rFonts w:hint="eastAsia"/>
          <w:rtl/>
        </w:rPr>
        <w:t>ه</w:t>
      </w:r>
      <w:r>
        <w:rPr>
          <w:rtl/>
        </w:rPr>
        <w:t xml:space="preserve"> (كتابت پ</w:t>
      </w:r>
      <w:r>
        <w:rPr>
          <w:rFonts w:hint="cs"/>
          <w:rtl/>
        </w:rPr>
        <w:t>ی</w:t>
      </w:r>
      <w:r>
        <w:rPr>
          <w:rFonts w:hint="eastAsia"/>
          <w:rtl/>
        </w:rPr>
        <w:t>وسته</w:t>
      </w:r>
      <w:r>
        <w:rPr>
          <w:rtl/>
        </w:rPr>
        <w:t>) در قرآن ‌نو</w:t>
      </w:r>
      <w:r>
        <w:rPr>
          <w:rFonts w:hint="cs"/>
          <w:rtl/>
        </w:rPr>
        <w:t>ی</w:t>
      </w:r>
      <w:r>
        <w:rPr>
          <w:rFonts w:hint="eastAsia"/>
          <w:rtl/>
        </w:rPr>
        <w:t>س</w:t>
      </w:r>
      <w:r>
        <w:rPr>
          <w:rFonts w:hint="cs"/>
          <w:rtl/>
        </w:rPr>
        <w:t>ی</w:t>
      </w:r>
      <w:r>
        <w:rPr>
          <w:rtl/>
        </w:rPr>
        <w:t xml:space="preserve"> كوف</w:t>
      </w:r>
      <w:r>
        <w:rPr>
          <w:rFonts w:hint="cs"/>
          <w:rtl/>
        </w:rPr>
        <w:t>ی</w:t>
      </w:r>
      <w:r>
        <w:rPr>
          <w:rtl/>
        </w:rPr>
        <w:t>: مرتضىٰ كر</w:t>
      </w:r>
      <w:r>
        <w:rPr>
          <w:rFonts w:hint="cs"/>
          <w:rtl/>
        </w:rPr>
        <w:t>ی</w:t>
      </w:r>
      <w:r>
        <w:rPr>
          <w:rFonts w:hint="eastAsia"/>
          <w:rtl/>
        </w:rPr>
        <w:t>م</w:t>
      </w:r>
      <w:r>
        <w:rPr>
          <w:rFonts w:hint="cs"/>
          <w:rtl/>
        </w:rPr>
        <w:t>ی‌</w:t>
      </w:r>
      <w:r>
        <w:rPr>
          <w:rFonts w:hint="eastAsia"/>
          <w:rtl/>
        </w:rPr>
        <w:t>ن</w:t>
      </w:r>
      <w:r>
        <w:rPr>
          <w:rFonts w:hint="cs"/>
          <w:rtl/>
        </w:rPr>
        <w:t>ی</w:t>
      </w:r>
      <w:r>
        <w:rPr>
          <w:rFonts w:hint="eastAsia"/>
          <w:rtl/>
        </w:rPr>
        <w:t>ا،</w:t>
      </w:r>
      <w:r>
        <w:rPr>
          <w:rtl/>
        </w:rPr>
        <w:t xml:space="preserve"> مجلّه آ</w:t>
      </w:r>
      <w:r>
        <w:rPr>
          <w:rFonts w:hint="cs"/>
          <w:rtl/>
        </w:rPr>
        <w:t>ی</w:t>
      </w:r>
      <w:r>
        <w:rPr>
          <w:rFonts w:hint="eastAsia"/>
          <w:rtl/>
        </w:rPr>
        <w:t>نه</w:t>
      </w:r>
      <w:r>
        <w:rPr>
          <w:rtl/>
        </w:rPr>
        <w:t xml:space="preserve"> پژوهش، سال 31، ش 4/ پ</w:t>
      </w:r>
      <w:r>
        <w:rPr>
          <w:rFonts w:hint="cs"/>
          <w:rtl/>
        </w:rPr>
        <w:t>ی</w:t>
      </w:r>
      <w:r>
        <w:rPr>
          <w:rFonts w:hint="eastAsia"/>
          <w:rtl/>
        </w:rPr>
        <w:t>اپ</w:t>
      </w:r>
      <w:r>
        <w:rPr>
          <w:rFonts w:hint="cs"/>
          <w:rtl/>
        </w:rPr>
        <w:t>ی</w:t>
      </w:r>
      <w:r>
        <w:rPr>
          <w:rtl/>
        </w:rPr>
        <w:t xml:space="preserve"> 184، مهر و أبان 1399.</w:t>
      </w:r>
    </w:p>
    <w:p w14:paraId="4392D034" w14:textId="26E3E60B" w:rsidR="008B2B03" w:rsidRDefault="008B2B03" w:rsidP="008B2B03">
      <w:pPr>
        <w:rPr>
          <w:rtl/>
        </w:rPr>
      </w:pPr>
      <w:r>
        <w:rPr>
          <w:rFonts w:hint="eastAsia"/>
          <w:rtl/>
        </w:rPr>
        <w:t>نسخه‌شناس</w:t>
      </w:r>
      <w:r>
        <w:rPr>
          <w:rFonts w:hint="cs"/>
          <w:rtl/>
        </w:rPr>
        <w:t>ی</w:t>
      </w:r>
      <w:r>
        <w:rPr>
          <w:rFonts w:hint="eastAsia"/>
          <w:rtl/>
        </w:rPr>
        <w:t xml:space="preserve"> </w:t>
      </w:r>
      <w:r>
        <w:rPr>
          <w:rtl/>
        </w:rPr>
        <w:t>مصاحف قرآن</w:t>
      </w:r>
      <w:r>
        <w:rPr>
          <w:rFonts w:hint="cs"/>
          <w:rtl/>
        </w:rPr>
        <w:t>ی</w:t>
      </w:r>
      <w:r>
        <w:rPr>
          <w:rtl/>
        </w:rPr>
        <w:t xml:space="preserve"> (13)، مصاحف قرآن</w:t>
      </w:r>
      <w:r>
        <w:rPr>
          <w:rFonts w:hint="cs"/>
          <w:rtl/>
        </w:rPr>
        <w:t>ی</w:t>
      </w:r>
      <w:r>
        <w:rPr>
          <w:rFonts w:hint="eastAsia"/>
          <w:rtl/>
        </w:rPr>
        <w:t xml:space="preserve"> </w:t>
      </w:r>
      <w:r>
        <w:rPr>
          <w:rtl/>
        </w:rPr>
        <w:t>منسوب به خطّ ائمه عليهم السلام ، واقع</w:t>
      </w:r>
      <w:r>
        <w:rPr>
          <w:rFonts w:hint="cs"/>
          <w:rtl/>
        </w:rPr>
        <w:t>ی</w:t>
      </w:r>
      <w:r>
        <w:rPr>
          <w:rFonts w:hint="eastAsia"/>
          <w:rtl/>
        </w:rPr>
        <w:t>ت</w:t>
      </w:r>
      <w:r>
        <w:rPr>
          <w:rtl/>
        </w:rPr>
        <w:t xml:space="preserve"> </w:t>
      </w:r>
      <w:r>
        <w:rPr>
          <w:rFonts w:hint="cs"/>
          <w:rtl/>
        </w:rPr>
        <w:t>ی</w:t>
      </w:r>
      <w:r>
        <w:rPr>
          <w:rFonts w:hint="eastAsia"/>
          <w:rtl/>
        </w:rPr>
        <w:t>ا</w:t>
      </w:r>
      <w:r>
        <w:rPr>
          <w:rtl/>
        </w:rPr>
        <w:t xml:space="preserve"> جعل: مرتضىٰ كر</w:t>
      </w:r>
      <w:r>
        <w:rPr>
          <w:rFonts w:hint="cs"/>
          <w:rtl/>
        </w:rPr>
        <w:t>ی</w:t>
      </w:r>
      <w:r>
        <w:rPr>
          <w:rFonts w:hint="eastAsia"/>
          <w:rtl/>
        </w:rPr>
        <w:t>م</w:t>
      </w:r>
      <w:r>
        <w:rPr>
          <w:rFonts w:hint="cs"/>
          <w:rtl/>
        </w:rPr>
        <w:t>ی‌</w:t>
      </w:r>
      <w:r>
        <w:rPr>
          <w:rFonts w:hint="eastAsia"/>
          <w:rtl/>
        </w:rPr>
        <w:t>ن</w:t>
      </w:r>
      <w:r>
        <w:rPr>
          <w:rFonts w:hint="cs"/>
          <w:rtl/>
        </w:rPr>
        <w:t>ی</w:t>
      </w:r>
      <w:r>
        <w:rPr>
          <w:rFonts w:hint="eastAsia"/>
          <w:rtl/>
        </w:rPr>
        <w:t>ا،</w:t>
      </w:r>
      <w:r>
        <w:rPr>
          <w:rtl/>
        </w:rPr>
        <w:t xml:space="preserve"> مجلّه آ</w:t>
      </w:r>
      <w:r>
        <w:rPr>
          <w:rFonts w:hint="cs"/>
          <w:rtl/>
        </w:rPr>
        <w:t>ی</w:t>
      </w:r>
      <w:r>
        <w:rPr>
          <w:rFonts w:hint="eastAsia"/>
          <w:rtl/>
        </w:rPr>
        <w:t xml:space="preserve">نه </w:t>
      </w:r>
      <w:r>
        <w:rPr>
          <w:rtl/>
        </w:rPr>
        <w:t>پژوهش، سال 32، ش 2/ پ</w:t>
      </w:r>
      <w:r>
        <w:rPr>
          <w:rFonts w:hint="cs"/>
          <w:rtl/>
        </w:rPr>
        <w:t>ی</w:t>
      </w:r>
      <w:r>
        <w:rPr>
          <w:rFonts w:hint="eastAsia"/>
          <w:rtl/>
        </w:rPr>
        <w:t>اپ</w:t>
      </w:r>
      <w:r>
        <w:rPr>
          <w:rFonts w:hint="cs"/>
          <w:rtl/>
        </w:rPr>
        <w:t>ی</w:t>
      </w:r>
      <w:r>
        <w:rPr>
          <w:rtl/>
        </w:rPr>
        <w:t xml:space="preserve"> 188، خرداد و ت</w:t>
      </w:r>
      <w:r>
        <w:rPr>
          <w:rFonts w:hint="cs"/>
          <w:rtl/>
        </w:rPr>
        <w:t>ی</w:t>
      </w:r>
      <w:r>
        <w:rPr>
          <w:rFonts w:hint="eastAsia"/>
          <w:rtl/>
        </w:rPr>
        <w:t>ر</w:t>
      </w:r>
      <w:r>
        <w:rPr>
          <w:rtl/>
        </w:rPr>
        <w:t xml:space="preserve"> 1400. </w:t>
      </w:r>
    </w:p>
    <w:p w14:paraId="724A4463" w14:textId="75F52B5B" w:rsidR="008B2B03" w:rsidRDefault="008B2B03" w:rsidP="008B2B03">
      <w:pPr>
        <w:rPr>
          <w:rtl/>
        </w:rPr>
      </w:pPr>
      <w:r>
        <w:rPr>
          <w:rFonts w:hint="eastAsia"/>
          <w:rtl/>
        </w:rPr>
        <w:t>هنر</w:t>
      </w:r>
      <w:r>
        <w:rPr>
          <w:rtl/>
        </w:rPr>
        <w:t xml:space="preserve"> خط وتذه</w:t>
      </w:r>
      <w:r>
        <w:rPr>
          <w:rFonts w:hint="cs"/>
          <w:rtl/>
        </w:rPr>
        <w:t>ی</w:t>
      </w:r>
      <w:r>
        <w:rPr>
          <w:rFonts w:hint="eastAsia"/>
          <w:rtl/>
        </w:rPr>
        <w:t>ب</w:t>
      </w:r>
      <w:r>
        <w:rPr>
          <w:rtl/>
        </w:rPr>
        <w:t xml:space="preserve"> قرآن</w:t>
      </w:r>
      <w:r>
        <w:rPr>
          <w:rFonts w:hint="cs"/>
          <w:rtl/>
        </w:rPr>
        <w:t>ی</w:t>
      </w:r>
      <w:r>
        <w:rPr>
          <w:rtl/>
        </w:rPr>
        <w:t>: مارت</w:t>
      </w:r>
      <w:r>
        <w:rPr>
          <w:rFonts w:hint="cs"/>
          <w:rtl/>
        </w:rPr>
        <w:t>ی</w:t>
      </w:r>
      <w:r>
        <w:rPr>
          <w:rFonts w:hint="eastAsia"/>
          <w:rtl/>
        </w:rPr>
        <w:t>ن</w:t>
      </w:r>
      <w:r>
        <w:rPr>
          <w:rtl/>
        </w:rPr>
        <w:t xml:space="preserve"> ل</w:t>
      </w:r>
      <w:r>
        <w:rPr>
          <w:rFonts w:hint="cs"/>
          <w:rtl/>
        </w:rPr>
        <w:t>ی</w:t>
      </w:r>
      <w:r>
        <w:rPr>
          <w:rFonts w:hint="eastAsia"/>
          <w:rtl/>
        </w:rPr>
        <w:t xml:space="preserve">نگز، </w:t>
      </w:r>
      <w:r>
        <w:rPr>
          <w:rtl/>
        </w:rPr>
        <w:t>ترجمة: مهرداد ق</w:t>
      </w:r>
      <w:r>
        <w:rPr>
          <w:rFonts w:hint="cs"/>
          <w:rtl/>
        </w:rPr>
        <w:t>یّ</w:t>
      </w:r>
      <w:r>
        <w:rPr>
          <w:rFonts w:hint="eastAsia"/>
          <w:rtl/>
        </w:rPr>
        <w:t>ومي</w:t>
      </w:r>
      <w:r>
        <w:rPr>
          <w:rtl/>
        </w:rPr>
        <w:t xml:space="preserve"> ب</w:t>
      </w:r>
      <w:r>
        <w:rPr>
          <w:rFonts w:hint="cs"/>
          <w:rtl/>
        </w:rPr>
        <w:t>ی</w:t>
      </w:r>
      <w:r>
        <w:rPr>
          <w:rFonts w:hint="eastAsia"/>
          <w:rtl/>
        </w:rPr>
        <w:t>دهندي،</w:t>
      </w:r>
      <w:r>
        <w:rPr>
          <w:rtl/>
        </w:rPr>
        <w:t xml:space="preserve"> طهران، انتشارات گروس، 1377ش.</w:t>
      </w:r>
    </w:p>
    <w:p w14:paraId="262E8094" w14:textId="42A36A0E" w:rsidR="008B2B03" w:rsidRDefault="008B2B03" w:rsidP="008B2B03">
      <w:pPr>
        <w:rPr>
          <w:rtl/>
        </w:rPr>
      </w:pPr>
      <w:r>
        <w:rPr>
          <w:rFonts w:hint="cs"/>
          <w:rtl/>
        </w:rPr>
        <w:t>ی</w:t>
      </w:r>
      <w:r>
        <w:rPr>
          <w:rFonts w:hint="eastAsia"/>
          <w:rtl/>
        </w:rPr>
        <w:t>ك</w:t>
      </w:r>
      <w:r>
        <w:rPr>
          <w:rtl/>
        </w:rPr>
        <w:t xml:space="preserve"> شاه اسماع</w:t>
      </w:r>
      <w:r>
        <w:rPr>
          <w:rFonts w:hint="cs"/>
          <w:rtl/>
        </w:rPr>
        <w:t>ی</w:t>
      </w:r>
      <w:r>
        <w:rPr>
          <w:rFonts w:hint="eastAsia"/>
          <w:rtl/>
        </w:rPr>
        <w:t>ل</w:t>
      </w:r>
      <w:r>
        <w:rPr>
          <w:rtl/>
        </w:rPr>
        <w:t xml:space="preserve"> وا</w:t>
      </w:r>
      <w:r>
        <w:rPr>
          <w:rFonts w:hint="cs"/>
          <w:rtl/>
        </w:rPr>
        <w:t>ی</w:t>
      </w:r>
      <w:r>
        <w:rPr>
          <w:rFonts w:hint="eastAsia"/>
          <w:rtl/>
        </w:rPr>
        <w:t>ن</w:t>
      </w:r>
      <w:r>
        <w:rPr>
          <w:rtl/>
        </w:rPr>
        <w:t xml:space="preserve"> همه ز</w:t>
      </w:r>
      <w:r>
        <w:rPr>
          <w:rFonts w:hint="cs"/>
          <w:rtl/>
        </w:rPr>
        <w:t>ی</w:t>
      </w:r>
      <w:r>
        <w:rPr>
          <w:rFonts w:hint="eastAsia"/>
          <w:rtl/>
        </w:rPr>
        <w:t>ارت</w:t>
      </w:r>
      <w:r>
        <w:rPr>
          <w:rtl/>
        </w:rPr>
        <w:t xml:space="preserve"> قرآن، درنگ</w:t>
      </w:r>
      <w:r>
        <w:rPr>
          <w:rFonts w:hint="cs"/>
          <w:rtl/>
        </w:rPr>
        <w:t>ی</w:t>
      </w:r>
      <w:r>
        <w:rPr>
          <w:rtl/>
        </w:rPr>
        <w:t xml:space="preserve"> در پد</w:t>
      </w:r>
      <w:r>
        <w:rPr>
          <w:rFonts w:hint="cs"/>
          <w:rtl/>
        </w:rPr>
        <w:t>ی</w:t>
      </w:r>
      <w:r>
        <w:rPr>
          <w:rFonts w:hint="eastAsia"/>
          <w:rtl/>
        </w:rPr>
        <w:t xml:space="preserve">ده </w:t>
      </w:r>
      <w:r>
        <w:rPr>
          <w:rtl/>
        </w:rPr>
        <w:t>جعل امضا</w:t>
      </w:r>
      <w:r>
        <w:rPr>
          <w:rFonts w:hint="cs"/>
          <w:rtl/>
        </w:rPr>
        <w:t>ی</w:t>
      </w:r>
      <w:r>
        <w:rPr>
          <w:rFonts w:hint="eastAsia"/>
          <w:rtl/>
        </w:rPr>
        <w:t xml:space="preserve"> </w:t>
      </w:r>
      <w:r>
        <w:rPr>
          <w:rtl/>
        </w:rPr>
        <w:t>كتابت قرآن به نام امامان ش</w:t>
      </w:r>
      <w:r>
        <w:rPr>
          <w:rFonts w:hint="cs"/>
          <w:rtl/>
        </w:rPr>
        <w:t>ی</w:t>
      </w:r>
      <w:r>
        <w:rPr>
          <w:rFonts w:hint="eastAsia"/>
          <w:rtl/>
        </w:rPr>
        <w:t>عه</w:t>
      </w:r>
      <w:r>
        <w:rPr>
          <w:rtl/>
        </w:rPr>
        <w:t>: مرتضىٰ كر</w:t>
      </w:r>
      <w:r>
        <w:rPr>
          <w:rFonts w:hint="cs"/>
          <w:rtl/>
        </w:rPr>
        <w:t>ی</w:t>
      </w:r>
      <w:r>
        <w:rPr>
          <w:rFonts w:hint="eastAsia"/>
          <w:rtl/>
        </w:rPr>
        <w:t>م</w:t>
      </w:r>
      <w:r>
        <w:rPr>
          <w:rFonts w:hint="cs"/>
          <w:rtl/>
        </w:rPr>
        <w:t>ی‌</w:t>
      </w:r>
      <w:r>
        <w:rPr>
          <w:rFonts w:hint="eastAsia"/>
          <w:rtl/>
        </w:rPr>
        <w:t>ن</w:t>
      </w:r>
      <w:r>
        <w:rPr>
          <w:rFonts w:hint="cs"/>
          <w:rtl/>
        </w:rPr>
        <w:t>ی</w:t>
      </w:r>
      <w:r>
        <w:rPr>
          <w:rFonts w:hint="eastAsia"/>
          <w:rtl/>
        </w:rPr>
        <w:t>ا،</w:t>
      </w:r>
      <w:r>
        <w:rPr>
          <w:rtl/>
        </w:rPr>
        <w:t xml:space="preserve"> در زندگ</w:t>
      </w:r>
      <w:r>
        <w:rPr>
          <w:rFonts w:hint="cs"/>
          <w:rtl/>
        </w:rPr>
        <w:t>ی</w:t>
      </w:r>
      <w:r>
        <w:rPr>
          <w:rFonts w:hint="eastAsia"/>
          <w:rtl/>
        </w:rPr>
        <w:t>نامه</w:t>
      </w:r>
      <w:r>
        <w:rPr>
          <w:rtl/>
        </w:rPr>
        <w:t xml:space="preserve"> وخدمات علم</w:t>
      </w:r>
      <w:r>
        <w:rPr>
          <w:rFonts w:hint="cs"/>
          <w:rtl/>
        </w:rPr>
        <w:t>ی</w:t>
      </w:r>
      <w:r>
        <w:rPr>
          <w:rtl/>
        </w:rPr>
        <w:t xml:space="preserve"> وفرهنگ</w:t>
      </w:r>
      <w:r>
        <w:rPr>
          <w:rFonts w:hint="cs"/>
          <w:rtl/>
        </w:rPr>
        <w:t>ی</w:t>
      </w:r>
      <w:r>
        <w:rPr>
          <w:rtl/>
        </w:rPr>
        <w:t xml:space="preserve"> دكتر آذرتاش آذرنوش، طهران، انجمن آثار ومفاخر فرهنگ</w:t>
      </w:r>
      <w:r>
        <w:rPr>
          <w:rFonts w:hint="cs"/>
          <w:rtl/>
        </w:rPr>
        <w:t>ی</w:t>
      </w:r>
      <w:r>
        <w:rPr>
          <w:rFonts w:hint="eastAsia"/>
          <w:rtl/>
        </w:rPr>
        <w:t>،</w:t>
      </w:r>
      <w:r>
        <w:rPr>
          <w:rtl/>
        </w:rPr>
        <w:t xml:space="preserve"> 1396.</w:t>
      </w:r>
    </w:p>
    <w:p w14:paraId="610775EB" w14:textId="77777777" w:rsidR="008B2B03" w:rsidRDefault="008B2B03" w:rsidP="008B2B03">
      <w:pPr>
        <w:rPr>
          <w:rtl/>
        </w:rPr>
      </w:pPr>
    </w:p>
    <w:p w14:paraId="7643B580" w14:textId="77777777" w:rsidR="008B2B03" w:rsidRDefault="008B2B03" w:rsidP="008B2B03">
      <w:pPr>
        <w:rPr>
          <w:rtl/>
        </w:rPr>
      </w:pPr>
    </w:p>
    <w:p w14:paraId="3EF436AF" w14:textId="77777777" w:rsidR="008B2B03" w:rsidRDefault="008B2B03" w:rsidP="008B2B03">
      <w:pPr>
        <w:rPr>
          <w:rtl/>
        </w:rPr>
      </w:pPr>
      <w:r>
        <w:br w:type="page"/>
      </w:r>
      <w:r>
        <w:rPr>
          <w:rtl/>
        </w:rPr>
        <w:t>[صورة]</w:t>
      </w:r>
    </w:p>
    <w:p w14:paraId="0BA5B608" w14:textId="328277A5" w:rsidR="008B2B03" w:rsidRDefault="008B2B03" w:rsidP="008B2B03">
      <w:pPr>
        <w:rPr>
          <w:rtl/>
        </w:rPr>
      </w:pPr>
      <w:r>
        <w:rPr>
          <w:rFonts w:hint="eastAsia"/>
          <w:rtl/>
        </w:rPr>
        <w:t>تاريخ</w:t>
      </w:r>
      <w:r>
        <w:rPr>
          <w:rtl/>
        </w:rPr>
        <w:t xml:space="preserve"> الحوزات العلمية والمدارس الدينية عند الشيعة الإمامية</w:t>
      </w:r>
    </w:p>
    <w:p w14:paraId="6F450F78" w14:textId="4DCB4D64" w:rsidR="008B2B03" w:rsidRDefault="008B2B03" w:rsidP="008B2B03">
      <w:pPr>
        <w:rPr>
          <w:rtl/>
        </w:rPr>
      </w:pPr>
      <w:r>
        <w:rPr>
          <w:rtl/>
        </w:rPr>
        <w:t>(تاريخ الحوزة العلمية في طهران)</w:t>
      </w:r>
    </w:p>
    <w:p w14:paraId="476F6222" w14:textId="77777777" w:rsidR="008B2B03" w:rsidRDefault="008B2B03" w:rsidP="008B2B03">
      <w:pPr>
        <w:rPr>
          <w:rtl/>
        </w:rPr>
      </w:pPr>
      <w:r>
        <w:rPr>
          <w:rtl/>
        </w:rPr>
        <w:t>(2)[صورة]</w:t>
      </w:r>
    </w:p>
    <w:p w14:paraId="17148FCA" w14:textId="3E62137A" w:rsidR="008B2B03" w:rsidRDefault="008B2B03" w:rsidP="008B2B03">
      <w:pPr>
        <w:rPr>
          <w:rtl/>
        </w:rPr>
      </w:pPr>
      <w:r>
        <w:rPr>
          <w:rFonts w:ascii="Segoe UI Symbol" w:hAnsi="Segoe UI Symbol" w:cs="Segoe UI Symbol" w:hint="cs"/>
          <w:rtl/>
        </w:rPr>
        <w:t>❒</w:t>
      </w:r>
      <w:r>
        <w:rPr>
          <w:rFonts w:ascii="Traditional Arabic" w:hAnsi="Traditional Arabic" w:hint="cs"/>
          <w:rtl/>
        </w:rPr>
        <w:t xml:space="preserve"> </w:t>
      </w:r>
      <w:r>
        <w:rPr>
          <w:rFonts w:ascii="Segoe UI Symbol" w:hAnsi="Segoe UI Symbol" w:cs="Segoe UI Symbol" w:hint="cs"/>
          <w:rtl/>
        </w:rPr>
        <w:t>❒</w:t>
      </w:r>
      <w:r>
        <w:rPr>
          <w:rFonts w:ascii="Traditional Arabic" w:hAnsi="Traditional Arabic" w:hint="cs"/>
          <w:rtl/>
        </w:rPr>
        <w:t xml:space="preserve"> </w:t>
      </w:r>
      <w:r>
        <w:rPr>
          <w:rFonts w:ascii="Segoe UI Symbol" w:hAnsi="Segoe UI Symbol" w:cs="Segoe UI Symbol" w:hint="cs"/>
          <w:rtl/>
        </w:rPr>
        <w:t>❒</w:t>
      </w:r>
      <w:r>
        <w:rPr>
          <w:rFonts w:ascii="Traditional Arabic" w:hAnsi="Traditional Arabic" w:hint="cs"/>
          <w:rtl/>
        </w:rPr>
        <w:t xml:space="preserve"> </w:t>
      </w:r>
      <w:r>
        <w:rPr>
          <w:rFonts w:ascii="Segoe UI Symbol" w:hAnsi="Segoe UI Symbol" w:cs="Segoe UI Symbol" w:hint="cs"/>
          <w:rtl/>
        </w:rPr>
        <w:t>❒</w:t>
      </w:r>
      <w:r>
        <w:rPr>
          <w:rFonts w:ascii="Traditional Arabic" w:hAnsi="Traditional Arabic" w:hint="cs"/>
          <w:rtl/>
        </w:rPr>
        <w:t xml:space="preserve"> </w:t>
      </w:r>
      <w:r>
        <w:rPr>
          <w:rFonts w:ascii="Segoe UI Symbol" w:hAnsi="Segoe UI Symbol" w:cs="Segoe UI Symbol" w:hint="cs"/>
          <w:rtl/>
        </w:rPr>
        <w:t>❒</w:t>
      </w:r>
      <w:r>
        <w:rPr>
          <w:rFonts w:ascii="Traditional Arabic" w:hAnsi="Traditional Arabic" w:hint="cs"/>
          <w:rtl/>
        </w:rPr>
        <w:t xml:space="preserve"> </w:t>
      </w:r>
      <w:r>
        <w:rPr>
          <w:rFonts w:ascii="Segoe UI Symbol" w:hAnsi="Segoe UI Symbol" w:cs="Segoe UI Symbol" w:hint="cs"/>
          <w:rtl/>
        </w:rPr>
        <w:t>❒</w:t>
      </w:r>
      <w:r>
        <w:rPr>
          <w:rFonts w:ascii="Traditional Arabic" w:hAnsi="Traditional Arabic" w:hint="cs"/>
          <w:rtl/>
        </w:rPr>
        <w:t xml:space="preserve"> </w:t>
      </w:r>
      <w:r>
        <w:rPr>
          <w:rFonts w:ascii="Segoe UI Symbol" w:hAnsi="Segoe UI Symbol" w:cs="Segoe UI Symbol" w:hint="cs"/>
          <w:rtl/>
        </w:rPr>
        <w:t>❒</w:t>
      </w:r>
      <w:r>
        <w:rPr>
          <w:rFonts w:ascii="Traditional Arabic" w:hAnsi="Traditional Arabic" w:hint="cs"/>
          <w:rtl/>
        </w:rPr>
        <w:t xml:space="preserve"> </w:t>
      </w:r>
      <w:r>
        <w:rPr>
          <w:rFonts w:ascii="Segoe UI Symbol" w:hAnsi="Segoe UI Symbol" w:cs="Segoe UI Symbol" w:hint="cs"/>
          <w:rtl/>
        </w:rPr>
        <w:t>❒</w:t>
      </w:r>
      <w:r>
        <w:rPr>
          <w:rFonts w:ascii="Traditional Arabic" w:hAnsi="Traditional Arabic" w:hint="cs"/>
          <w:rtl/>
        </w:rPr>
        <w:t xml:space="preserve"> </w:t>
      </w:r>
      <w:r>
        <w:rPr>
          <w:rFonts w:ascii="Segoe UI Symbol" w:hAnsi="Segoe UI Symbol" w:cs="Segoe UI Symbol" w:hint="cs"/>
          <w:rtl/>
        </w:rPr>
        <w:t>❒</w:t>
      </w:r>
      <w:r>
        <w:rPr>
          <w:rFonts w:ascii="Traditional Arabic" w:hAnsi="Traditional Arabic" w:hint="cs"/>
          <w:rtl/>
        </w:rPr>
        <w:t xml:space="preserve"> </w:t>
      </w:r>
      <w:r>
        <w:rPr>
          <w:rFonts w:ascii="Segoe UI Symbol" w:hAnsi="Segoe UI Symbol" w:cs="Segoe UI Symbol" w:hint="cs"/>
          <w:rtl/>
        </w:rPr>
        <w:t>❒</w:t>
      </w:r>
      <w:r>
        <w:rPr>
          <w:rFonts w:ascii="Traditional Arabic" w:hAnsi="Traditional Arabic" w:hint="cs"/>
          <w:rtl/>
        </w:rPr>
        <w:t xml:space="preserve"> </w:t>
      </w:r>
      <w:r>
        <w:rPr>
          <w:rFonts w:ascii="Segoe UI Symbol" w:hAnsi="Segoe UI Symbol" w:cs="Segoe UI Symbol" w:hint="cs"/>
          <w:rtl/>
        </w:rPr>
        <w:t>❒</w:t>
      </w:r>
      <w:r>
        <w:rPr>
          <w:rFonts w:ascii="Traditional Arabic" w:hAnsi="Traditional Arabic" w:hint="cs"/>
          <w:rtl/>
        </w:rPr>
        <w:t xml:space="preserve"> </w:t>
      </w:r>
      <w:r>
        <w:rPr>
          <w:rFonts w:ascii="Segoe UI Symbol" w:hAnsi="Segoe UI Symbol" w:cs="Segoe UI Symbol" w:hint="cs"/>
          <w:rtl/>
        </w:rPr>
        <w:t>❒</w:t>
      </w:r>
      <w:r>
        <w:rPr>
          <w:rFonts w:ascii="Traditional Arabic" w:hAnsi="Traditional Arabic" w:hint="cs"/>
          <w:rtl/>
        </w:rPr>
        <w:t xml:space="preserve"> </w:t>
      </w:r>
      <w:r>
        <w:rPr>
          <w:rFonts w:ascii="Segoe UI Symbol" w:hAnsi="Segoe UI Symbol" w:cs="Segoe UI Symbol" w:hint="cs"/>
          <w:rtl/>
        </w:rPr>
        <w:t>❒</w:t>
      </w:r>
      <w:r>
        <w:rPr>
          <w:rFonts w:ascii="Traditional Arabic" w:hAnsi="Traditional Arabic" w:hint="cs"/>
          <w:rtl/>
        </w:rPr>
        <w:t xml:space="preserve"> </w:t>
      </w:r>
      <w:r>
        <w:rPr>
          <w:rFonts w:ascii="Segoe UI Symbol" w:hAnsi="Segoe UI Symbol" w:cs="Segoe UI Symbol" w:hint="cs"/>
          <w:rtl/>
        </w:rPr>
        <w:t>❒</w:t>
      </w:r>
      <w:r>
        <w:rPr>
          <w:rFonts w:ascii="Traditional Arabic" w:hAnsi="Traditional Arabic" w:hint="cs"/>
          <w:rtl/>
        </w:rPr>
        <w:t xml:space="preserve"> </w:t>
      </w:r>
      <w:r>
        <w:rPr>
          <w:rFonts w:ascii="Segoe UI Symbol" w:hAnsi="Segoe UI Symbol" w:cs="Segoe UI Symbol" w:hint="cs"/>
          <w:rtl/>
        </w:rPr>
        <w:t>❒</w:t>
      </w:r>
      <w:r>
        <w:rPr>
          <w:rFonts w:ascii="Traditional Arabic" w:hAnsi="Traditional Arabic" w:hint="cs"/>
          <w:rtl/>
        </w:rPr>
        <w:t xml:space="preserve"> </w:t>
      </w:r>
      <w:r>
        <w:rPr>
          <w:rFonts w:ascii="Segoe UI Symbol" w:hAnsi="Segoe UI Symbol" w:cs="Segoe UI Symbol" w:hint="cs"/>
          <w:rtl/>
        </w:rPr>
        <w:t>❒</w:t>
      </w:r>
      <w:r>
        <w:rPr>
          <w:rFonts w:ascii="Traditional Arabic" w:hAnsi="Traditional Arabic" w:hint="cs"/>
          <w:rtl/>
        </w:rPr>
        <w:t xml:space="preserve"> </w:t>
      </w:r>
      <w:r>
        <w:rPr>
          <w:rFonts w:ascii="Segoe UI Symbol" w:hAnsi="Segoe UI Symbol" w:cs="Segoe UI Symbol" w:hint="cs"/>
          <w:rtl/>
        </w:rPr>
        <w:t>❒</w:t>
      </w:r>
      <w:r>
        <w:rPr>
          <w:rFonts w:ascii="Traditional Arabic" w:hAnsi="Traditional Arabic" w:hint="cs"/>
          <w:rtl/>
        </w:rPr>
        <w:t xml:space="preserve"> </w:t>
      </w:r>
      <w:r>
        <w:rPr>
          <w:rFonts w:ascii="Segoe UI Symbol" w:hAnsi="Segoe UI Symbol" w:cs="Segoe UI Symbol" w:hint="cs"/>
          <w:rtl/>
        </w:rPr>
        <w:t>❒</w:t>
      </w:r>
    </w:p>
    <w:p w14:paraId="0ADCFF45" w14:textId="77777777" w:rsidR="008B2B03" w:rsidRDefault="008B2B03" w:rsidP="008B2B03">
      <w:pPr>
        <w:rPr>
          <w:rtl/>
        </w:rPr>
      </w:pPr>
      <w:r>
        <w:rPr>
          <w:rtl/>
        </w:rPr>
        <w:t>[صورة]</w:t>
      </w:r>
    </w:p>
    <w:p w14:paraId="5B39A719" w14:textId="12E8161E" w:rsidR="008B2B03" w:rsidRDefault="008B2B03" w:rsidP="008B2B03">
      <w:pPr>
        <w:rPr>
          <w:rtl/>
        </w:rPr>
      </w:pPr>
      <w:r>
        <w:rPr>
          <w:rFonts w:hint="eastAsia"/>
          <w:rtl/>
        </w:rPr>
        <w:t xml:space="preserve">لقد </w:t>
      </w:r>
      <w:r>
        <w:rPr>
          <w:rtl/>
        </w:rPr>
        <w:t>تناولنا في العدد السابق مدينة طهران وأهمّيّتها الجغرافية والسياسية والعلمية، وكان المبحث الثاني في أعلام حوزة طهران في دورها الأوّل من التأسيس إلىٰ نهاية عهد ناصر الدين شاه، ووصلنا إلىٰ (السيّد صادق الطباطبائي السنگلجي) ونستأنف البحث هنا ف</w:t>
      </w:r>
      <w:r>
        <w:rPr>
          <w:rFonts w:hint="eastAsia"/>
          <w:rtl/>
        </w:rPr>
        <w:t>ي</w:t>
      </w:r>
      <w:r>
        <w:rPr>
          <w:rtl/>
        </w:rPr>
        <w:t xml:space="preserve"> بقيّة المبحث...</w:t>
      </w:r>
    </w:p>
    <w:p w14:paraId="4DCC4A4A" w14:textId="77777777" w:rsidR="008B2B03" w:rsidRDefault="008B2B03" w:rsidP="008B2B03">
      <w:pPr>
        <w:rPr>
          <w:rtl/>
        </w:rPr>
      </w:pPr>
      <w:r>
        <w:rPr>
          <w:rtl/>
        </w:rPr>
        <w:t>34 ـ الحاجّ المولىٰ محمّد بن أبي الحسن بن محمّد الطهراني (ت بعد سنة 1300هـ):</w:t>
      </w:r>
    </w:p>
    <w:p w14:paraId="314ADB6A" w14:textId="1B58F253" w:rsidR="008B2B03" w:rsidRDefault="008B2B03" w:rsidP="008B2B03">
      <w:pPr>
        <w:rPr>
          <w:rtl/>
        </w:rPr>
      </w:pPr>
      <w:r>
        <w:rPr>
          <w:rFonts w:hint="eastAsia"/>
          <w:rtl/>
        </w:rPr>
        <w:t>ترجمه</w:t>
      </w:r>
      <w:r>
        <w:rPr>
          <w:rtl/>
        </w:rPr>
        <w:t xml:space="preserve"> في المآثر والآثار فقال عنه: «جامع المعقول والمنقول والمتضلّع في الفنون والصناعات، وكان مدرّساً في مدرسة المرحوم دوست عليخان نظام الدولة، وعندما ألّف أستاذ الحكماء والمتألّهين الحاجّ المولىٰ هادي السبزواري كتاب أسرار الحكم السبزوارية، باسم السلطان ناص</w:t>
      </w:r>
      <w:r>
        <w:rPr>
          <w:rFonts w:hint="eastAsia"/>
          <w:rtl/>
        </w:rPr>
        <w:t>ر</w:t>
      </w:r>
      <w:r>
        <w:rPr>
          <w:rtl/>
        </w:rPr>
        <w:t xml:space="preserve"> الدين شاه، كان في عزم السلطان أن يقرأ هذا الكتاب عند المترجم له، لكنّه عاجلته المنية راجعاً من الحجّ بين الحرمين بعد سنة (1300هـ)، وخلّفه في التدريس أخوه الملّا محمّد صادق»</w:t>
      </w:r>
      <w:r w:rsidRPr="008B2B03">
        <w:rPr>
          <w:rStyle w:val="rfdFootnotenum"/>
          <w:rtl/>
        </w:rPr>
        <w:t>(1)</w:t>
      </w:r>
      <w:r>
        <w:rPr>
          <w:rtl/>
        </w:rPr>
        <w:t xml:space="preserve">، وخلّف من الأولاد ولده المرجع للأمور اليوم في طهران وهو الشيخ الجليل علي </w:t>
      </w:r>
      <w:r>
        <w:rPr>
          <w:rFonts w:hint="eastAsia"/>
          <w:rtl/>
        </w:rPr>
        <w:t>المقدّس</w:t>
      </w:r>
      <w:r>
        <w:rPr>
          <w:rtl/>
        </w:rPr>
        <w:t xml:space="preserve"> (ت 1374هـ)،</w:t>
      </w:r>
    </w:p>
    <w:p w14:paraId="1C53316A" w14:textId="77777777" w:rsidR="008B2B03" w:rsidRDefault="008B2B03" w:rsidP="008B2B03">
      <w:pPr>
        <w:pStyle w:val="rfdLine"/>
        <w:rPr>
          <w:rtl/>
        </w:rPr>
      </w:pPr>
      <w:r>
        <w:rPr>
          <w:rtl/>
        </w:rPr>
        <w:t>__________</w:t>
      </w:r>
    </w:p>
    <w:p w14:paraId="14159073" w14:textId="4256652A" w:rsidR="008B2B03" w:rsidRDefault="008B2B03" w:rsidP="008B2B03">
      <w:pPr>
        <w:pStyle w:val="rfdFootnote0"/>
        <w:rPr>
          <w:rtl/>
        </w:rPr>
      </w:pPr>
      <w:r>
        <w:rPr>
          <w:rtl/>
        </w:rPr>
        <w:t>(1) علماى عهد ناصر الدين: 117ـ118؛ الكرام البررة 12 / 349.</w:t>
      </w:r>
    </w:p>
    <w:p w14:paraId="39E2B875" w14:textId="77777777" w:rsidR="008B2B03" w:rsidRDefault="008B2B03" w:rsidP="008B2B03">
      <w:pPr>
        <w:rPr>
          <w:rtl/>
        </w:rPr>
      </w:pPr>
      <w:r>
        <w:br w:type="page"/>
      </w:r>
      <w:r>
        <w:rPr>
          <w:rtl/>
        </w:rPr>
        <w:t xml:space="preserve"> القائم مقام أبيه بعد وفاة عمّه الحاجّ الشيخ محمّد صادق المدرّس (ت 1314هـ)</w:t>
      </w:r>
      <w:r w:rsidRPr="008B2B03">
        <w:rPr>
          <w:rStyle w:val="rfdFootnotenum"/>
          <w:rtl/>
        </w:rPr>
        <w:t>(1)</w:t>
      </w:r>
      <w:r>
        <w:rPr>
          <w:rtl/>
        </w:rPr>
        <w:t>.</w:t>
      </w:r>
    </w:p>
    <w:p w14:paraId="7375376B" w14:textId="77777777" w:rsidR="008B2B03" w:rsidRDefault="008B2B03" w:rsidP="008B2B03">
      <w:pPr>
        <w:rPr>
          <w:rtl/>
        </w:rPr>
      </w:pPr>
      <w:r>
        <w:rPr>
          <w:rtl/>
        </w:rPr>
        <w:t>35 ـ الشيخ محمّد إبراهيم الطهراني (ت بعد 1274هـ):</w:t>
      </w:r>
    </w:p>
    <w:p w14:paraId="72DBFE3A" w14:textId="188B410F" w:rsidR="008B2B03" w:rsidRDefault="008B2B03" w:rsidP="008B2B03">
      <w:pPr>
        <w:rPr>
          <w:rtl/>
        </w:rPr>
      </w:pPr>
      <w:r>
        <w:rPr>
          <w:rFonts w:hint="eastAsia"/>
          <w:rtl/>
        </w:rPr>
        <w:t>جاء</w:t>
      </w:r>
      <w:r>
        <w:rPr>
          <w:rtl/>
        </w:rPr>
        <w:t xml:space="preserve"> في ترجمته: «من العلماء الحكماء والخطباء الأفاضل، وكان من تلاميذ الحكيم هادي السبزواري؛ كتب حاشية أستاذه علىٰ الأسفار عام تأليفها (1273هـ) نقلاً عن خطّ أستاذه... وقد سأل المترجم أستاذه المذكور عن مسائل وصفه في جواباتها بقوله: (سألني العالم الماجد والعا</w:t>
      </w:r>
      <w:r>
        <w:rPr>
          <w:rFonts w:hint="eastAsia"/>
          <w:rtl/>
        </w:rPr>
        <w:t>بد</w:t>
      </w:r>
      <w:r>
        <w:rPr>
          <w:rtl/>
        </w:rPr>
        <w:t xml:space="preserve"> الزاهد، زبدة الوعّاظ ونخبة الحفّاظ خلاف المعاني والألفاظ، إنسان عن الإيقاظ صاحب القلم السليم الشيخ محمّد إبراهيم ساكن دار الخلافة طهران...) وتاريخ فراغ الحكيم من هذه الأجوبة (22 / صفر / 1274هـ) رأيتها ضمن مجموعة عند الشيخ محمّد جواد الجزائري كلّها فارسي</w:t>
      </w:r>
      <w:r>
        <w:rPr>
          <w:rFonts w:hint="eastAsia"/>
          <w:rtl/>
        </w:rPr>
        <w:t>ة</w:t>
      </w:r>
      <w:r>
        <w:rPr>
          <w:rtl/>
        </w:rPr>
        <w:t xml:space="preserve"> ليس فيها تاريخ إلّا تاريخ هذه الأجوبة، وعند السيّد شهاب الدين حواشي الحكيم السبزواري علىٰ المبدأ والمعاد للمولىٰ صدرا بخطّ الشيخ محمّد إبراهيم الطهراني مصرّحاً بأنّه تلميذ المؤلّف وتاريخها (25 / ربيع الأوّل / 1273هـ)»</w:t>
      </w:r>
      <w:r w:rsidRPr="008B2B03">
        <w:rPr>
          <w:rStyle w:val="rfdFootnotenum"/>
          <w:rtl/>
        </w:rPr>
        <w:t>(2)</w:t>
      </w:r>
      <w:r>
        <w:rPr>
          <w:rtl/>
        </w:rPr>
        <w:t>.</w:t>
      </w:r>
    </w:p>
    <w:p w14:paraId="7CB4E8BC" w14:textId="77777777" w:rsidR="008B2B03" w:rsidRDefault="008B2B03" w:rsidP="008B2B03">
      <w:pPr>
        <w:rPr>
          <w:rtl/>
        </w:rPr>
      </w:pPr>
      <w:r>
        <w:rPr>
          <w:rtl/>
        </w:rPr>
        <w:t>36 ـ الشيخ المولىٰ إبراهيم النجم آبادي (ت حدود 1274هـ):</w:t>
      </w:r>
    </w:p>
    <w:p w14:paraId="43516344" w14:textId="77777777" w:rsidR="008B2B03" w:rsidRDefault="008B2B03" w:rsidP="008B2B03">
      <w:pPr>
        <w:rPr>
          <w:rtl/>
        </w:rPr>
      </w:pPr>
      <w:r>
        <w:rPr>
          <w:rFonts w:hint="eastAsia"/>
          <w:rtl/>
        </w:rPr>
        <w:t>«هو</w:t>
      </w:r>
      <w:r>
        <w:rPr>
          <w:rtl/>
        </w:rPr>
        <w:t xml:space="preserve"> الشيخ المولىٰ إبراهيم بن باقر النجم آبادي ـ قرية من قرىٰ نواحي طهران ـ عالم جليل ومرجع معروف.</w:t>
      </w:r>
    </w:p>
    <w:p w14:paraId="245A01FE" w14:textId="77777777" w:rsidR="008B2B03" w:rsidRDefault="008B2B03" w:rsidP="008B2B03">
      <w:pPr>
        <w:rPr>
          <w:rtl/>
        </w:rPr>
      </w:pPr>
      <w:r>
        <w:rPr>
          <w:rFonts w:hint="eastAsia"/>
          <w:rtl/>
        </w:rPr>
        <w:t>كان</w:t>
      </w:r>
      <w:r>
        <w:rPr>
          <w:rtl/>
        </w:rPr>
        <w:t xml:space="preserve"> من أعلام علماء طهران في عصر السلطان فتح علي شاه القاجاري، وكذا أخوه الشيخ مهدي والد الشيخ هادي المعروف بسنكلجي، وكان للمترجم ولدان عالمان، أحدهما الشيخ حسن الفقيه الشهير أرشد تلاميذ الشيخ الأنصاري والمتوفّىٰ بعده بقليل، والآخر الشيخ محمّد الرئيس المطاع والورع الجليل.</w:t>
      </w:r>
    </w:p>
    <w:p w14:paraId="376CF6BF" w14:textId="77777777" w:rsidR="008B2B03" w:rsidRDefault="008B2B03" w:rsidP="008B2B03">
      <w:pPr>
        <w:pStyle w:val="rfdLine"/>
        <w:rPr>
          <w:rtl/>
        </w:rPr>
      </w:pPr>
      <w:r>
        <w:rPr>
          <w:rtl/>
        </w:rPr>
        <w:t>__________</w:t>
      </w:r>
    </w:p>
    <w:p w14:paraId="46FEDD5B" w14:textId="71789114" w:rsidR="008B2B03" w:rsidRDefault="008B2B03" w:rsidP="008B2B03">
      <w:pPr>
        <w:pStyle w:val="rfdFootnote0"/>
        <w:rPr>
          <w:rtl/>
        </w:rPr>
      </w:pPr>
      <w:r>
        <w:rPr>
          <w:rtl/>
        </w:rPr>
        <w:t>(1) الكرام البررة 10 / 6.</w:t>
      </w:r>
    </w:p>
    <w:p w14:paraId="3A7EBC88" w14:textId="2AE73BA7" w:rsidR="008B2B03" w:rsidRDefault="008B2B03" w:rsidP="008B2B03">
      <w:pPr>
        <w:pStyle w:val="rfdFootnote0"/>
        <w:rPr>
          <w:rtl/>
        </w:rPr>
      </w:pPr>
      <w:r>
        <w:rPr>
          <w:rtl/>
        </w:rPr>
        <w:t>(2) الكرام البررة 10 / 6.</w:t>
      </w:r>
    </w:p>
    <w:p w14:paraId="49CB3506" w14:textId="77777777" w:rsidR="008B2B03" w:rsidRDefault="008B2B03" w:rsidP="008B2B03">
      <w:pPr>
        <w:rPr>
          <w:rtl/>
        </w:rPr>
      </w:pPr>
      <w:r>
        <w:br w:type="page"/>
      </w:r>
      <w:r>
        <w:rPr>
          <w:rtl/>
        </w:rPr>
        <w:t xml:space="preserve"> توفّي المترجم قبل وفاة أخيه الشيخ مهدي بسنتين فتزوّج أخوه المذكور زوجته العلوية والدة الشيخ حسن المذكور، فهو والشيخ هادي أخوان أمّاً، وكلّ منهما ابن عمّ الآخر، ويأتي أنّ الشيخ مهدي توفّي حدود (1276هـ) فتكون وفاة المترجم حدود (1274هـ)»</w:t>
      </w:r>
      <w:r w:rsidRPr="008B2B03">
        <w:rPr>
          <w:rStyle w:val="rfdFootnotenum"/>
          <w:rtl/>
        </w:rPr>
        <w:t>(1)</w:t>
      </w:r>
      <w:r>
        <w:rPr>
          <w:rtl/>
        </w:rPr>
        <w:t>.</w:t>
      </w:r>
    </w:p>
    <w:p w14:paraId="4D919FBF" w14:textId="77777777" w:rsidR="008B2B03" w:rsidRDefault="008B2B03" w:rsidP="008B2B03">
      <w:pPr>
        <w:rPr>
          <w:rtl/>
        </w:rPr>
      </w:pPr>
      <w:r>
        <w:rPr>
          <w:rtl/>
        </w:rPr>
        <w:t>37 ـ الشيخ حسين البحراني (ت بعد 1237هـ):</w:t>
      </w:r>
    </w:p>
    <w:p w14:paraId="66AA4058" w14:textId="3B6182D2" w:rsidR="008B2B03" w:rsidRDefault="008B2B03" w:rsidP="008B2B03">
      <w:pPr>
        <w:rPr>
          <w:rtl/>
        </w:rPr>
      </w:pPr>
      <w:r>
        <w:rPr>
          <w:rFonts w:hint="eastAsia"/>
          <w:rtl/>
        </w:rPr>
        <w:t>«كان</w:t>
      </w:r>
      <w:r>
        <w:rPr>
          <w:rtl/>
        </w:rPr>
        <w:t xml:space="preserve"> من علماء طهران في عصر السلطان فتح علي شاه القاجاري، وكان حيّاً في (1237هـ) التي ألّف فيها الميرزا محمّد رضا اليزدي كتابه اقامة الشهود في ردّ اليهود، فقد ذكر فيه المترجم ووصفه بقوله: برهان الإسلام والمسلمين وحيد الأيّام قدوة المحقّقين... والظاهر أنّ و</w:t>
      </w:r>
      <w:r>
        <w:rPr>
          <w:rFonts w:hint="eastAsia"/>
          <w:rtl/>
        </w:rPr>
        <w:t>فاته</w:t>
      </w:r>
      <w:r>
        <w:rPr>
          <w:rtl/>
        </w:rPr>
        <w:t xml:space="preserve"> بعد التأريخ»</w:t>
      </w:r>
      <w:r w:rsidRPr="008B2B03">
        <w:rPr>
          <w:rStyle w:val="rfdFootnotenum"/>
          <w:rtl/>
        </w:rPr>
        <w:t>(2)</w:t>
      </w:r>
      <w:r>
        <w:rPr>
          <w:rtl/>
        </w:rPr>
        <w:t>.</w:t>
      </w:r>
    </w:p>
    <w:p w14:paraId="2C7367A1" w14:textId="77777777" w:rsidR="008B2B03" w:rsidRDefault="008B2B03" w:rsidP="008B2B03">
      <w:pPr>
        <w:rPr>
          <w:rtl/>
        </w:rPr>
      </w:pPr>
      <w:r>
        <w:rPr>
          <w:rtl/>
        </w:rPr>
        <w:t>38 ـ السيّد حمزة الطهراني (ت بعد 1250هـ):</w:t>
      </w:r>
    </w:p>
    <w:p w14:paraId="625B6866" w14:textId="5BC6F7F1" w:rsidR="008B2B03" w:rsidRDefault="008B2B03" w:rsidP="008B2B03">
      <w:pPr>
        <w:rPr>
          <w:rtl/>
        </w:rPr>
      </w:pPr>
      <w:r>
        <w:rPr>
          <w:rFonts w:hint="eastAsia"/>
          <w:rtl/>
        </w:rPr>
        <w:t>«هو</w:t>
      </w:r>
      <w:r>
        <w:rPr>
          <w:rtl/>
        </w:rPr>
        <w:t xml:space="preserve"> السيّد حمزة ابن السيّد حسين الحسيني المازندراني الطهراني، عالم جليل، كان من زعماء الدين ومراجع الأمور بطهران أيّام السلطان فتح علي شاه القاجاري وبعدها، وكان معزّزاً معظّماً عند الناس، يتبرّكون بسؤره، ويستشفون بنفسه ودعائه، وكانت له يد طولىٰ في جميع الف</w:t>
      </w:r>
      <w:r>
        <w:rPr>
          <w:rFonts w:hint="eastAsia"/>
          <w:rtl/>
        </w:rPr>
        <w:t>نون</w:t>
      </w:r>
      <w:r>
        <w:rPr>
          <w:rtl/>
        </w:rPr>
        <w:t xml:space="preserve"> لا سيّما العلوم الغريبة، وله تصانيف وحواشٍ وتعاليق علىٰ كثير من الكتب العلمية، وتوفّي في نيف وخمسين ومائتين وألف...»</w:t>
      </w:r>
      <w:r w:rsidRPr="008B2B03">
        <w:rPr>
          <w:rStyle w:val="rfdFootnotenum"/>
          <w:rtl/>
        </w:rPr>
        <w:t>(3)</w:t>
      </w:r>
      <w:r>
        <w:rPr>
          <w:rtl/>
        </w:rPr>
        <w:t>.</w:t>
      </w:r>
    </w:p>
    <w:p w14:paraId="67C0F3E2" w14:textId="77777777" w:rsidR="008B2B03" w:rsidRDefault="008B2B03" w:rsidP="008B2B03">
      <w:pPr>
        <w:rPr>
          <w:rtl/>
        </w:rPr>
      </w:pPr>
      <w:r>
        <w:rPr>
          <w:rtl/>
        </w:rPr>
        <w:t>39 ـ الشيخ المولىٰ محمّد جعفر اللاهيجي (ت بعد 1251هـ):</w:t>
      </w:r>
    </w:p>
    <w:p w14:paraId="70591557" w14:textId="77777777" w:rsidR="008B2B03" w:rsidRDefault="008B2B03" w:rsidP="008B2B03">
      <w:pPr>
        <w:rPr>
          <w:rtl/>
        </w:rPr>
      </w:pPr>
      <w:r>
        <w:rPr>
          <w:rFonts w:hint="eastAsia"/>
          <w:rtl/>
        </w:rPr>
        <w:t>«هو</w:t>
      </w:r>
      <w:r>
        <w:rPr>
          <w:rtl/>
        </w:rPr>
        <w:t xml:space="preserve"> الشيخ المولىٰ محمّد جعفر بن المولىٰ محمّد صادق اللاهيجي؛ من فلاسفة عصره، وكان من مشاهير مدرّسي العلوم العقلية، وله آثار منها: حاشية علىٰ إلهيّات (شرح التجريد)</w:t>
      </w:r>
    </w:p>
    <w:p w14:paraId="21D75747" w14:textId="77777777" w:rsidR="008B2B03" w:rsidRDefault="008B2B03" w:rsidP="008B2B03">
      <w:pPr>
        <w:pStyle w:val="rfdLine"/>
        <w:rPr>
          <w:rtl/>
        </w:rPr>
      </w:pPr>
      <w:r>
        <w:rPr>
          <w:rtl/>
        </w:rPr>
        <w:t>__________</w:t>
      </w:r>
    </w:p>
    <w:p w14:paraId="76F9527A" w14:textId="0F89A2EF" w:rsidR="008B2B03" w:rsidRDefault="008B2B03" w:rsidP="008B2B03">
      <w:pPr>
        <w:pStyle w:val="rfdFootnote0"/>
        <w:rPr>
          <w:rtl/>
        </w:rPr>
      </w:pPr>
      <w:r>
        <w:rPr>
          <w:rtl/>
        </w:rPr>
        <w:t>(1) الكرام البررة 10 / 12.</w:t>
      </w:r>
    </w:p>
    <w:p w14:paraId="55DE0ACE" w14:textId="3E8A1B7E" w:rsidR="008B2B03" w:rsidRDefault="008B2B03" w:rsidP="008B2B03">
      <w:pPr>
        <w:pStyle w:val="rfdFootnote0"/>
        <w:rPr>
          <w:rtl/>
        </w:rPr>
      </w:pPr>
      <w:r>
        <w:rPr>
          <w:rtl/>
        </w:rPr>
        <w:t>(2) المصدر نفسه 10 / 365.</w:t>
      </w:r>
    </w:p>
    <w:p w14:paraId="42515DAC" w14:textId="2DC6A9A5" w:rsidR="008B2B03" w:rsidRDefault="008B2B03" w:rsidP="008B2B03">
      <w:pPr>
        <w:pStyle w:val="rfdFootnote0"/>
        <w:rPr>
          <w:rtl/>
        </w:rPr>
      </w:pPr>
      <w:r>
        <w:rPr>
          <w:rtl/>
        </w:rPr>
        <w:t>(3) المصدر نفسه 10 / 444.</w:t>
      </w:r>
    </w:p>
    <w:p w14:paraId="13BDFCD3" w14:textId="77777777" w:rsidR="008B2B03" w:rsidRDefault="008B2B03" w:rsidP="008B2B03">
      <w:pPr>
        <w:rPr>
          <w:rtl/>
        </w:rPr>
      </w:pPr>
      <w:r>
        <w:br w:type="page"/>
      </w:r>
      <w:r>
        <w:rPr>
          <w:rtl/>
        </w:rPr>
        <w:t xml:space="preserve"> وشرح (المشاعر) لصدر الدين الشيرازي، وغيرهما، ألّف الثاني باستدعاء الوزير الميرزا آغاسي التركي الذي استوزره محمّد شاه في (1251هـ) رأيتهما في (مكتبة السيّد محمّد مشكاة) بطهران تأريخ كتابة الثانية (1250هـ) والظاهر أنّ وفاة المترجم بعد التأريخ الأوّل»</w:t>
      </w:r>
      <w:r w:rsidRPr="008B2B03">
        <w:rPr>
          <w:rStyle w:val="rfdFootnotenum"/>
          <w:rtl/>
        </w:rPr>
        <w:t>(1)</w:t>
      </w:r>
      <w:r>
        <w:rPr>
          <w:rtl/>
        </w:rPr>
        <w:t>.</w:t>
      </w:r>
    </w:p>
    <w:p w14:paraId="0D1EB118" w14:textId="77777777" w:rsidR="008B2B03" w:rsidRDefault="008B2B03" w:rsidP="008B2B03">
      <w:pPr>
        <w:rPr>
          <w:rtl/>
        </w:rPr>
      </w:pPr>
      <w:r>
        <w:rPr>
          <w:rtl/>
        </w:rPr>
        <w:t>40 ـ الشيخ المولىٰ محمّد جعفر شريعتمدار (ت 1263هـ):</w:t>
      </w:r>
    </w:p>
    <w:p w14:paraId="6D7C97B2" w14:textId="77777777" w:rsidR="008B2B03" w:rsidRDefault="008B2B03" w:rsidP="008B2B03">
      <w:pPr>
        <w:rPr>
          <w:rtl/>
        </w:rPr>
      </w:pPr>
      <w:r>
        <w:rPr>
          <w:rFonts w:hint="eastAsia"/>
          <w:rtl/>
        </w:rPr>
        <w:t>هو</w:t>
      </w:r>
      <w:r>
        <w:rPr>
          <w:rtl/>
        </w:rPr>
        <w:t xml:space="preserve"> الشيخ المولىٰ محمّد جعفر ابن المولىٰ سيف الدين الأسترآبادي الطهراني الشهير بشريعتمدار، أحد كبار علماء الإمامية ومصنّفيهم المتفنّنين في هذا القرن.</w:t>
      </w:r>
    </w:p>
    <w:p w14:paraId="5FD4676C" w14:textId="447D5FE0" w:rsidR="008B2B03" w:rsidRDefault="008B2B03" w:rsidP="008B2B03">
      <w:pPr>
        <w:rPr>
          <w:rtl/>
        </w:rPr>
      </w:pPr>
      <w:r>
        <w:rPr>
          <w:rFonts w:hint="eastAsia"/>
          <w:rtl/>
        </w:rPr>
        <w:t>له</w:t>
      </w:r>
      <w:r>
        <w:rPr>
          <w:rtl/>
        </w:rPr>
        <w:t xml:space="preserve"> ترجمة واسعة في كتب التراجم والسير الشهيرة</w:t>
      </w:r>
      <w:r w:rsidRPr="008B2B03">
        <w:rPr>
          <w:rStyle w:val="rfdFootnotenum"/>
          <w:rtl/>
        </w:rPr>
        <w:t>(2)</w:t>
      </w:r>
      <w:r>
        <w:rPr>
          <w:rtl/>
        </w:rPr>
        <w:t>، ومنها ترجمة موسّعة من قبل ولده الشيخ علي بعنوان مظاهر الآثار، وترجمة ثانية من قبل ولده الآخر الشيخ محمّد حسن لخّصها الشيخ الطهراني في الكرام البررة، ونحن نوجز ما لخّصه شيخا الطهراني: ولد المترجم له في ق</w:t>
      </w:r>
      <w:r>
        <w:rPr>
          <w:rFonts w:hint="eastAsia"/>
          <w:rtl/>
        </w:rPr>
        <w:t>رية</w:t>
      </w:r>
      <w:r>
        <w:rPr>
          <w:rtl/>
        </w:rPr>
        <w:t xml:space="preserve"> من قرىٰ أسترآباد في سنة (1198هـ)، وكان والده من الأتقياء الأخيار، وجّه ولده لطلب العلم فاشتغل في بلاده مدّة ثمّ انتقل إلىٰ العتبات المشرّفة في العراق فحضر علىٰ السيّد علي صاحب الرياض وألّف كتاب ملاذ الأوتاد في تقرير الأستاذ في الأصول عرضه علىٰ أستاذه ف</w:t>
      </w:r>
      <w:r>
        <w:rPr>
          <w:rFonts w:hint="eastAsia"/>
          <w:rtl/>
        </w:rPr>
        <w:t>استحسنه</w:t>
      </w:r>
      <w:r>
        <w:rPr>
          <w:rtl/>
        </w:rPr>
        <w:t>... وألّف أيضاً شوارع الأنام في شرح القواعد سنة (1228هـ) وهو ابن ثلاثين سنة وعرضه علىٰ أستاذه أيضاً فكتب له إجازة علىٰ ظهر مؤلّفه.</w:t>
      </w:r>
    </w:p>
    <w:p w14:paraId="72907977" w14:textId="77777777" w:rsidR="008B2B03" w:rsidRDefault="008B2B03" w:rsidP="008B2B03">
      <w:pPr>
        <w:rPr>
          <w:rtl/>
        </w:rPr>
      </w:pPr>
      <w:r>
        <w:rPr>
          <w:rFonts w:hint="eastAsia"/>
          <w:rtl/>
        </w:rPr>
        <w:t>وفي</w:t>
      </w:r>
      <w:r>
        <w:rPr>
          <w:rtl/>
        </w:rPr>
        <w:t xml:space="preserve"> سنة (1231هـ) وقبل وفاة أستاذه بعامين رجع إلىٰ بلاده في أيّام رياسة المولىٰ محمّد رضا الأسترآبادي الذي كان من أجلّاء تلاميذ الوحيد البهبهاني فألّف بها كتابه مشكاة الورىٰ في شرح (الألفية) للشهيد، ثمّ ذهب إلىٰ قزوين أوائل أيّام رياسة المولىٰ عبد الوهاب ال</w:t>
      </w:r>
      <w:r>
        <w:rPr>
          <w:rFonts w:hint="eastAsia"/>
          <w:rtl/>
        </w:rPr>
        <w:t>قزويني</w:t>
      </w:r>
      <w:r>
        <w:rPr>
          <w:rtl/>
        </w:rPr>
        <w:t xml:space="preserve"> بها فنزل عليه ولاقىٰ منه إكراماً وترحيباً، حتّىٰ سافر السلطان فتح علي شاه القاجاري إلىٰ</w:t>
      </w:r>
    </w:p>
    <w:p w14:paraId="635669DF" w14:textId="77777777" w:rsidR="008B2B03" w:rsidRDefault="008B2B03" w:rsidP="008B2B03">
      <w:pPr>
        <w:pStyle w:val="rfdLine"/>
        <w:rPr>
          <w:rtl/>
        </w:rPr>
      </w:pPr>
      <w:r>
        <w:rPr>
          <w:rtl/>
        </w:rPr>
        <w:t>__________</w:t>
      </w:r>
    </w:p>
    <w:p w14:paraId="6BEC7F11" w14:textId="3434A60D" w:rsidR="008B2B03" w:rsidRDefault="008B2B03" w:rsidP="008B2B03">
      <w:pPr>
        <w:pStyle w:val="rfdFootnote0"/>
        <w:rPr>
          <w:rtl/>
        </w:rPr>
      </w:pPr>
      <w:r>
        <w:rPr>
          <w:rtl/>
        </w:rPr>
        <w:t>(1) الكرام البررة 10 / 257.</w:t>
      </w:r>
    </w:p>
    <w:p w14:paraId="6AD3A64F" w14:textId="610DD980" w:rsidR="008B2B03" w:rsidRDefault="008B2B03" w:rsidP="008B2B03">
      <w:pPr>
        <w:pStyle w:val="rfdFootnote0"/>
        <w:rPr>
          <w:rtl/>
        </w:rPr>
      </w:pPr>
      <w:r>
        <w:rPr>
          <w:rtl/>
        </w:rPr>
        <w:t>(2) انظر: روضات الجنّات 2 / 207 وما بعدها؛ تكملة أمل الآمل 2 / 252ـ254، والترجمة بعنوان: ملّا جعفر الأسترآبادي.</w:t>
      </w:r>
    </w:p>
    <w:p w14:paraId="7A98F5BA" w14:textId="77777777" w:rsidR="008B2B03" w:rsidRDefault="008B2B03" w:rsidP="008B2B03">
      <w:pPr>
        <w:rPr>
          <w:rtl/>
        </w:rPr>
      </w:pPr>
      <w:r>
        <w:br w:type="page"/>
      </w:r>
      <w:r>
        <w:rPr>
          <w:rtl/>
        </w:rPr>
        <w:t xml:space="preserve"> قزوين فاجتمع بالمترجم وعرف فضله فطلب منه المجيء إلىٰ طهران فأجابه؛ ولمّا حلّها عيّن له السلطان داراً متّصلة بدور السلطنة في جنب (مدرسة الحكيم هاشم) التي عمّرتها أمّ السلطان ـ وعرفت المدرسة من أجل ذلك بـ: (مدرسة مادر شاه) ـ وكان السلطان يعظّمه ويزوره في ك</w:t>
      </w:r>
      <w:r>
        <w:rPr>
          <w:rFonts w:hint="eastAsia"/>
          <w:rtl/>
        </w:rPr>
        <w:t>لّ</w:t>
      </w:r>
      <w:r>
        <w:rPr>
          <w:rtl/>
        </w:rPr>
        <w:t xml:space="preserve"> شهر أو أقلّ، فعلىٰ شأنه وعزّ مقامه، واشتغل بالتدريس والإفادة والتصنيف والتأليف، وتخرّج عليه خلال تلك السنين العلّامة السيّد نصر الله الأسترآبادي نزيل طهران، والعلّامة الميرزا محمّد الأندرماني الطهراني، والمولىٰ جعفر النوري وغيرهم.</w:t>
      </w:r>
    </w:p>
    <w:p w14:paraId="33C43B9D" w14:textId="77777777" w:rsidR="008B2B03" w:rsidRDefault="008B2B03" w:rsidP="008B2B03">
      <w:pPr>
        <w:rPr>
          <w:rtl/>
        </w:rPr>
      </w:pPr>
      <w:r>
        <w:rPr>
          <w:rFonts w:hint="eastAsia"/>
          <w:rtl/>
        </w:rPr>
        <w:t>وفي</w:t>
      </w:r>
      <w:r>
        <w:rPr>
          <w:rtl/>
        </w:rPr>
        <w:t xml:space="preserve"> سنة (1241هـ) سافر مع السيّد محمّد الطباطبائي الشهير بالمجاهد إلىٰ الجهاد، ولمّا رجع حجّ بيت الله ورجع من طريق النجف فنزل في كربلاء المشرّفة مستوطناً إلىٰ أن حدث طاعون (1249هـ) فمات فيه جملة من أهله وأولاده.</w:t>
      </w:r>
    </w:p>
    <w:p w14:paraId="0A2FC28A" w14:textId="77777777" w:rsidR="008B2B03" w:rsidRDefault="008B2B03" w:rsidP="008B2B03">
      <w:pPr>
        <w:rPr>
          <w:rtl/>
        </w:rPr>
      </w:pPr>
      <w:r>
        <w:rPr>
          <w:rFonts w:hint="eastAsia"/>
          <w:rtl/>
        </w:rPr>
        <w:t>وبعد</w:t>
      </w:r>
      <w:r>
        <w:rPr>
          <w:rtl/>
        </w:rPr>
        <w:t xml:space="preserve"> عامين من مكوثه في الحائر خرج منه إلىٰ زيارة الإمام الرضا مروراً بكرمنشاه وطهران وأسترآباد، ولمّا وصل خراسان عزم علىٰ المكوث فيها فقام بالوظائف الشرعية، وعارضه الشيخ عبد الخالق اليزدي تلميذ الشيخ أحمد الأحسائي، إلىٰ أن رجع السلطان محمّد شاه القاجاري من حرب هراة ولقي المترجم ورغَبّه في العودة إلىٰ طهران... فرجع إليها، وأقبل عليه السلطان والأعيان ووجوه الخواصّ والعوامّ وحصلت له المرجعية التامّة فكان الزعيم الديني المطاع إلىٰ أن أجاب داعي ربّه في (التاسع من صفر 1263هـ)، وحمل جثمانه إلىٰ النجف ودُفن في مكان عيّنه بنفسه... وخلّف أولاده الأجلّاء.</w:t>
      </w:r>
    </w:p>
    <w:p w14:paraId="6546ED11" w14:textId="1DE1BEB9" w:rsidR="008B2B03" w:rsidRDefault="008B2B03" w:rsidP="008B2B03">
      <w:pPr>
        <w:rPr>
          <w:rtl/>
        </w:rPr>
      </w:pPr>
      <w:r>
        <w:rPr>
          <w:rFonts w:hint="eastAsia"/>
          <w:rtl/>
        </w:rPr>
        <w:t>وللمترجم</w:t>
      </w:r>
      <w:r>
        <w:rPr>
          <w:rtl/>
        </w:rPr>
        <w:t xml:space="preserve"> آثار قيّمة وتصانيف كثيرة في سائر العلوم الإسلامية من الفقه والأصول والكلام... ويصل عددها إلىٰ أكثر من أربعين مؤلّفاً. يقول أستاذه الطهراني: «وقد ذكرنا أكثر تآليفه في أجزاء الذريعة المطبوعة والأجزاء المخطوطة... وفي الحقيقة لو كتب الظهور لمؤلّفات هذ</w:t>
      </w:r>
      <w:r>
        <w:rPr>
          <w:rFonts w:hint="eastAsia"/>
          <w:rtl/>
        </w:rPr>
        <w:t>ا</w:t>
      </w:r>
      <w:r>
        <w:rPr>
          <w:rtl/>
        </w:rPr>
        <w:t xml:space="preserve"> الحبر الجليل وأمثاله من النوابغ المكثرين في التأليف والمجيدين فيه لكانت ثروة علمية طائلة والأمر بيد الله»</w:t>
      </w:r>
      <w:r w:rsidRPr="008B2B03">
        <w:rPr>
          <w:rStyle w:val="rfdFootnotenum"/>
          <w:rtl/>
        </w:rPr>
        <w:t>(1)</w:t>
      </w:r>
      <w:r>
        <w:rPr>
          <w:rtl/>
        </w:rPr>
        <w:t>.</w:t>
      </w:r>
    </w:p>
    <w:p w14:paraId="7AB0DF05" w14:textId="77777777" w:rsidR="008B2B03" w:rsidRDefault="008B2B03" w:rsidP="008B2B03">
      <w:pPr>
        <w:pStyle w:val="rfdLine"/>
        <w:rPr>
          <w:rtl/>
        </w:rPr>
      </w:pPr>
      <w:r>
        <w:rPr>
          <w:rtl/>
        </w:rPr>
        <w:t>__________</w:t>
      </w:r>
    </w:p>
    <w:p w14:paraId="6E1386E1" w14:textId="508B56C7" w:rsidR="008B2B03" w:rsidRDefault="008B2B03" w:rsidP="008B2B03">
      <w:pPr>
        <w:pStyle w:val="rfdFootnote0"/>
        <w:rPr>
          <w:rtl/>
        </w:rPr>
      </w:pPr>
      <w:r>
        <w:rPr>
          <w:rtl/>
        </w:rPr>
        <w:t>(1) انظر: الكرام البررة 10 / 253ـ257 بتلخيص وتصرّف؛ معجم المؤلّفين 3 / 134؛ الأعلام 2 / 122.</w:t>
      </w:r>
    </w:p>
    <w:p w14:paraId="5917E0EC" w14:textId="77777777" w:rsidR="008B2B03" w:rsidRDefault="008B2B03" w:rsidP="008B2B03">
      <w:pPr>
        <w:rPr>
          <w:rtl/>
        </w:rPr>
      </w:pPr>
      <w:r>
        <w:br w:type="page"/>
      </w:r>
      <w:r>
        <w:rPr>
          <w:rtl/>
        </w:rPr>
        <w:t xml:space="preserve"> 41 ـ الشيخ محمّد صادق الطهراني (ت بعد 1265هـ):</w:t>
      </w:r>
    </w:p>
    <w:p w14:paraId="4AE66D5B" w14:textId="1EDE3150" w:rsidR="008B2B03" w:rsidRDefault="008B2B03" w:rsidP="008B2B03">
      <w:pPr>
        <w:rPr>
          <w:rtl/>
        </w:rPr>
      </w:pPr>
      <w:r>
        <w:rPr>
          <w:rFonts w:hint="eastAsia"/>
          <w:rtl/>
        </w:rPr>
        <w:t>«هو</w:t>
      </w:r>
      <w:r>
        <w:rPr>
          <w:rtl/>
        </w:rPr>
        <w:t xml:space="preserve"> الشيخ محمّد صادق بن محمّد حسن الطهراني؛ من العلماء الأعلام، كان من رجال الفضل، وأبطال العلم، وأفذاذ الرجال، برع في المعقول والمنقول، وألّف فيها، فكانت آثاره مطرح الأنظار، وشهد بأهمّيتها النياقدة والأكابر، له ألفية الفنون، نظمها سنة (1265هـ)، وفيها عشرو</w:t>
      </w:r>
      <w:r>
        <w:rPr>
          <w:rFonts w:hint="eastAsia"/>
          <w:rtl/>
        </w:rPr>
        <w:t>ن</w:t>
      </w:r>
      <w:r>
        <w:rPr>
          <w:rtl/>
        </w:rPr>
        <w:t xml:space="preserve"> فنّاً، وطبعت سنة (1270هـ)؛ وقرّضها الحجّة المعروف المولىٰ علي الكني ووصفه في التقريض بقوله: «المولىٰ العالم العامل الفاضل الكامل الورع التقي النقي اللوذعي الألمعي... وقرّضها أيضاً العلّامة الشيخ حسن الطهراني فقال وصفه: الفاضل المحقّق والعالم المدقّق الز</w:t>
      </w:r>
      <w:r>
        <w:rPr>
          <w:rFonts w:hint="eastAsia"/>
          <w:rtl/>
        </w:rPr>
        <w:t>اهد</w:t>
      </w:r>
      <w:r>
        <w:rPr>
          <w:rtl/>
        </w:rPr>
        <w:t xml:space="preserve"> الربّاني والعارف الصمداني صاحب التصانيف في المعقول والمنقول... إلخ، ومعلوم أنّ وفاته بعد سنة (1265هـ)»</w:t>
      </w:r>
      <w:r w:rsidRPr="008B2B03">
        <w:rPr>
          <w:rStyle w:val="rfdFootnotenum"/>
          <w:rtl/>
        </w:rPr>
        <w:t>(1)</w:t>
      </w:r>
      <w:r>
        <w:rPr>
          <w:rtl/>
        </w:rPr>
        <w:t>.</w:t>
      </w:r>
    </w:p>
    <w:p w14:paraId="04FE08A4" w14:textId="77777777" w:rsidR="008B2B03" w:rsidRDefault="008B2B03" w:rsidP="008B2B03">
      <w:pPr>
        <w:rPr>
          <w:rtl/>
        </w:rPr>
      </w:pPr>
      <w:r>
        <w:rPr>
          <w:rtl/>
        </w:rPr>
        <w:t>42 ـ الشيخ جعفر الكرمنشاهي (ت قبل 1287هـ):</w:t>
      </w:r>
    </w:p>
    <w:p w14:paraId="209E211F" w14:textId="77777777" w:rsidR="008B2B03" w:rsidRDefault="008B2B03" w:rsidP="008B2B03">
      <w:pPr>
        <w:rPr>
          <w:rtl/>
        </w:rPr>
      </w:pPr>
      <w:r>
        <w:rPr>
          <w:rFonts w:hint="eastAsia"/>
          <w:rtl/>
        </w:rPr>
        <w:t>«هو</w:t>
      </w:r>
      <w:r>
        <w:rPr>
          <w:rtl/>
        </w:rPr>
        <w:t xml:space="preserve"> الشيخ جعفر بن المولىٰ محمّد بن عاشور الكرمنشاهي؛ عالم كبير. كان والده من أعاظم العلماء والفقهاء المصنّفين وكذا ولده الشيخ رضا شقيق المترجم الذي قام بعد والده مقامه.</w:t>
      </w:r>
    </w:p>
    <w:p w14:paraId="6D6955CF" w14:textId="77777777" w:rsidR="008B2B03" w:rsidRDefault="008B2B03" w:rsidP="008B2B03">
      <w:pPr>
        <w:rPr>
          <w:rtl/>
        </w:rPr>
      </w:pPr>
      <w:r>
        <w:rPr>
          <w:rFonts w:hint="eastAsia"/>
          <w:rtl/>
        </w:rPr>
        <w:t>والمترجم</w:t>
      </w:r>
      <w:r>
        <w:rPr>
          <w:rtl/>
        </w:rPr>
        <w:t xml:space="preserve"> من أجلّاء العلماء وأفاضلهم؛ كان من المدرّسين في طهران؛ أخذ عنه جماعة منهم: الميرزا أبو القاسم الكلانتري الشهير... فقد رأيت بخطّه مجلّداً من تقرير المترجم في الأصول مصرّحاً في آخره بأنّه من أقلّ تلاميذ المترجم، وظاهره أنّه كان من تلاميذه قبل هجرته </w:t>
      </w:r>
      <w:r>
        <w:rPr>
          <w:rFonts w:hint="eastAsia"/>
          <w:rtl/>
        </w:rPr>
        <w:t>إلىٰ</w:t>
      </w:r>
      <w:r>
        <w:rPr>
          <w:rtl/>
        </w:rPr>
        <w:t xml:space="preserve"> العراق وتتلمذه علىٰ العلّامة الأنصاري في النجف، رأيت المجلّد في كتب سلطان العلماء الشيخ جعفر بن محمّد ابن المترجم.</w:t>
      </w:r>
    </w:p>
    <w:p w14:paraId="7D0DE533" w14:textId="77777777" w:rsidR="008B2B03" w:rsidRDefault="008B2B03" w:rsidP="008B2B03">
      <w:pPr>
        <w:rPr>
          <w:rtl/>
        </w:rPr>
      </w:pPr>
      <w:r>
        <w:rPr>
          <w:rFonts w:hint="eastAsia"/>
          <w:rtl/>
        </w:rPr>
        <w:t>توفّي</w:t>
      </w:r>
      <w:r>
        <w:rPr>
          <w:rtl/>
        </w:rPr>
        <w:t xml:space="preserve"> المترجم قبل أخيه الشيخ رضا يأتي أنّه توفّي سنة (1287هـ) وقام مقام الشيخ رضا ابن أخيه الشيخ محمّد بن الشيخ جعفر المترجم ولذلك يعرف</w:t>
      </w:r>
    </w:p>
    <w:p w14:paraId="41E68165" w14:textId="77777777" w:rsidR="008B2B03" w:rsidRDefault="008B2B03" w:rsidP="008B2B03">
      <w:pPr>
        <w:pStyle w:val="rfdLine"/>
        <w:rPr>
          <w:rtl/>
        </w:rPr>
      </w:pPr>
      <w:r>
        <w:rPr>
          <w:rtl/>
        </w:rPr>
        <w:t>__________</w:t>
      </w:r>
    </w:p>
    <w:p w14:paraId="4E4DC070" w14:textId="64067837" w:rsidR="008B2B03" w:rsidRDefault="008B2B03" w:rsidP="008B2B03">
      <w:pPr>
        <w:pStyle w:val="rfdFootnote0"/>
        <w:rPr>
          <w:rtl/>
        </w:rPr>
      </w:pPr>
      <w:r>
        <w:rPr>
          <w:rtl/>
        </w:rPr>
        <w:t>(1) الكرام البررة 11 / 637.</w:t>
      </w:r>
    </w:p>
    <w:p w14:paraId="041C9D6C" w14:textId="77777777" w:rsidR="008B2B03" w:rsidRDefault="008B2B03" w:rsidP="008B2B03">
      <w:pPr>
        <w:rPr>
          <w:rtl/>
        </w:rPr>
      </w:pPr>
      <w:r>
        <w:br w:type="page"/>
      </w:r>
      <w:r>
        <w:rPr>
          <w:rtl/>
        </w:rPr>
        <w:t xml:space="preserve"> بالرضائي كما أشرنا إليه في نقباء البشر»</w:t>
      </w:r>
      <w:r w:rsidRPr="008B2B03">
        <w:rPr>
          <w:rStyle w:val="rfdFootnotenum"/>
          <w:rtl/>
        </w:rPr>
        <w:t>(1)</w:t>
      </w:r>
      <w:r>
        <w:rPr>
          <w:rtl/>
        </w:rPr>
        <w:t>.</w:t>
      </w:r>
    </w:p>
    <w:p w14:paraId="1CF8DF6E" w14:textId="77777777" w:rsidR="008B2B03" w:rsidRDefault="008B2B03" w:rsidP="008B2B03">
      <w:pPr>
        <w:rPr>
          <w:rtl/>
        </w:rPr>
      </w:pPr>
      <w:r>
        <w:rPr>
          <w:rtl/>
        </w:rPr>
        <w:t>43 ـ الشيخ محمّد حسين الطهراني (من علماء القرن الثالث عشر الهجري):</w:t>
      </w:r>
    </w:p>
    <w:p w14:paraId="12A0501D" w14:textId="769F4D6A" w:rsidR="008B2B03" w:rsidRDefault="008B2B03" w:rsidP="008B2B03">
      <w:pPr>
        <w:rPr>
          <w:rtl/>
        </w:rPr>
      </w:pPr>
      <w:r>
        <w:rPr>
          <w:rFonts w:hint="eastAsia"/>
          <w:rtl/>
        </w:rPr>
        <w:t>قال</w:t>
      </w:r>
      <w:r>
        <w:rPr>
          <w:rtl/>
        </w:rPr>
        <w:t xml:space="preserve"> عنه الشيخ الطهراني: «عالم متتبّع، كان يعرف بالبروجردي، وكانت ولادته بطهران، ألّف بأمر السلطان محمّد شاه القاجاري المتوفّىٰ في (1264هـ) والد السلطان ناصر الدين شاه رسالة التحفة الفارسية، فيه أحوال الشيخ الصدوق أبي جعفر محمّد بن علي بن موسىٰ بن بابويه ال</w:t>
      </w:r>
      <w:r>
        <w:rPr>
          <w:rFonts w:hint="eastAsia"/>
          <w:rtl/>
        </w:rPr>
        <w:t>قمّي</w:t>
      </w:r>
      <w:r>
        <w:rPr>
          <w:rtl/>
        </w:rPr>
        <w:t xml:space="preserve"> المتوفّىٰ (381هـ)، والشيخ أبي جعفر محمّد ابن يعقوب الكليني المتوفّىٰ (329هـ)، وأحوال النوّاب الأربعة، رأيت النسخة بخطّه في: (مكتبة الحاجّ حسين آقا ملك) بطهران، التي أهداها صاحبها إلىٰ مكتبة الإمام الرضا بخراسان في (1373هـ)، علىٰ أن تكون شعبة من المكت</w:t>
      </w:r>
      <w:r>
        <w:rPr>
          <w:rFonts w:hint="eastAsia"/>
          <w:rtl/>
        </w:rPr>
        <w:t>بة</w:t>
      </w:r>
      <w:r>
        <w:rPr>
          <w:rtl/>
        </w:rPr>
        <w:t xml:space="preserve"> المذكورة وتبقىٰ بمكانها؛ وهي في بناية ممتازة خاصّة بها في منطقة سامية بطهران»</w:t>
      </w:r>
      <w:r w:rsidRPr="008B2B03">
        <w:rPr>
          <w:rStyle w:val="rfdFootnotenum"/>
          <w:rtl/>
        </w:rPr>
        <w:t>(2)</w:t>
      </w:r>
      <w:r>
        <w:rPr>
          <w:rtl/>
        </w:rPr>
        <w:t>.</w:t>
      </w:r>
    </w:p>
    <w:p w14:paraId="2B2E1F89" w14:textId="77777777" w:rsidR="008B2B03" w:rsidRDefault="008B2B03" w:rsidP="008B2B03">
      <w:pPr>
        <w:rPr>
          <w:rtl/>
        </w:rPr>
      </w:pPr>
      <w:r>
        <w:rPr>
          <w:rtl/>
        </w:rPr>
        <w:t>44ـ الشيخ الميرزا عبد الوهاب بن الميرزا مسيح الطهراني (ت قبل سنة 1292هـ):</w:t>
      </w:r>
    </w:p>
    <w:p w14:paraId="237C8AAF" w14:textId="222A9F1E" w:rsidR="008B2B03" w:rsidRDefault="008B2B03" w:rsidP="008B2B03">
      <w:pPr>
        <w:rPr>
          <w:rtl/>
        </w:rPr>
      </w:pPr>
      <w:r>
        <w:rPr>
          <w:rFonts w:hint="eastAsia"/>
          <w:rtl/>
        </w:rPr>
        <w:t>«هو</w:t>
      </w:r>
      <w:r>
        <w:rPr>
          <w:rtl/>
        </w:rPr>
        <w:t xml:space="preserve"> الشيخ الميرزا عبد الوهاب بن الميرزا مسيح الطهراني، عالم جليل. وكان المترجم له من أهل العلم والفضل توفّي قبل أخيه ـ أبي الحسن المتوفّىٰ في سنة (1292هـ) ـ وبقي منه الخلف الصالح الورع الفاضل الميرزا علي محمّد المجاور في كربلاء سنين عديدة، وابنته تزوّج بها المولىٰ المعظّم شريف العلماء الخراساني والد الفاضل الجليل الميرزا عبد الوهاب المعاصر سميّ جدّه الأمّي، ويأتي ذكر الميرزا مسيح والد المترجم له الذي هو أبو أسرة جليلة من العلماء والفضلاء في طهران إلىٰ اليوم»</w:t>
      </w:r>
      <w:r w:rsidRPr="008B2B03">
        <w:rPr>
          <w:rStyle w:val="rfdFootnotenum"/>
          <w:rtl/>
        </w:rPr>
        <w:t>(3)</w:t>
      </w:r>
      <w:r>
        <w:rPr>
          <w:rtl/>
        </w:rPr>
        <w:t>.</w:t>
      </w:r>
    </w:p>
    <w:p w14:paraId="44C11587" w14:textId="77777777" w:rsidR="008B2B03" w:rsidRDefault="008B2B03" w:rsidP="008B2B03">
      <w:pPr>
        <w:pStyle w:val="rfdLine"/>
        <w:rPr>
          <w:rtl/>
        </w:rPr>
      </w:pPr>
      <w:r>
        <w:rPr>
          <w:rtl/>
        </w:rPr>
        <w:t>__________</w:t>
      </w:r>
    </w:p>
    <w:p w14:paraId="0971D931" w14:textId="6896566D" w:rsidR="008B2B03" w:rsidRDefault="008B2B03" w:rsidP="008B2B03">
      <w:pPr>
        <w:pStyle w:val="rfdFootnote0"/>
        <w:rPr>
          <w:rtl/>
        </w:rPr>
      </w:pPr>
      <w:r>
        <w:rPr>
          <w:rtl/>
        </w:rPr>
        <w:t>(1) الكرام البررة 10 / 269.</w:t>
      </w:r>
    </w:p>
    <w:p w14:paraId="6FA5EC90" w14:textId="43A4903F" w:rsidR="008B2B03" w:rsidRDefault="008B2B03" w:rsidP="008B2B03">
      <w:pPr>
        <w:pStyle w:val="rfdFootnote0"/>
        <w:rPr>
          <w:rtl/>
        </w:rPr>
      </w:pPr>
      <w:r>
        <w:rPr>
          <w:rtl/>
        </w:rPr>
        <w:t>(2) المصدر نفسه 10 / 367ـ368.</w:t>
      </w:r>
    </w:p>
    <w:p w14:paraId="4B714041" w14:textId="232F2BE8" w:rsidR="008B2B03" w:rsidRDefault="008B2B03" w:rsidP="008B2B03">
      <w:pPr>
        <w:pStyle w:val="rfdFootnote0"/>
        <w:rPr>
          <w:rtl/>
        </w:rPr>
      </w:pPr>
      <w:r>
        <w:rPr>
          <w:rtl/>
        </w:rPr>
        <w:t>(3) المصدر نفسه 11 / 813ـ814.</w:t>
      </w:r>
    </w:p>
    <w:p w14:paraId="58CFE9FC" w14:textId="77777777" w:rsidR="008B2B03" w:rsidRDefault="008B2B03" w:rsidP="008B2B03">
      <w:pPr>
        <w:rPr>
          <w:rtl/>
        </w:rPr>
      </w:pPr>
      <w:r>
        <w:br w:type="page"/>
      </w:r>
      <w:r>
        <w:rPr>
          <w:rtl/>
        </w:rPr>
        <w:t xml:space="preserve"> 45 ـ الميرزا جعفر اللواساني (ت 1298هـ):</w:t>
      </w:r>
    </w:p>
    <w:p w14:paraId="73F3C5F5" w14:textId="77777777" w:rsidR="008B2B03" w:rsidRDefault="008B2B03" w:rsidP="008B2B03">
      <w:pPr>
        <w:rPr>
          <w:rtl/>
        </w:rPr>
      </w:pPr>
      <w:r>
        <w:rPr>
          <w:rFonts w:hint="eastAsia"/>
          <w:rtl/>
        </w:rPr>
        <w:t>هو</w:t>
      </w:r>
      <w:r>
        <w:rPr>
          <w:rtl/>
        </w:rPr>
        <w:t xml:space="preserve"> السيّد الميرزا جعفر بن حسن علي اللواساني نزيل طهران، والملقّب بالحكيم الإلهي، من كبار العلماء والأدباء؛ كان من علماء طهران ومراجع الأمور القائمين بالوظائف الشرعية، وكانت له يد طولىٰ في الحكمة وتدريس المعقول، وقدم راسخة في العرفان وعلوم الأدب.</w:t>
      </w:r>
    </w:p>
    <w:p w14:paraId="69FE37CB" w14:textId="77777777" w:rsidR="008B2B03" w:rsidRDefault="008B2B03" w:rsidP="008B2B03">
      <w:pPr>
        <w:rPr>
          <w:rtl/>
        </w:rPr>
      </w:pPr>
      <w:r>
        <w:rPr>
          <w:rFonts w:hint="eastAsia"/>
          <w:rtl/>
        </w:rPr>
        <w:t>وكانت</w:t>
      </w:r>
      <w:r>
        <w:rPr>
          <w:rtl/>
        </w:rPr>
        <w:t xml:space="preserve"> عمّته زوجة الشريف الجليل السيّد حسن التقوي جدّ الأسرة المعروفة بالمجد والعلياء (آل الأخوي) الأكارم الأطايب؛ فكلّ هؤلاء السادة من ولد عمّته.</w:t>
      </w:r>
    </w:p>
    <w:p w14:paraId="58AF673F" w14:textId="77777777" w:rsidR="008B2B03" w:rsidRDefault="008B2B03" w:rsidP="008B2B03">
      <w:pPr>
        <w:rPr>
          <w:rtl/>
        </w:rPr>
      </w:pPr>
      <w:r>
        <w:rPr>
          <w:rFonts w:hint="eastAsia"/>
          <w:rtl/>
        </w:rPr>
        <w:t>توفّي</w:t>
      </w:r>
      <w:r>
        <w:rPr>
          <w:rtl/>
        </w:rPr>
        <w:t xml:space="preserve"> في (1298هـ)، عن ثلاثة وثمانين عاماً، ولقّب بلقبه (الحكيم الإلهي) ولده الميرزا شمس الدين، وله ولد آخر هو الميرزا محمّد علي الأديب الشاعر المتخلّص بـ:(صفا)، وللجميع ترجمة في المآثر والآثار، ولشمس الدين ولد فاضل؛ وهو فضل الله يؤتيه من يشاء.</w:t>
      </w:r>
    </w:p>
    <w:p w14:paraId="5C18C96E" w14:textId="0AE9B7FB" w:rsidR="008B2B03" w:rsidRDefault="008B2B03" w:rsidP="008B2B03">
      <w:pPr>
        <w:rPr>
          <w:rtl/>
        </w:rPr>
      </w:pPr>
      <w:r>
        <w:rPr>
          <w:rFonts w:hint="eastAsia"/>
          <w:rtl/>
        </w:rPr>
        <w:t>له</w:t>
      </w:r>
      <w:r>
        <w:rPr>
          <w:rtl/>
        </w:rPr>
        <w:t xml:space="preserve"> ـ من الآثار ـ عين الغزال، المطبوع مع الكافي وتوفّي (ليلة الأربعاء سابع رجب 1353هـ) عن ستّ وستّين سنة</w:t>
      </w:r>
      <w:r w:rsidRPr="008B2B03">
        <w:rPr>
          <w:rStyle w:val="rfdFootnotenum"/>
          <w:rtl/>
        </w:rPr>
        <w:t>(1)</w:t>
      </w:r>
      <w:r>
        <w:rPr>
          <w:rtl/>
        </w:rPr>
        <w:t>.</w:t>
      </w:r>
    </w:p>
    <w:p w14:paraId="3DF4703B" w14:textId="77777777" w:rsidR="008B2B03" w:rsidRDefault="008B2B03" w:rsidP="008B2B03">
      <w:pPr>
        <w:rPr>
          <w:rtl/>
        </w:rPr>
      </w:pPr>
      <w:r>
        <w:rPr>
          <w:rtl/>
        </w:rPr>
        <w:t>46ـ المولىٰ محمّد علي بن المولىٰ إبراهيم الطهراني (من أعلام القرن الثالث عشر الهجري):</w:t>
      </w:r>
    </w:p>
    <w:p w14:paraId="65825728" w14:textId="1252C388" w:rsidR="008B2B03" w:rsidRDefault="008B2B03" w:rsidP="008B2B03">
      <w:pPr>
        <w:rPr>
          <w:rtl/>
        </w:rPr>
      </w:pPr>
      <w:r>
        <w:rPr>
          <w:rFonts w:hint="eastAsia"/>
          <w:rtl/>
        </w:rPr>
        <w:t>له</w:t>
      </w:r>
      <w:r>
        <w:rPr>
          <w:rtl/>
        </w:rPr>
        <w:t xml:space="preserve"> ترجمة مقتضبة في الكرام البررة ولم نعثر له علىٰ ترجمة أخرىٰ، قال الطهراني: «المولىٰ محمّد... ناظر مدرسة مروي بطهران، وقد انتقلت النظارة بعده إلىٰ وِلْدِه طبقة طبقة، وهم: المولىٰ حسين (المتوفّي حدود سنة 1295هـ) والحاجّ ملّا آغا بزرك (المتوفّىٰ بمشهد سنة 1302هـ) والشيخ حسن (المتوفّىٰ سنة 1322هـ) والشيخ إسماعيل (المتوفّىٰ سنة 1339هـ) وانتقلت بعده إلىٰ الطبقة اللاحقة منهم: الشيخ هادي بن مهدي بن الحاجّ آغا بزرك بن صاحب الترجمة»</w:t>
      </w:r>
      <w:r w:rsidRPr="008B2B03">
        <w:rPr>
          <w:rStyle w:val="rfdFootnotenum"/>
          <w:rtl/>
        </w:rPr>
        <w:t>(2)</w:t>
      </w:r>
      <w:r>
        <w:rPr>
          <w:rtl/>
        </w:rPr>
        <w:t>.</w:t>
      </w:r>
    </w:p>
    <w:p w14:paraId="54567D8F" w14:textId="77777777" w:rsidR="008B2B03" w:rsidRDefault="008B2B03" w:rsidP="008B2B03">
      <w:pPr>
        <w:rPr>
          <w:rtl/>
        </w:rPr>
      </w:pPr>
      <w:r>
        <w:rPr>
          <w:rtl/>
        </w:rPr>
        <w:t>47 ـ الشيخ محسن بن علي الطهراني (ت بعد سنة 1286هـ):</w:t>
      </w:r>
    </w:p>
    <w:p w14:paraId="151BC399" w14:textId="77777777" w:rsidR="008B2B03" w:rsidRDefault="008B2B03" w:rsidP="008B2B03">
      <w:pPr>
        <w:rPr>
          <w:rtl/>
        </w:rPr>
      </w:pPr>
      <w:r>
        <w:rPr>
          <w:rFonts w:hint="eastAsia"/>
          <w:rtl/>
        </w:rPr>
        <w:t>وهو</w:t>
      </w:r>
      <w:r>
        <w:rPr>
          <w:rtl/>
        </w:rPr>
        <w:t xml:space="preserve"> أخو الشيخ عبد الحسين الطهراني الذي توفّي سنة (1286هـ)، وقام مقام</w:t>
      </w:r>
    </w:p>
    <w:p w14:paraId="1331262C" w14:textId="77777777" w:rsidR="008B2B03" w:rsidRDefault="008B2B03" w:rsidP="008B2B03">
      <w:pPr>
        <w:pStyle w:val="rfdLine"/>
        <w:rPr>
          <w:rtl/>
        </w:rPr>
      </w:pPr>
      <w:r>
        <w:rPr>
          <w:rtl/>
        </w:rPr>
        <w:t>__________</w:t>
      </w:r>
    </w:p>
    <w:p w14:paraId="51D75008" w14:textId="71B79DE2" w:rsidR="008B2B03" w:rsidRDefault="008B2B03" w:rsidP="008B2B03">
      <w:pPr>
        <w:pStyle w:val="rfdFootnote0"/>
        <w:rPr>
          <w:rtl/>
        </w:rPr>
      </w:pPr>
      <w:r>
        <w:rPr>
          <w:rtl/>
        </w:rPr>
        <w:t>(1) المصدر نفسه 10 / 247.</w:t>
      </w:r>
    </w:p>
    <w:p w14:paraId="4C262270" w14:textId="750B13F0" w:rsidR="008B2B03" w:rsidRDefault="008B2B03" w:rsidP="008B2B03">
      <w:pPr>
        <w:pStyle w:val="rfdFootnote0"/>
        <w:rPr>
          <w:rtl/>
        </w:rPr>
      </w:pPr>
      <w:r>
        <w:rPr>
          <w:rtl/>
        </w:rPr>
        <w:t>(2) المصدر نفسه 12 / 108.</w:t>
      </w:r>
    </w:p>
    <w:p w14:paraId="3B5059C4" w14:textId="77777777" w:rsidR="008B2B03" w:rsidRDefault="008B2B03" w:rsidP="008B2B03">
      <w:pPr>
        <w:rPr>
          <w:rtl/>
        </w:rPr>
      </w:pPr>
      <w:r>
        <w:br w:type="page"/>
      </w:r>
      <w:r>
        <w:rPr>
          <w:rtl/>
        </w:rPr>
        <w:t xml:space="preserve"> أخيه المذكور بعد موته في مباشرة تعمير مشاهد أئمّة العراق من قبل السلطان ناصر الدين شاه، فمدحه السيّد راضي بن السيّد صالح القزويني النجفي البغدادي المتوفّىٰ في حياة والده في سنة (1287هـ) بقصائد في تهنئة بعض تعميراته، وصرّح فيها باسم الشيخ محسن، منها تعمير </w:t>
      </w:r>
      <w:r>
        <w:rPr>
          <w:rFonts w:hint="eastAsia"/>
          <w:rtl/>
        </w:rPr>
        <w:t>باب</w:t>
      </w:r>
      <w:r>
        <w:rPr>
          <w:rtl/>
        </w:rPr>
        <w:t xml:space="preserve"> السلام في الكاظمية، قال:</w:t>
      </w:r>
    </w:p>
    <w:p w14:paraId="3975D2D1" w14:textId="77777777" w:rsidR="008B2B03" w:rsidRDefault="008B2B03" w:rsidP="008B2B03">
      <w:pPr>
        <w:rPr>
          <w:rtl/>
        </w:rPr>
      </w:pPr>
      <w:r>
        <w:rPr>
          <w:rtl/>
        </w:rPr>
        <w:t>[بدا</w:t>
      </w:r>
      <w:r>
        <w:rPr>
          <w:rFonts w:hint="cs"/>
          <w:rtl/>
        </w:rPr>
        <w:t>ی</w:t>
      </w:r>
      <w:r>
        <w:rPr>
          <w:rFonts w:hint="eastAsia"/>
          <w:rtl/>
        </w:rPr>
        <w:t>ة</w:t>
      </w:r>
      <w:r>
        <w:rPr>
          <w:rtl/>
        </w:rPr>
        <w:t xml:space="preserve"> جدول]</w:t>
      </w:r>
    </w:p>
    <w:p w14:paraId="78256F8B" w14:textId="77777777" w:rsidR="008B2B03" w:rsidRDefault="008B2B03" w:rsidP="008B2B03">
      <w:pPr>
        <w:rPr>
          <w:rtl/>
        </w:rPr>
      </w:pPr>
      <w:r>
        <w:rPr>
          <w:rFonts w:hint="eastAsia"/>
          <w:rtl/>
        </w:rPr>
        <w:t>فتح</w:t>
      </w:r>
      <w:r>
        <w:rPr>
          <w:rtl/>
        </w:rPr>
        <w:t xml:space="preserve"> الإلهُ لنا بيمنىٰ مُحسن</w:t>
      </w:r>
    </w:p>
    <w:p w14:paraId="4F351C9C" w14:textId="43C3499B" w:rsidR="008B2B03" w:rsidRDefault="008B2B03" w:rsidP="008B2B03">
      <w:pPr>
        <w:rPr>
          <w:rtl/>
        </w:rPr>
      </w:pPr>
      <w:r>
        <w:rPr>
          <w:rFonts w:hint="eastAsia"/>
          <w:rtl/>
        </w:rPr>
        <w:t>باب</w:t>
      </w:r>
      <w:r>
        <w:rPr>
          <w:rtl/>
        </w:rPr>
        <w:t xml:space="preserve"> السلام لأهل بيت الدين</w:t>
      </w:r>
      <w:r w:rsidRPr="008B2B03">
        <w:rPr>
          <w:rStyle w:val="rfdFootnotenum"/>
          <w:rtl/>
        </w:rPr>
        <w:t>(1)</w:t>
      </w:r>
    </w:p>
    <w:p w14:paraId="439762EA" w14:textId="77777777" w:rsidR="008B2B03" w:rsidRDefault="008B2B03" w:rsidP="008B2B03">
      <w:pPr>
        <w:rPr>
          <w:rtl/>
        </w:rPr>
      </w:pPr>
    </w:p>
    <w:p w14:paraId="21BA8779" w14:textId="77777777" w:rsidR="008B2B03" w:rsidRDefault="008B2B03" w:rsidP="008B2B03">
      <w:pPr>
        <w:rPr>
          <w:rtl/>
        </w:rPr>
      </w:pPr>
      <w:r>
        <w:rPr>
          <w:rtl/>
        </w:rPr>
        <w:t>[نها</w:t>
      </w:r>
      <w:r>
        <w:rPr>
          <w:rFonts w:hint="cs"/>
          <w:rtl/>
        </w:rPr>
        <w:t>ی</w:t>
      </w:r>
      <w:r>
        <w:rPr>
          <w:rFonts w:hint="eastAsia"/>
          <w:rtl/>
        </w:rPr>
        <w:t>ة</w:t>
      </w:r>
      <w:r>
        <w:rPr>
          <w:rtl/>
        </w:rPr>
        <w:t xml:space="preserve"> جدول]</w:t>
      </w:r>
    </w:p>
    <w:p w14:paraId="0BEBE5FB" w14:textId="77777777" w:rsidR="008B2B03" w:rsidRDefault="008B2B03" w:rsidP="008B2B03">
      <w:pPr>
        <w:rPr>
          <w:rtl/>
        </w:rPr>
      </w:pPr>
      <w:r>
        <w:rPr>
          <w:rtl/>
        </w:rPr>
        <w:t>48 ـ الشيخ محمّد الطهراني (القرن الثالث عشر الهجري):</w:t>
      </w:r>
    </w:p>
    <w:p w14:paraId="73E28A6C" w14:textId="496C5770" w:rsidR="008B2B03" w:rsidRDefault="008B2B03" w:rsidP="008B2B03">
      <w:pPr>
        <w:rPr>
          <w:rtl/>
        </w:rPr>
      </w:pPr>
      <w:r>
        <w:rPr>
          <w:rFonts w:hint="eastAsia"/>
          <w:rtl/>
        </w:rPr>
        <w:t>«المدرّس</w:t>
      </w:r>
      <w:r>
        <w:rPr>
          <w:rtl/>
        </w:rPr>
        <w:t xml:space="preserve"> بها ـ أي: بطهران ـ في مدرسة الصدر جنب مسجد الشاه، قرأ عليه فيها المولىٰ حبيب الله الكاشي الفصول، وذكر أنّه ابن أخت صاحب الفصول وقال في لباب الألقاب: إنّ له تعليقات علىٰ الفصول»</w:t>
      </w:r>
      <w:r w:rsidRPr="008B2B03">
        <w:rPr>
          <w:rStyle w:val="rfdFootnotenum"/>
          <w:rtl/>
        </w:rPr>
        <w:t>(2)</w:t>
      </w:r>
      <w:r>
        <w:rPr>
          <w:rtl/>
        </w:rPr>
        <w:t>.</w:t>
      </w:r>
    </w:p>
    <w:p w14:paraId="54E552EF" w14:textId="77777777" w:rsidR="008B2B03" w:rsidRDefault="008B2B03" w:rsidP="008B2B03">
      <w:pPr>
        <w:rPr>
          <w:rtl/>
        </w:rPr>
      </w:pPr>
      <w:r>
        <w:rPr>
          <w:rtl/>
        </w:rPr>
        <w:t>49 ـ المولىٰ محمّد بن عاشور الكرمنشاهي (حيّاً نحو 1215هـ):</w:t>
      </w:r>
    </w:p>
    <w:p w14:paraId="7CAB84D8" w14:textId="77777777" w:rsidR="008B2B03" w:rsidRDefault="008B2B03" w:rsidP="008B2B03">
      <w:pPr>
        <w:rPr>
          <w:rtl/>
        </w:rPr>
      </w:pPr>
      <w:r>
        <w:rPr>
          <w:rFonts w:hint="eastAsia"/>
          <w:rtl/>
        </w:rPr>
        <w:t>«نزيل</w:t>
      </w:r>
      <w:r>
        <w:rPr>
          <w:rtl/>
        </w:rPr>
        <w:t xml:space="preserve"> طهران؛ العالم الربّاني في عصر السلطان فتح علي شاه القاجاري، وأقيم مقامه ولده الشيخ رضا، وبعده ابن أخي الشيخ رضا، وهو الحاجّ الشيخ محمّد بن جعفر المعروف بالشيخ رضائي، والد الشيخ جعفر السلطان...</w:t>
      </w:r>
    </w:p>
    <w:p w14:paraId="5B14537E" w14:textId="47F0C27C" w:rsidR="008B2B03" w:rsidRDefault="008B2B03" w:rsidP="008B2B03">
      <w:pPr>
        <w:rPr>
          <w:rtl/>
        </w:rPr>
      </w:pPr>
      <w:r>
        <w:rPr>
          <w:rFonts w:hint="eastAsia"/>
          <w:rtl/>
        </w:rPr>
        <w:t>ورأيت</w:t>
      </w:r>
      <w:r>
        <w:rPr>
          <w:rtl/>
        </w:rPr>
        <w:t xml:space="preserve"> بخطّه عدّة تصانيف وكثير منها رسائل غير تامّة في مجلّدات عند أحفاده منها: شرح التبصرة، كتاب الصوم منه والطهارة، وشرح الألفية من مقارنات الصلاة، ورسالة الحياة، ورسالة منجزات المريض...»</w:t>
      </w:r>
      <w:r w:rsidRPr="008B2B03">
        <w:rPr>
          <w:rStyle w:val="rfdFootnotenum"/>
          <w:rtl/>
        </w:rPr>
        <w:t>(3)</w:t>
      </w:r>
      <w:r>
        <w:rPr>
          <w:rtl/>
        </w:rPr>
        <w:t>.</w:t>
      </w:r>
    </w:p>
    <w:p w14:paraId="35D400E2" w14:textId="77777777" w:rsidR="008B2B03" w:rsidRDefault="008B2B03" w:rsidP="008B2B03">
      <w:pPr>
        <w:rPr>
          <w:rtl/>
        </w:rPr>
      </w:pPr>
      <w:r>
        <w:rPr>
          <w:rFonts w:hint="eastAsia"/>
          <w:rtl/>
        </w:rPr>
        <w:t>وفي</w:t>
      </w:r>
      <w:r>
        <w:rPr>
          <w:rtl/>
        </w:rPr>
        <w:t xml:space="preserve"> موسوعة طبقات الفقهاء: «... كان فقيهاً إماميّاً مفتياً، رفيع الشأن، تتلمذ علىٰ فقهاء وعلماء عصره، وبلغ درجة الاجتهاد، وولي إمامة الجمعة والجماعة في</w:t>
      </w:r>
    </w:p>
    <w:p w14:paraId="03F009A5" w14:textId="77777777" w:rsidR="008B2B03" w:rsidRDefault="008B2B03" w:rsidP="008B2B03">
      <w:pPr>
        <w:pStyle w:val="rfdLine"/>
        <w:rPr>
          <w:rtl/>
        </w:rPr>
      </w:pPr>
      <w:r>
        <w:rPr>
          <w:rtl/>
        </w:rPr>
        <w:t>__________</w:t>
      </w:r>
    </w:p>
    <w:p w14:paraId="32C17EF9" w14:textId="111340DE" w:rsidR="008B2B03" w:rsidRDefault="008B2B03" w:rsidP="008B2B03">
      <w:pPr>
        <w:pStyle w:val="rfdFootnote0"/>
        <w:rPr>
          <w:rtl/>
        </w:rPr>
      </w:pPr>
      <w:r>
        <w:rPr>
          <w:rtl/>
        </w:rPr>
        <w:t>(1) المصدر نفسه 12 / 319.</w:t>
      </w:r>
    </w:p>
    <w:p w14:paraId="4430E296" w14:textId="2CF17654" w:rsidR="008B2B03" w:rsidRDefault="008B2B03" w:rsidP="008B2B03">
      <w:pPr>
        <w:pStyle w:val="rfdFootnote0"/>
        <w:rPr>
          <w:rtl/>
        </w:rPr>
      </w:pPr>
      <w:r>
        <w:rPr>
          <w:rtl/>
        </w:rPr>
        <w:t>(2) المصدر نفسه 12 / 339ـ340.</w:t>
      </w:r>
    </w:p>
    <w:p w14:paraId="22715CF3" w14:textId="4558DCF6" w:rsidR="008B2B03" w:rsidRDefault="008B2B03" w:rsidP="008B2B03">
      <w:pPr>
        <w:pStyle w:val="rfdFootnote0"/>
        <w:rPr>
          <w:rtl/>
        </w:rPr>
      </w:pPr>
      <w:r>
        <w:rPr>
          <w:rtl/>
        </w:rPr>
        <w:t>(3) المصدر نفسه 16 / 342ـ343.</w:t>
      </w:r>
    </w:p>
    <w:p w14:paraId="1490794A" w14:textId="77777777" w:rsidR="008B2B03" w:rsidRDefault="008B2B03" w:rsidP="008B2B03">
      <w:pPr>
        <w:rPr>
          <w:rtl/>
        </w:rPr>
      </w:pPr>
      <w:r>
        <w:br w:type="page"/>
      </w:r>
      <w:r>
        <w:rPr>
          <w:rtl/>
        </w:rPr>
        <w:t xml:space="preserve"> طهران، ورأس واشتهر بها عصر السلطان فتح علي شاه القاجاري وقد ألّف كتاباً ورسائل، أنجز بعضها في العقد الأخير من القرن الثاني عشر...»</w:t>
      </w:r>
      <w:r w:rsidRPr="008B2B03">
        <w:rPr>
          <w:rStyle w:val="rfdFootnotenum"/>
          <w:rtl/>
        </w:rPr>
        <w:t>(1)</w:t>
      </w:r>
      <w:r>
        <w:rPr>
          <w:rtl/>
        </w:rPr>
        <w:t>.</w:t>
      </w:r>
    </w:p>
    <w:p w14:paraId="0F7D1C4C" w14:textId="77777777" w:rsidR="008B2B03" w:rsidRDefault="008B2B03" w:rsidP="008B2B03">
      <w:pPr>
        <w:rPr>
          <w:rtl/>
        </w:rPr>
      </w:pPr>
      <w:r>
        <w:rPr>
          <w:rtl/>
        </w:rPr>
        <w:t>50ـ الشيخ محمّد بن الشيخ محمّد علي الطهراني (من أعلام القرن الثالث عشر):</w:t>
      </w:r>
    </w:p>
    <w:p w14:paraId="4DB3475B" w14:textId="1A2FD8E2" w:rsidR="008B2B03" w:rsidRDefault="008B2B03" w:rsidP="008B2B03">
      <w:pPr>
        <w:rPr>
          <w:rtl/>
        </w:rPr>
      </w:pPr>
      <w:r>
        <w:rPr>
          <w:rFonts w:hint="eastAsia"/>
          <w:rtl/>
        </w:rPr>
        <w:t>«ابن</w:t>
      </w:r>
      <w:r>
        <w:rPr>
          <w:rtl/>
        </w:rPr>
        <w:t xml:space="preserve"> أخت العلّامة الشيخ محمّد تقي وتلميذه ومحلّ سرّه والحاكي لبعض كراماته، ومهذّب الجزء الثالث من حاشيته علىٰ المعالم (من مسألة الأمر بالشيء إلىٰ الاجتهاد والتقليد) أخرجه إلىٰ البياض، وطبع مع الحاشية، وكان من مشاهير المدرّسين بطهران»</w:t>
      </w:r>
      <w:r w:rsidRPr="008B2B03">
        <w:rPr>
          <w:rStyle w:val="rfdFootnotenum"/>
          <w:rtl/>
        </w:rPr>
        <w:t>(2)</w:t>
      </w:r>
      <w:r>
        <w:rPr>
          <w:rtl/>
        </w:rPr>
        <w:t>.</w:t>
      </w:r>
    </w:p>
    <w:p w14:paraId="71C54D4A" w14:textId="77777777" w:rsidR="008B2B03" w:rsidRDefault="008B2B03" w:rsidP="008B2B03">
      <w:pPr>
        <w:rPr>
          <w:rtl/>
        </w:rPr>
      </w:pPr>
      <w:r>
        <w:rPr>
          <w:rtl/>
        </w:rPr>
        <w:t>51 ـ المولىٰ محمود نظام العلماء (ت 1272هـ):</w:t>
      </w:r>
    </w:p>
    <w:p w14:paraId="39330AEA" w14:textId="6CF12B63" w:rsidR="008B2B03" w:rsidRDefault="008B2B03" w:rsidP="008B2B03">
      <w:pPr>
        <w:rPr>
          <w:rtl/>
        </w:rPr>
      </w:pPr>
      <w:r>
        <w:rPr>
          <w:rFonts w:hint="eastAsia"/>
          <w:rtl/>
        </w:rPr>
        <w:t>ترجمته</w:t>
      </w:r>
      <w:r>
        <w:rPr>
          <w:rtl/>
        </w:rPr>
        <w:t xml:space="preserve"> في المآثر والآثار لا تتجاوز نصف سطر؛ وقد ذكر ما ترجمته: «إنّه معلّم رعية السلطان العالي الأقدس»</w:t>
      </w:r>
      <w:r w:rsidRPr="008B2B03">
        <w:rPr>
          <w:rStyle w:val="rfdFootnotenum"/>
          <w:rtl/>
        </w:rPr>
        <w:t>(3)</w:t>
      </w:r>
      <w:r>
        <w:rPr>
          <w:rtl/>
        </w:rPr>
        <w:t xml:space="preserve"> وعند الشيخ الطهراني: «معلّم السلطان ناصر الدين شاه»</w:t>
      </w:r>
      <w:r w:rsidRPr="008B2B03">
        <w:rPr>
          <w:rStyle w:val="rfdFootnotenum"/>
          <w:rtl/>
        </w:rPr>
        <w:t>(4)</w:t>
      </w:r>
      <w:r>
        <w:rPr>
          <w:rtl/>
        </w:rPr>
        <w:t xml:space="preserve">؛ ومهما يكن من أمر؛ فهو معلّم للسلطان ولرعيّته فهو: «الحاجّ المولىٰ محمود ابن الحاجّ </w:t>
      </w:r>
      <w:r>
        <w:rPr>
          <w:rFonts w:hint="eastAsia"/>
          <w:rtl/>
        </w:rPr>
        <w:t>محمّد</w:t>
      </w:r>
      <w:r>
        <w:rPr>
          <w:rtl/>
        </w:rPr>
        <w:t xml:space="preserve"> التبريزي المتوفّىٰ حدود (1270هـ)</w:t>
      </w:r>
      <w:r w:rsidRPr="008B2B03">
        <w:rPr>
          <w:rStyle w:val="rfdFootnotenum"/>
          <w:rtl/>
        </w:rPr>
        <w:t>(5)</w:t>
      </w:r>
      <w:r>
        <w:rPr>
          <w:rtl/>
        </w:rPr>
        <w:t xml:space="preserve"> وأوقف من ثلثه بعض الكتب مع تفسير البرهان الذي رأيته، تاريخ وقفه سنة (1272هـ).</w:t>
      </w:r>
    </w:p>
    <w:p w14:paraId="763696BC" w14:textId="735B2A25" w:rsidR="008B2B03" w:rsidRDefault="008B2B03" w:rsidP="008B2B03">
      <w:pPr>
        <w:rPr>
          <w:rtl/>
        </w:rPr>
      </w:pPr>
      <w:r>
        <w:rPr>
          <w:rFonts w:hint="eastAsia"/>
          <w:rtl/>
        </w:rPr>
        <w:t>وله</w:t>
      </w:r>
      <w:r>
        <w:rPr>
          <w:rtl/>
        </w:rPr>
        <w:t xml:space="preserve"> رسالة في الأخلاق، بدأ فيها بمعرفة النفس ثمّ بحفظ صحّتها بالجوع والصوم والصمت، وذكر بعده أسرار الصوم وحكمه، وكذلك ترك الكلام... كتبه بزاوية عبد العظيم باسم السلطان محمّد شاه سنة (1255هـ)، وطبع بعد وروده إلىٰ طهران وجلوس ناصر الدين شاه سنة (1264هـ) وقد م</w:t>
      </w:r>
      <w:r>
        <w:rPr>
          <w:rFonts w:hint="eastAsia"/>
          <w:rtl/>
        </w:rPr>
        <w:t>رّ</w:t>
      </w:r>
      <w:r>
        <w:rPr>
          <w:rtl/>
        </w:rPr>
        <w:t xml:space="preserve"> بعنوان محمود بن محمّد الخوئي»</w:t>
      </w:r>
      <w:r w:rsidRPr="008B2B03">
        <w:rPr>
          <w:rStyle w:val="rfdFootnotenum"/>
          <w:rtl/>
        </w:rPr>
        <w:t>(6)</w:t>
      </w:r>
      <w:r>
        <w:rPr>
          <w:rtl/>
        </w:rPr>
        <w:t>.</w:t>
      </w:r>
    </w:p>
    <w:p w14:paraId="0B9ABD90" w14:textId="77777777" w:rsidR="008B2B03" w:rsidRDefault="008B2B03" w:rsidP="008B2B03">
      <w:pPr>
        <w:pStyle w:val="rfdLine"/>
        <w:rPr>
          <w:rtl/>
        </w:rPr>
      </w:pPr>
      <w:r>
        <w:rPr>
          <w:rtl/>
        </w:rPr>
        <w:t>__________</w:t>
      </w:r>
    </w:p>
    <w:p w14:paraId="1BDAF1F9" w14:textId="376E5D68" w:rsidR="008B2B03" w:rsidRDefault="008B2B03" w:rsidP="008B2B03">
      <w:pPr>
        <w:pStyle w:val="rfdFootnote0"/>
        <w:rPr>
          <w:rtl/>
        </w:rPr>
      </w:pPr>
      <w:r>
        <w:rPr>
          <w:rtl/>
        </w:rPr>
        <w:t>(1) طبقات الفقهاء 13 / 470ـ471؛ انظر: أعيان الشيعة 9 / 377.</w:t>
      </w:r>
    </w:p>
    <w:p w14:paraId="39819E58" w14:textId="03C5B253" w:rsidR="008B2B03" w:rsidRDefault="008B2B03" w:rsidP="008B2B03">
      <w:pPr>
        <w:pStyle w:val="rfdFootnote0"/>
        <w:rPr>
          <w:rtl/>
        </w:rPr>
      </w:pPr>
      <w:r>
        <w:rPr>
          <w:rtl/>
        </w:rPr>
        <w:t>(2) الكرام البررة 12 / 438.</w:t>
      </w:r>
    </w:p>
    <w:p w14:paraId="3CA47B59" w14:textId="63855236" w:rsidR="008B2B03" w:rsidRDefault="008B2B03" w:rsidP="008B2B03">
      <w:pPr>
        <w:pStyle w:val="rfdFootnote0"/>
        <w:rPr>
          <w:rtl/>
        </w:rPr>
      </w:pPr>
      <w:r>
        <w:rPr>
          <w:rtl/>
        </w:rPr>
        <w:t>(3) المآثر والآثار، علماء عهد ناصر الدين: 105، رقم: 154.</w:t>
      </w:r>
    </w:p>
    <w:p w14:paraId="0D1CD5F5" w14:textId="15D966EB" w:rsidR="008B2B03" w:rsidRDefault="008B2B03" w:rsidP="008B2B03">
      <w:pPr>
        <w:pStyle w:val="rfdFootnote0"/>
        <w:rPr>
          <w:rtl/>
        </w:rPr>
      </w:pPr>
      <w:r>
        <w:rPr>
          <w:rtl/>
        </w:rPr>
        <w:t>(4) الكرام البررة 12 / 475.</w:t>
      </w:r>
    </w:p>
    <w:p w14:paraId="2648DC91" w14:textId="45E392DD" w:rsidR="008B2B03" w:rsidRDefault="008B2B03" w:rsidP="008B2B03">
      <w:pPr>
        <w:pStyle w:val="rfdFootnote0"/>
        <w:rPr>
          <w:rtl/>
        </w:rPr>
      </w:pPr>
      <w:r>
        <w:rPr>
          <w:rtl/>
        </w:rPr>
        <w:t>(5) في المآثر والآثار، ومكارم الآثار: توفّي في: 17 محرّم الحرام سنة 1272 هـ.</w:t>
      </w:r>
    </w:p>
    <w:p w14:paraId="544261DE" w14:textId="69B55320" w:rsidR="008B2B03" w:rsidRDefault="008B2B03" w:rsidP="008B2B03">
      <w:pPr>
        <w:pStyle w:val="rfdFootnote0"/>
        <w:rPr>
          <w:rtl/>
        </w:rPr>
      </w:pPr>
      <w:r>
        <w:rPr>
          <w:rtl/>
        </w:rPr>
        <w:t>(6) الكرام البررة 12 / 275ـ276.</w:t>
      </w:r>
    </w:p>
    <w:p w14:paraId="0589D17F" w14:textId="77777777" w:rsidR="008B2B03" w:rsidRDefault="008B2B03" w:rsidP="008B2B03">
      <w:pPr>
        <w:rPr>
          <w:rtl/>
        </w:rPr>
      </w:pPr>
      <w:r>
        <w:br w:type="page"/>
      </w:r>
      <w:r>
        <w:rPr>
          <w:rtl/>
        </w:rPr>
        <w:t xml:space="preserve"> والشيخ الطهراني في الكرام البررة قد كرّر ترجمة المؤلّف في موضعين من كتابه برقم: (764) بعنوان: محمود بن محمّد الخوئي التبريزي، وبرقم: (774) بعنوان: محمود نظام العلماء، ونسب له كتاب: مشارق الأصول، والتأمّليات، ورسالة مقدّمة الجواب وغيرها، وقال عنه: إنّه مع</w:t>
      </w:r>
      <w:r>
        <w:rPr>
          <w:rFonts w:hint="eastAsia"/>
          <w:rtl/>
        </w:rPr>
        <w:t>لم</w:t>
      </w:r>
      <w:r>
        <w:rPr>
          <w:rtl/>
        </w:rPr>
        <w:t xml:space="preserve"> ناصر الدين شاه، ويلقّب بنظام العلماء؛ إلّا أنّ محقّق الكتاب ذكر في الهامش بأنّ: «هذه المؤلّفات للشيخ محمود بن محمّد الخوئي التبريزي المعروف بالأصولي، المتوفّىٰ سنة (1314هـ) وليس لصاحب الترجمة الذي لم يوصف في سائر المصادر بـ: (الخوئي)»</w:t>
      </w:r>
      <w:r w:rsidRPr="008B2B03">
        <w:rPr>
          <w:rStyle w:val="rfdFootnotenum"/>
          <w:rtl/>
        </w:rPr>
        <w:t>(1)</w:t>
      </w:r>
      <w:r>
        <w:rPr>
          <w:rtl/>
        </w:rPr>
        <w:t>.</w:t>
      </w:r>
    </w:p>
    <w:p w14:paraId="47C0BB3F" w14:textId="77777777" w:rsidR="008B2B03" w:rsidRDefault="008B2B03" w:rsidP="008B2B03">
      <w:pPr>
        <w:rPr>
          <w:rtl/>
        </w:rPr>
      </w:pPr>
      <w:r>
        <w:rPr>
          <w:rtl/>
        </w:rPr>
        <w:t>52 ـ السيّد الميرزا محمود الهزارجريبي (كان حيّاً سنة 1237هـ):</w:t>
      </w:r>
    </w:p>
    <w:p w14:paraId="47DC408B" w14:textId="062947CD" w:rsidR="008B2B03" w:rsidRDefault="008B2B03" w:rsidP="008B2B03">
      <w:pPr>
        <w:rPr>
          <w:rtl/>
        </w:rPr>
      </w:pPr>
      <w:r>
        <w:rPr>
          <w:rFonts w:hint="eastAsia"/>
          <w:rtl/>
        </w:rPr>
        <w:t>«نزيل</w:t>
      </w:r>
      <w:r>
        <w:rPr>
          <w:rtl/>
        </w:rPr>
        <w:t xml:space="preserve"> طهران عصر السلطان فتح علي شاه، وكان حيّاً سنة (1237هـ) عند تأليف إقامة الشهود، وصفه مؤلّفه في أوّله بقوله: سيّد العلماء والمستنبطين»</w:t>
      </w:r>
      <w:r w:rsidRPr="008B2B03">
        <w:rPr>
          <w:rStyle w:val="rfdFootnotenum"/>
          <w:rtl/>
        </w:rPr>
        <w:t>(2)</w:t>
      </w:r>
      <w:r>
        <w:rPr>
          <w:rtl/>
        </w:rPr>
        <w:t>.</w:t>
      </w:r>
    </w:p>
    <w:p w14:paraId="67A4FA79" w14:textId="441B5EF4" w:rsidR="008B2B03" w:rsidRDefault="008B2B03" w:rsidP="008B2B03">
      <w:pPr>
        <w:rPr>
          <w:rtl/>
        </w:rPr>
      </w:pPr>
      <w:r>
        <w:rPr>
          <w:rFonts w:hint="eastAsia"/>
          <w:rtl/>
        </w:rPr>
        <w:t>وكتاب</w:t>
      </w:r>
      <w:r>
        <w:rPr>
          <w:rtl/>
        </w:rPr>
        <w:t xml:space="preserve"> إقامة الشهود في الردّ علىٰ اليهود، ليس للمترجم له كما توهِم عبارة الشيخ الطهراني، وإنّما هو من تأليف الميرزا محمّد رضا اليزدي الشهير بـ: (جديد الإسلام) وكان من علماء اليهود فاعتنق الإسلام سنة (1238هـ)، فألّف هذا الكتاب باسم السلطان فتح علي شاه، ثمّ ف</w:t>
      </w:r>
      <w:r>
        <w:rPr>
          <w:rFonts w:hint="eastAsia"/>
          <w:rtl/>
        </w:rPr>
        <w:t>ي</w:t>
      </w:r>
      <w:r>
        <w:rPr>
          <w:rtl/>
        </w:rPr>
        <w:t xml:space="preserve"> عصر السلطان ناصر الدين شاه ترجم للفارسية، وسمّيت الترجمة بـ: (منقول رضائي)، المطابق عدده لسنة ولادة المترجم وإسلام المؤلّف، وللمؤلّف أيضاً: محضر الشهود، ومفتاح النبوّة، والردّ علىٰ اليهود</w:t>
      </w:r>
      <w:r w:rsidRPr="008B2B03">
        <w:rPr>
          <w:rStyle w:val="rfdFootnotenum"/>
          <w:rtl/>
        </w:rPr>
        <w:t>(3)</w:t>
      </w:r>
      <w:r>
        <w:rPr>
          <w:rtl/>
        </w:rPr>
        <w:t>.</w:t>
      </w:r>
    </w:p>
    <w:p w14:paraId="3F29D5F7" w14:textId="77777777" w:rsidR="008B2B03" w:rsidRDefault="008B2B03" w:rsidP="008B2B03">
      <w:pPr>
        <w:rPr>
          <w:rtl/>
        </w:rPr>
      </w:pPr>
      <w:r>
        <w:rPr>
          <w:rtl/>
        </w:rPr>
        <w:t>53 ـ الميرزا موسىٰ الطهراني (ت قبل 1300هـ):</w:t>
      </w:r>
    </w:p>
    <w:p w14:paraId="43022EAF" w14:textId="77777777" w:rsidR="008B2B03" w:rsidRDefault="008B2B03" w:rsidP="008B2B03">
      <w:pPr>
        <w:rPr>
          <w:rtl/>
        </w:rPr>
      </w:pPr>
      <w:r>
        <w:rPr>
          <w:rFonts w:hint="eastAsia"/>
          <w:rtl/>
        </w:rPr>
        <w:t>«إمام</w:t>
      </w:r>
      <w:r>
        <w:rPr>
          <w:rtl/>
        </w:rPr>
        <w:t xml:space="preserve"> المسجد المعروف باسمه في طهران، ومن أجلّاء العلماء بها، وهو والد العلَمَين الجليلَين: الميرزا إبراهيم القائم مقام والده، والميرزا أحمد القائم بعد أخيه،</w:t>
      </w:r>
    </w:p>
    <w:p w14:paraId="33D3CCE8" w14:textId="77777777" w:rsidR="008B2B03" w:rsidRDefault="008B2B03" w:rsidP="008B2B03">
      <w:pPr>
        <w:pStyle w:val="rfdLine"/>
        <w:rPr>
          <w:rtl/>
        </w:rPr>
      </w:pPr>
      <w:r>
        <w:rPr>
          <w:rtl/>
        </w:rPr>
        <w:t>__________</w:t>
      </w:r>
    </w:p>
    <w:p w14:paraId="5167C6AF" w14:textId="4A2DC126" w:rsidR="008B2B03" w:rsidRDefault="008B2B03" w:rsidP="008B2B03">
      <w:pPr>
        <w:pStyle w:val="rfdFootnote0"/>
        <w:rPr>
          <w:rtl/>
        </w:rPr>
      </w:pPr>
      <w:r>
        <w:rPr>
          <w:rtl/>
        </w:rPr>
        <w:t>(1) الكرام البررة 12 / 471، هامش الصفحة نفسها رقم: 2؛ انظر: الذريعة 21 / 390، رقم: 5604.</w:t>
      </w:r>
    </w:p>
    <w:p w14:paraId="153E1978" w14:textId="23D0FBD7" w:rsidR="008B2B03" w:rsidRDefault="008B2B03" w:rsidP="008B2B03">
      <w:pPr>
        <w:pStyle w:val="rfdFootnote0"/>
        <w:rPr>
          <w:rtl/>
        </w:rPr>
      </w:pPr>
      <w:r>
        <w:rPr>
          <w:rtl/>
        </w:rPr>
        <w:t>(2) المصدر نفسه 12 / 474.</w:t>
      </w:r>
    </w:p>
    <w:p w14:paraId="0A63C7AB" w14:textId="7D43E2DE" w:rsidR="008B2B03" w:rsidRDefault="008B2B03" w:rsidP="008B2B03">
      <w:pPr>
        <w:pStyle w:val="rfdFootnote0"/>
        <w:rPr>
          <w:rtl/>
        </w:rPr>
      </w:pPr>
      <w:r>
        <w:rPr>
          <w:rtl/>
        </w:rPr>
        <w:t>(3) الذريعة 12 / 149.</w:t>
      </w:r>
    </w:p>
    <w:p w14:paraId="13369ECD" w14:textId="77777777" w:rsidR="008B2B03" w:rsidRDefault="008B2B03" w:rsidP="008B2B03">
      <w:pPr>
        <w:rPr>
          <w:rtl/>
        </w:rPr>
      </w:pPr>
      <w:r>
        <w:br w:type="page"/>
      </w:r>
      <w:r>
        <w:rPr>
          <w:rtl/>
        </w:rPr>
        <w:t xml:space="preserve"> والمتوفّىٰ قريباً من سنة (1320هـ)، وقام مقامه ولده الميرزا موسىٰ سميّ جدّه»</w:t>
      </w:r>
      <w:r w:rsidRPr="008B2B03">
        <w:rPr>
          <w:rStyle w:val="rfdFootnotenum"/>
          <w:rtl/>
        </w:rPr>
        <w:t>(1)</w:t>
      </w:r>
      <w:r>
        <w:rPr>
          <w:rtl/>
        </w:rPr>
        <w:t>.</w:t>
      </w:r>
    </w:p>
    <w:p w14:paraId="0C7329B0" w14:textId="77777777" w:rsidR="008B2B03" w:rsidRDefault="008B2B03" w:rsidP="008B2B03">
      <w:pPr>
        <w:rPr>
          <w:rtl/>
        </w:rPr>
      </w:pPr>
      <w:r>
        <w:rPr>
          <w:rtl/>
        </w:rPr>
        <w:t>54 ـ السيّد مهدي بن السيّد ميرزا الموسوي الطهراني (قبل 1300هـ):</w:t>
      </w:r>
    </w:p>
    <w:p w14:paraId="3913011B" w14:textId="5CABF2C7" w:rsidR="008B2B03" w:rsidRDefault="008B2B03" w:rsidP="008B2B03">
      <w:pPr>
        <w:rPr>
          <w:rtl/>
        </w:rPr>
      </w:pPr>
      <w:r>
        <w:rPr>
          <w:rFonts w:hint="eastAsia"/>
          <w:rtl/>
        </w:rPr>
        <w:t>قال</w:t>
      </w:r>
      <w:r>
        <w:rPr>
          <w:rtl/>
        </w:rPr>
        <w:t xml:space="preserve"> عنه في الكرام البررة: «من فضلاء عصره، وقف جملة من الكتب العلمية التي في مكتبته في سنة (1249هـ)، وجعل التولية لنفسه ثمّ لأولاده، وعبّر عن نفسه بأقلّ الطلّاب، وهذه الموقوفات انتقلت إلىٰ مكتبة أمير المؤمنين عليه السلام في النجف»</w:t>
      </w:r>
      <w:r w:rsidRPr="008B2B03">
        <w:rPr>
          <w:rStyle w:val="rfdFootnotenum"/>
          <w:rtl/>
        </w:rPr>
        <w:t>(2)</w:t>
      </w:r>
      <w:r>
        <w:rPr>
          <w:rtl/>
        </w:rPr>
        <w:t>.</w:t>
      </w:r>
    </w:p>
    <w:p w14:paraId="291E3D2E" w14:textId="77777777" w:rsidR="008B2B03" w:rsidRDefault="008B2B03" w:rsidP="008B2B03">
      <w:pPr>
        <w:rPr>
          <w:rtl/>
        </w:rPr>
      </w:pPr>
      <w:r>
        <w:rPr>
          <w:rtl/>
        </w:rPr>
        <w:t>55 ـ الشيخ الميرزا إبراهيم الطهراني (ت قبل 1300هـ):</w:t>
      </w:r>
    </w:p>
    <w:p w14:paraId="081DD56C" w14:textId="77777777" w:rsidR="008B2B03" w:rsidRDefault="008B2B03" w:rsidP="008B2B03">
      <w:pPr>
        <w:rPr>
          <w:rtl/>
        </w:rPr>
      </w:pPr>
      <w:r>
        <w:rPr>
          <w:rFonts w:hint="eastAsia"/>
          <w:rtl/>
        </w:rPr>
        <w:t>«هو</w:t>
      </w:r>
      <w:r>
        <w:rPr>
          <w:rtl/>
        </w:rPr>
        <w:t xml:space="preserve"> الشيخ الميرزا إبراهيم بن الميرزا موسىٰ الطهراني، عالم جليل.</w:t>
      </w:r>
    </w:p>
    <w:p w14:paraId="7B913D30" w14:textId="5DDD7F22" w:rsidR="008B2B03" w:rsidRDefault="008B2B03" w:rsidP="008B2B03">
      <w:pPr>
        <w:rPr>
          <w:rtl/>
        </w:rPr>
      </w:pPr>
      <w:r>
        <w:rPr>
          <w:rFonts w:hint="eastAsia"/>
          <w:rtl/>
        </w:rPr>
        <w:t>كان</w:t>
      </w:r>
      <w:r>
        <w:rPr>
          <w:rtl/>
        </w:rPr>
        <w:t xml:space="preserve"> والده من فقهاء طهران وأعلامها، له مسجد قرب مسجد الجامع لم يزل يعرف باسمه، قام ولده المترجم مقامه بعد وفاته فكان يؤمّ الناس في المسجد إلىٰ أن توفّي قبل (1300هـ)، وكان أخوه الأصغر منه الميراز أحمد أفضل منه وقد قام مقامه...»</w:t>
      </w:r>
      <w:r w:rsidRPr="008B2B03">
        <w:rPr>
          <w:rStyle w:val="rfdFootnotenum"/>
          <w:rtl/>
        </w:rPr>
        <w:t>(3)</w:t>
      </w:r>
      <w:r>
        <w:rPr>
          <w:rtl/>
        </w:rPr>
        <w:t>.</w:t>
      </w:r>
    </w:p>
    <w:p w14:paraId="0DE55A0B" w14:textId="77777777" w:rsidR="008B2B03" w:rsidRDefault="008B2B03" w:rsidP="008B2B03">
      <w:pPr>
        <w:rPr>
          <w:rtl/>
        </w:rPr>
      </w:pPr>
      <w:r>
        <w:rPr>
          <w:rtl/>
        </w:rPr>
        <w:t>56 ـ السيّد أبو جعفر المازندراني (ت قرب 1300هـ):</w:t>
      </w:r>
    </w:p>
    <w:p w14:paraId="32BC185C" w14:textId="11A95B2D" w:rsidR="008B2B03" w:rsidRDefault="008B2B03" w:rsidP="008B2B03">
      <w:pPr>
        <w:rPr>
          <w:rtl/>
        </w:rPr>
      </w:pPr>
      <w:r>
        <w:rPr>
          <w:rFonts w:hint="eastAsia"/>
          <w:rtl/>
        </w:rPr>
        <w:t>«هو</w:t>
      </w:r>
      <w:r>
        <w:rPr>
          <w:rtl/>
        </w:rPr>
        <w:t xml:space="preserve"> السيّد أبو جعفر بن السيّد حمزة بن الحسين الحسيني المازندراني الطهراني، كان والده من أعاظم علماء طهران، وكان المترجم من أفاضل أعلامها أيضاً، توفّي بها قبل عام (1300هـ)، وتوفّي أخوه السيّد محمّد باقر إمام مسجد الدفتر في (1305هـ)، وخلّف المترجم من الذكور </w:t>
      </w:r>
      <w:r>
        <w:rPr>
          <w:rFonts w:hint="eastAsia"/>
          <w:rtl/>
        </w:rPr>
        <w:t>أربعة</w:t>
      </w:r>
      <w:r>
        <w:rPr>
          <w:rtl/>
        </w:rPr>
        <w:t>... والكلّ أجلّاء أخيار»</w:t>
      </w:r>
      <w:r w:rsidRPr="008B2B03">
        <w:rPr>
          <w:rStyle w:val="rfdFootnotenum"/>
          <w:rtl/>
        </w:rPr>
        <w:t>(4)</w:t>
      </w:r>
      <w:r>
        <w:rPr>
          <w:rtl/>
        </w:rPr>
        <w:t>.</w:t>
      </w:r>
    </w:p>
    <w:p w14:paraId="4F8B0B01" w14:textId="77777777" w:rsidR="008B2B03" w:rsidRDefault="008B2B03" w:rsidP="008B2B03">
      <w:pPr>
        <w:pStyle w:val="rfdLine"/>
        <w:rPr>
          <w:rtl/>
        </w:rPr>
      </w:pPr>
      <w:r>
        <w:rPr>
          <w:rtl/>
        </w:rPr>
        <w:t>__________</w:t>
      </w:r>
    </w:p>
    <w:p w14:paraId="03880913" w14:textId="42449086" w:rsidR="008B2B03" w:rsidRDefault="008B2B03" w:rsidP="008B2B03">
      <w:pPr>
        <w:pStyle w:val="rfdFootnote0"/>
        <w:rPr>
          <w:rtl/>
        </w:rPr>
      </w:pPr>
      <w:r>
        <w:rPr>
          <w:rtl/>
        </w:rPr>
        <w:t>(1) الكرام البررة 12 / 531.</w:t>
      </w:r>
    </w:p>
    <w:p w14:paraId="14D0DFEB" w14:textId="2702F549" w:rsidR="008B2B03" w:rsidRDefault="008B2B03" w:rsidP="008B2B03">
      <w:pPr>
        <w:pStyle w:val="rfdFootnote0"/>
        <w:rPr>
          <w:rtl/>
        </w:rPr>
      </w:pPr>
      <w:r>
        <w:rPr>
          <w:rtl/>
        </w:rPr>
        <w:t>(2) المصدر نفسه 12 / 574.</w:t>
      </w:r>
    </w:p>
    <w:p w14:paraId="2C2AEED3" w14:textId="41720501" w:rsidR="008B2B03" w:rsidRDefault="008B2B03" w:rsidP="008B2B03">
      <w:pPr>
        <w:pStyle w:val="rfdFootnote0"/>
        <w:rPr>
          <w:rtl/>
        </w:rPr>
      </w:pPr>
      <w:r>
        <w:rPr>
          <w:rtl/>
        </w:rPr>
        <w:t>(3) الكرام البررة 10 / 23، رقم: 42؛ انظر: نقباء البشر 1 / 122.</w:t>
      </w:r>
    </w:p>
    <w:p w14:paraId="0618CDD4" w14:textId="6A1946B8" w:rsidR="008B2B03" w:rsidRDefault="008B2B03" w:rsidP="008B2B03">
      <w:pPr>
        <w:pStyle w:val="rfdFootnote0"/>
        <w:rPr>
          <w:rtl/>
        </w:rPr>
      </w:pPr>
      <w:r>
        <w:rPr>
          <w:rtl/>
        </w:rPr>
        <w:t>(4) المصدر نفسه 10 / 29ـ30.</w:t>
      </w:r>
    </w:p>
    <w:p w14:paraId="3176D1A6" w14:textId="77777777" w:rsidR="008B2B03" w:rsidRDefault="008B2B03" w:rsidP="008B2B03">
      <w:pPr>
        <w:rPr>
          <w:rtl/>
        </w:rPr>
      </w:pPr>
      <w:r>
        <w:br w:type="page"/>
      </w:r>
      <w:r>
        <w:rPr>
          <w:rtl/>
        </w:rPr>
        <w:t xml:space="preserve"> 57 ـ السيّد محمّد باقر الطهراني (ت قبل سنة 1300هـ):</w:t>
      </w:r>
    </w:p>
    <w:p w14:paraId="4ADDBBA8" w14:textId="77777777" w:rsidR="008B2B03" w:rsidRDefault="008B2B03" w:rsidP="008B2B03">
      <w:pPr>
        <w:rPr>
          <w:rtl/>
        </w:rPr>
      </w:pPr>
      <w:r>
        <w:rPr>
          <w:rFonts w:hint="eastAsia"/>
          <w:rtl/>
        </w:rPr>
        <w:t>«هو</w:t>
      </w:r>
      <w:r>
        <w:rPr>
          <w:rtl/>
        </w:rPr>
        <w:t xml:space="preserve"> السيّد باقر بن السيّد علي بن السيّد هاشم الطهراني؛ عالم جليل.</w:t>
      </w:r>
    </w:p>
    <w:p w14:paraId="3774F42F" w14:textId="7E7E0F82" w:rsidR="008B2B03" w:rsidRDefault="008B2B03" w:rsidP="008B2B03">
      <w:pPr>
        <w:rPr>
          <w:rtl/>
        </w:rPr>
      </w:pPr>
      <w:r>
        <w:rPr>
          <w:rFonts w:hint="eastAsia"/>
          <w:rtl/>
        </w:rPr>
        <w:t>كان</w:t>
      </w:r>
      <w:r>
        <w:rPr>
          <w:rtl/>
        </w:rPr>
        <w:t xml:space="preserve"> والده من أعيان طهران ومعاريف تجّارها، رغب ولده المترجم بطلب العلم فدخل (المدرسة الفخرية) المعروفة بـ: (مدرسة مروي) وجدّ في الاشتغال علىٰ علمائها، وقد رأيت بخطّه بعض الكتب العلمية التي كتبها لنفسه أيّام دراسته، وكان للمترجم أخ اسمه السيّد حسين اشتغل بطل</w:t>
      </w:r>
      <w:r>
        <w:rPr>
          <w:rFonts w:hint="eastAsia"/>
          <w:rtl/>
        </w:rPr>
        <w:t>ب</w:t>
      </w:r>
      <w:r>
        <w:rPr>
          <w:rtl/>
        </w:rPr>
        <w:t xml:space="preserve"> العلم أيضاً؛ كما يظهر من جملة كتب علمية وقفها والدهما في (1259هـ)، وجعل التولية لهما، إلّا أنّ المترجم تقدّم في العلم وفاق أخاه وبزّ أقرانه، وكان يدرّس المعقول والمنقول في المدرسة المذكورة (مدرسة المروي) إلىٰ أن توفّي قبل (1300هـ)، وهو والد العلّامة السي</w:t>
      </w:r>
      <w:r>
        <w:rPr>
          <w:rFonts w:hint="eastAsia"/>
          <w:rtl/>
        </w:rPr>
        <w:t>ّد</w:t>
      </w:r>
      <w:r>
        <w:rPr>
          <w:rtl/>
        </w:rPr>
        <w:t xml:space="preserve"> محمود المعروف بـ: (حياط شاهي) لسكناه في تلك المحلّة والمتوفّىٰ سنة (1345هـ)</w:t>
      </w:r>
      <w:r w:rsidRPr="008B2B03">
        <w:rPr>
          <w:rStyle w:val="rfdFootnotenum"/>
          <w:rtl/>
        </w:rPr>
        <w:t>(1)</w:t>
      </w:r>
      <w:r>
        <w:rPr>
          <w:rtl/>
        </w:rPr>
        <w:t>.</w:t>
      </w:r>
    </w:p>
    <w:p w14:paraId="1CC890A2" w14:textId="77777777" w:rsidR="008B2B03" w:rsidRDefault="008B2B03" w:rsidP="008B2B03">
      <w:pPr>
        <w:rPr>
          <w:rtl/>
        </w:rPr>
      </w:pPr>
      <w:r>
        <w:rPr>
          <w:rtl/>
        </w:rPr>
        <w:t>58ـ الحاجّ الآغا محمّد البهبهاني بن الآغا محمود بن الآغا محمّد علي (ت 1301هـ):</w:t>
      </w:r>
    </w:p>
    <w:p w14:paraId="55615D5C" w14:textId="4756F5E5" w:rsidR="008B2B03" w:rsidRDefault="008B2B03" w:rsidP="008B2B03">
      <w:pPr>
        <w:rPr>
          <w:rtl/>
        </w:rPr>
      </w:pPr>
      <w:r>
        <w:rPr>
          <w:rFonts w:hint="eastAsia"/>
          <w:rtl/>
        </w:rPr>
        <w:t>ذكر</w:t>
      </w:r>
      <w:r>
        <w:rPr>
          <w:rtl/>
        </w:rPr>
        <w:t xml:space="preserve"> قوام السلطنة في المآثر والآثار وقال: «كان من مشاهير المشايخ ونبهاء الفقهاء في سلسلة الأسرة البهبهانية، وكان يقيم صلاة الجماعة في مسجد الحكيم في دار الخلافة ـ طهران ـ وكان للسلطان ـ ناصر الدين ـ إقبال خارج عن البعض وتوجّه كبير نحو هذا العالم الجليل والف</w:t>
      </w:r>
      <w:r>
        <w:rPr>
          <w:rFonts w:hint="eastAsia"/>
          <w:rtl/>
        </w:rPr>
        <w:t>اضل</w:t>
      </w:r>
      <w:r>
        <w:rPr>
          <w:rtl/>
        </w:rPr>
        <w:t xml:space="preserve"> النجيب الأصيل، والآن قام مقامه ولده (بحر العلوم) صهر حجّة الإسلام الحاجّ ملّا علي كني، وهو من المروّجين للشريعة المنوّرة»</w:t>
      </w:r>
      <w:r w:rsidRPr="008B2B03">
        <w:rPr>
          <w:rStyle w:val="rfdFootnotenum"/>
          <w:rtl/>
        </w:rPr>
        <w:t>(2)</w:t>
      </w:r>
      <w:r>
        <w:rPr>
          <w:rtl/>
        </w:rPr>
        <w:t>.</w:t>
      </w:r>
    </w:p>
    <w:p w14:paraId="13476957" w14:textId="77777777" w:rsidR="008B2B03" w:rsidRDefault="008B2B03" w:rsidP="008B2B03">
      <w:pPr>
        <w:rPr>
          <w:rtl/>
        </w:rPr>
      </w:pPr>
      <w:r>
        <w:rPr>
          <w:rFonts w:hint="eastAsia"/>
          <w:rtl/>
        </w:rPr>
        <w:t>وقد</w:t>
      </w:r>
      <w:r>
        <w:rPr>
          <w:rtl/>
        </w:rPr>
        <w:t xml:space="preserve"> ترجمه الشيخ الطهراني في نقباء البشر باسم: (الشيخ محمّد مهدي البهبهاني) وذكر سنة وفاته حدود سنة (1311هـ)، وذكر بعض المعلومات الإضافية في ترجمته فقال: «هو الشيخ الحاجّ الآغا محمّد مهدي ابن العلّامة آغا محمود بن الآغا محمّد علي بن الوحيد</w:t>
      </w:r>
    </w:p>
    <w:p w14:paraId="2B6912F7" w14:textId="77777777" w:rsidR="008B2B03" w:rsidRDefault="008B2B03" w:rsidP="008B2B03">
      <w:pPr>
        <w:pStyle w:val="rfdLine"/>
        <w:rPr>
          <w:rtl/>
        </w:rPr>
      </w:pPr>
      <w:r>
        <w:rPr>
          <w:rtl/>
        </w:rPr>
        <w:t>__________</w:t>
      </w:r>
    </w:p>
    <w:p w14:paraId="7C18E2BD" w14:textId="4532FF99" w:rsidR="008B2B03" w:rsidRDefault="008B2B03" w:rsidP="008B2B03">
      <w:pPr>
        <w:pStyle w:val="rfdFootnote0"/>
        <w:rPr>
          <w:rtl/>
        </w:rPr>
      </w:pPr>
      <w:r>
        <w:rPr>
          <w:rtl/>
        </w:rPr>
        <w:t>(1) المصدر نفسه 10 / 185ـ186.</w:t>
      </w:r>
    </w:p>
    <w:p w14:paraId="61BF7900" w14:textId="05B1DD22" w:rsidR="008B2B03" w:rsidRDefault="008B2B03" w:rsidP="008B2B03">
      <w:pPr>
        <w:pStyle w:val="rfdFootnote0"/>
        <w:rPr>
          <w:rtl/>
        </w:rPr>
      </w:pPr>
      <w:r>
        <w:rPr>
          <w:rtl/>
        </w:rPr>
        <w:t>(2) المآثر والآثار، رجال عهد ناصر الدين: 124، رقم: 201؛ مطلع الشمس 1 / 296.</w:t>
      </w:r>
    </w:p>
    <w:p w14:paraId="3655A978" w14:textId="77777777" w:rsidR="008B2B03" w:rsidRDefault="008B2B03" w:rsidP="008B2B03">
      <w:pPr>
        <w:rPr>
          <w:rtl/>
        </w:rPr>
      </w:pPr>
      <w:r>
        <w:br w:type="page"/>
      </w:r>
      <w:r>
        <w:rPr>
          <w:rtl/>
        </w:rPr>
        <w:t xml:space="preserve"> البهبهاني؛ عالم عارف كامل ورع؛ من أجلّاء العلماء الورعين بطهران، وكان عارفاً سالكاً مجاهداً مراقباً مواظباً للآداب والسنن الشرعية، منزوياً عن الناس، تاركاً للدنيا عاملاً للآخرة، وكانت داره قريبة من مدرسة (قنبر علي خان) وبيده تولية المدرسة ويصلّي في مسجدها</w:t>
      </w:r>
      <w:r>
        <w:rPr>
          <w:rFonts w:hint="eastAsia"/>
          <w:rtl/>
        </w:rPr>
        <w:t>،</w:t>
      </w:r>
      <w:r>
        <w:rPr>
          <w:rtl/>
        </w:rPr>
        <w:t xml:space="preserve"> ومن شدّة انزوائه وعدم اعتنائه بالخلق، اتّهم بمشرب التصوّف مع أنّه المتصلّب في التشرّع. توفّي حدود سنة (1311هـ)؛ وقام مقامه في التولية ولده الفاضل الحاجّ آغا حسن، وقد سلك مسلكه ولده الفاضل آغا أبو الفضل أصغر من أخيه المذكور سنّاً، وأعلىٰ منه ومن سائر أقرا</w:t>
      </w:r>
      <w:r>
        <w:rPr>
          <w:rFonts w:hint="eastAsia"/>
          <w:rtl/>
        </w:rPr>
        <w:t>نه</w:t>
      </w:r>
      <w:r>
        <w:rPr>
          <w:rtl/>
        </w:rPr>
        <w:t xml:space="preserve"> ونظرائه من حيث المقامات والمعارف...»</w:t>
      </w:r>
      <w:r w:rsidRPr="008B2B03">
        <w:rPr>
          <w:rStyle w:val="rfdFootnotenum"/>
          <w:rtl/>
        </w:rPr>
        <w:t>(1)</w:t>
      </w:r>
      <w:r>
        <w:rPr>
          <w:rtl/>
        </w:rPr>
        <w:t>.</w:t>
      </w:r>
    </w:p>
    <w:p w14:paraId="66AF2EA7" w14:textId="77777777" w:rsidR="008B2B03" w:rsidRDefault="008B2B03" w:rsidP="008B2B03">
      <w:pPr>
        <w:rPr>
          <w:rtl/>
        </w:rPr>
      </w:pPr>
      <w:r>
        <w:rPr>
          <w:rtl/>
        </w:rPr>
        <w:t>59 ـ الشيخ المولىٰ آغا بزرك الطهراني (ت 1301هـ):</w:t>
      </w:r>
    </w:p>
    <w:p w14:paraId="699DB41A" w14:textId="29080C96" w:rsidR="008B2B03" w:rsidRDefault="008B2B03" w:rsidP="008B2B03">
      <w:pPr>
        <w:rPr>
          <w:rtl/>
        </w:rPr>
      </w:pPr>
      <w:r>
        <w:rPr>
          <w:rFonts w:hint="eastAsia"/>
          <w:rtl/>
        </w:rPr>
        <w:t>«هو</w:t>
      </w:r>
      <w:r>
        <w:rPr>
          <w:rtl/>
        </w:rPr>
        <w:t xml:space="preserve"> الشيخ المولىٰ آغا بزرك بن المولىٰ محمّد علي بن المولىٰ إبراهيم الطهراني، ناظر مدرسة المروي، عالم كبير وفقيه جليل؛ كان في طهران من المراجع وأئمّة الجماعة في مسجد الآغا مهدي التبريزي الملقّب بملك التجّار، وهاجر إلىٰ المشهد المقدّس الرضوي فصار هناك مرجعاً للخواصّ والعوامّ سنين؛ إلىٰ أن توفّي سنة (1302هـ)»</w:t>
      </w:r>
      <w:r w:rsidRPr="008B2B03">
        <w:rPr>
          <w:rStyle w:val="rfdFootnotenum"/>
          <w:rtl/>
        </w:rPr>
        <w:t>(2)</w:t>
      </w:r>
      <w:r>
        <w:rPr>
          <w:rtl/>
        </w:rPr>
        <w:t>.</w:t>
      </w:r>
    </w:p>
    <w:p w14:paraId="621337D0" w14:textId="77777777" w:rsidR="008B2B03" w:rsidRDefault="008B2B03" w:rsidP="008B2B03">
      <w:pPr>
        <w:rPr>
          <w:rtl/>
        </w:rPr>
      </w:pPr>
      <w:r>
        <w:rPr>
          <w:rtl/>
        </w:rPr>
        <w:t>60 ـ الشيخ الآغا جمال الدين البروجردي (ت 1302هـ):</w:t>
      </w:r>
    </w:p>
    <w:p w14:paraId="165115C2" w14:textId="14C205A0" w:rsidR="008B2B03" w:rsidRDefault="008B2B03" w:rsidP="008B2B03">
      <w:pPr>
        <w:rPr>
          <w:rtl/>
        </w:rPr>
      </w:pPr>
      <w:r>
        <w:rPr>
          <w:rFonts w:hint="eastAsia"/>
          <w:rtl/>
        </w:rPr>
        <w:t>قال</w:t>
      </w:r>
      <w:r>
        <w:rPr>
          <w:rtl/>
        </w:rPr>
        <w:t xml:space="preserve"> الشيخ الطهراني في ترجمته: «هو الشيخ الآغا جمال الدين بن المولىٰ أسد الله البروجردي؛ عالم متفنّن وفقيه متبحّر؛ كان والده من أكابر علماء عصره، يعرف بـ: (حجّة الإسلام)، تشرّف المترجم إلىٰ زيارة الإمام الرضا عليه السلام ، وهبط طهران، فقام فيها بالوظائف ال</w:t>
      </w:r>
      <w:r>
        <w:rPr>
          <w:rFonts w:hint="eastAsia"/>
          <w:rtl/>
        </w:rPr>
        <w:t>شرعية</w:t>
      </w:r>
      <w:r>
        <w:rPr>
          <w:rtl/>
        </w:rPr>
        <w:t xml:space="preserve"> وترويج الدين عدّة سنين إلىٰ أن توفّي سنة (1302هـ)»</w:t>
      </w:r>
      <w:r w:rsidRPr="008B2B03">
        <w:rPr>
          <w:rStyle w:val="rfdFootnotenum"/>
          <w:rtl/>
        </w:rPr>
        <w:t>(3)</w:t>
      </w:r>
      <w:r>
        <w:rPr>
          <w:rtl/>
        </w:rPr>
        <w:t>. وذكره قوام</w:t>
      </w:r>
    </w:p>
    <w:p w14:paraId="73ACD933" w14:textId="77777777" w:rsidR="008B2B03" w:rsidRDefault="008B2B03" w:rsidP="008B2B03">
      <w:pPr>
        <w:pStyle w:val="rfdLine"/>
        <w:rPr>
          <w:rtl/>
        </w:rPr>
      </w:pPr>
      <w:r>
        <w:rPr>
          <w:rtl/>
        </w:rPr>
        <w:t>__________</w:t>
      </w:r>
    </w:p>
    <w:p w14:paraId="3CF6CB96" w14:textId="015B8B0B" w:rsidR="008B2B03" w:rsidRDefault="008B2B03" w:rsidP="008B2B03">
      <w:pPr>
        <w:pStyle w:val="rfdFootnote0"/>
        <w:rPr>
          <w:rtl/>
        </w:rPr>
      </w:pPr>
      <w:r>
        <w:rPr>
          <w:rtl/>
        </w:rPr>
        <w:t>(1) نقباء البشر في القرن الرابع عشر 17 / 474ـ475.</w:t>
      </w:r>
    </w:p>
    <w:p w14:paraId="62ECFF66" w14:textId="7A8DDC49" w:rsidR="008B2B03" w:rsidRDefault="008B2B03" w:rsidP="008B2B03">
      <w:pPr>
        <w:pStyle w:val="rfdFootnote0"/>
        <w:rPr>
          <w:rtl/>
        </w:rPr>
      </w:pPr>
      <w:r>
        <w:rPr>
          <w:rtl/>
        </w:rPr>
        <w:t>(2) نقباء البشر 13 / 232؛ انظر: المآثر والآثار: 160؛ فردوس التواريخ؛ تاريخ ارض اقدس رضوى: 119ـ120.</w:t>
      </w:r>
    </w:p>
    <w:p w14:paraId="390ED7F4" w14:textId="3DA0229B" w:rsidR="008B2B03" w:rsidRDefault="008B2B03" w:rsidP="008B2B03">
      <w:pPr>
        <w:pStyle w:val="rfdFootnote0"/>
        <w:rPr>
          <w:rtl/>
        </w:rPr>
      </w:pPr>
      <w:r>
        <w:rPr>
          <w:rtl/>
        </w:rPr>
        <w:t>(3) المصدر نفسه 13 / 463ـ464.</w:t>
      </w:r>
    </w:p>
    <w:p w14:paraId="0F53241C" w14:textId="77777777" w:rsidR="008B2B03" w:rsidRDefault="008B2B03" w:rsidP="008B2B03">
      <w:pPr>
        <w:rPr>
          <w:rtl/>
        </w:rPr>
      </w:pPr>
      <w:r>
        <w:br w:type="page"/>
      </w:r>
      <w:r>
        <w:rPr>
          <w:rtl/>
        </w:rPr>
        <w:t xml:space="preserve"> السلطنة ضمن علماء عصر ناصر الدين شاه من كتاب المآثر والآثار، وأثنىٰ عليه ثناء منقطع النظير وقال ما ترجمته: «إنّ مكانته الفقهية وتبحّره في علم الحديث والتفسير، ودرجة في الفضل والتتبّع والمشاركة في جميع العلوم الشرعية والفنون الإسلامية... كانت من المسلّمات، جاء إلىٰ دار الخلافة بعد زيارة المشهد الرضوي، وبقي في دار الخلافة سنوات منشغلاً بأداء الوظائف الشرعية وإرشاد الناس، ولم يرَ أفصح منه لساناً عند أهل المنبر، وحظي بقبول عامّة الناس بما لم يسمع قبوله لدىٰ غيره؛ توفّي سنة (1302هـ) وانتقل إرثه العلمي إلىٰ ولده العالم زين الأئمّة نجم الدين آغا علي أكبر...»</w:t>
      </w:r>
      <w:r w:rsidRPr="008B2B03">
        <w:rPr>
          <w:rStyle w:val="rfdFootnotenum"/>
          <w:rtl/>
        </w:rPr>
        <w:t>(1)</w:t>
      </w:r>
      <w:r>
        <w:rPr>
          <w:rtl/>
        </w:rPr>
        <w:t>.</w:t>
      </w:r>
    </w:p>
    <w:p w14:paraId="70A881F0" w14:textId="77777777" w:rsidR="008B2B03" w:rsidRDefault="008B2B03" w:rsidP="008B2B03">
      <w:pPr>
        <w:rPr>
          <w:rtl/>
        </w:rPr>
      </w:pPr>
      <w:r>
        <w:rPr>
          <w:rtl/>
        </w:rPr>
        <w:t>61 ـ الشيخ محمّد المجتهد النجم آبادي (ت 1302هـ):</w:t>
      </w:r>
    </w:p>
    <w:p w14:paraId="0B8DC1A9" w14:textId="308D1034" w:rsidR="008B2B03" w:rsidRDefault="008B2B03" w:rsidP="008B2B03">
      <w:pPr>
        <w:rPr>
          <w:rtl/>
        </w:rPr>
      </w:pPr>
      <w:r>
        <w:rPr>
          <w:rFonts w:hint="eastAsia"/>
          <w:rtl/>
        </w:rPr>
        <w:t>ذكره</w:t>
      </w:r>
      <w:r>
        <w:rPr>
          <w:rtl/>
        </w:rPr>
        <w:t xml:space="preserve"> قوام السلطنة في المآثر والآثار فقال: «فقيه فاضل، وعالم عامل، عُرف بعدالته وتديّنه وهو يتولّىٰ دفّة القضاء وفصل الخصام بين الناس، وطيلة فترة تولّيه لهذه المهمّة والتي أعطىٰ فيها للحكومة صفة الشرعية؛ لم يقدح أحد في شخصيّته حتّىٰ الأشخاص المتّهمين والمح</w:t>
      </w:r>
      <w:r>
        <w:rPr>
          <w:rFonts w:hint="eastAsia"/>
          <w:rtl/>
        </w:rPr>
        <w:t>كوم</w:t>
      </w:r>
      <w:r>
        <w:rPr>
          <w:rtl/>
        </w:rPr>
        <w:t xml:space="preserve"> عليهم من قبله...»</w:t>
      </w:r>
      <w:r w:rsidRPr="008B2B03">
        <w:rPr>
          <w:rStyle w:val="rfdFootnotenum"/>
          <w:rtl/>
        </w:rPr>
        <w:t>(2)</w:t>
      </w:r>
      <w:r>
        <w:rPr>
          <w:rtl/>
        </w:rPr>
        <w:t>.</w:t>
      </w:r>
    </w:p>
    <w:p w14:paraId="584B3268" w14:textId="77777777" w:rsidR="008B2B03" w:rsidRDefault="008B2B03" w:rsidP="008B2B03">
      <w:pPr>
        <w:rPr>
          <w:rtl/>
        </w:rPr>
      </w:pPr>
      <w:r>
        <w:rPr>
          <w:rFonts w:hint="eastAsia"/>
          <w:rtl/>
        </w:rPr>
        <w:t>وتوسّع</w:t>
      </w:r>
      <w:r>
        <w:rPr>
          <w:rtl/>
        </w:rPr>
        <w:t xml:space="preserve"> الشيخ الطهراني في ترجمته التي جاء فيها: «هو الشيخ الحاجّ آغا محمّد ابن الآخوند ملّا إبراهيم بن الملّا باقر النجم آبادي، علّامة فقيه نبيه ورع جليل؛ كان من أعاظم العلماء بطهران، والمرجع للأمور الشرعية والقضاء في غاية الإتقان مسلّماً عند كُلّ أحد، وكان من أفاضل تلاميذ آية الله العلّامة الأنصاري، كما أنّ الفقيه العلّامة آغا حسن النجم آبادي أخو صاحب الترجمة كان من أعاظم تلاميذه، حتّىٰ أنّه كان من أطراف المحتملات في المرجعية العامّة بعد وفاة أستاذه لكنّه ترك الأمر باختياره ولم يطل أيّامه... توفّي أوائل الث</w:t>
      </w:r>
      <w:r>
        <w:rPr>
          <w:rFonts w:hint="eastAsia"/>
          <w:rtl/>
        </w:rPr>
        <w:t>لاثمائة</w:t>
      </w:r>
      <w:r>
        <w:rPr>
          <w:rtl/>
        </w:rPr>
        <w:t>.</w:t>
      </w:r>
    </w:p>
    <w:p w14:paraId="5481F3FF" w14:textId="77777777" w:rsidR="008B2B03" w:rsidRDefault="008B2B03" w:rsidP="008B2B03">
      <w:pPr>
        <w:pStyle w:val="rfdLine"/>
        <w:rPr>
          <w:rtl/>
        </w:rPr>
      </w:pPr>
      <w:r>
        <w:rPr>
          <w:rtl/>
        </w:rPr>
        <w:t>__________</w:t>
      </w:r>
    </w:p>
    <w:p w14:paraId="520C98C0" w14:textId="535858D0" w:rsidR="008B2B03" w:rsidRDefault="008B2B03" w:rsidP="008B2B03">
      <w:pPr>
        <w:pStyle w:val="rfdFootnote0"/>
        <w:rPr>
          <w:rtl/>
        </w:rPr>
      </w:pPr>
      <w:r>
        <w:rPr>
          <w:rtl/>
        </w:rPr>
        <w:t>(1) علماى عهد ناصر الدين: 30، رقم: 18.</w:t>
      </w:r>
    </w:p>
    <w:p w14:paraId="484CEE4B" w14:textId="47A51102" w:rsidR="008B2B03" w:rsidRDefault="008B2B03" w:rsidP="008B2B03">
      <w:pPr>
        <w:pStyle w:val="rfdFootnote0"/>
        <w:rPr>
          <w:rtl/>
        </w:rPr>
      </w:pPr>
      <w:r>
        <w:rPr>
          <w:rtl/>
        </w:rPr>
        <w:t>(2) المصدر نفسه: 33، رقم: 23.</w:t>
      </w:r>
    </w:p>
    <w:p w14:paraId="039CEC8A" w14:textId="77777777" w:rsidR="008B2B03" w:rsidRDefault="008B2B03" w:rsidP="008B2B03">
      <w:pPr>
        <w:rPr>
          <w:rtl/>
        </w:rPr>
      </w:pPr>
      <w:r>
        <w:br w:type="page"/>
      </w:r>
      <w:r>
        <w:rPr>
          <w:rtl/>
        </w:rPr>
        <w:t xml:space="preserve"> واليوم ولد العلّامة آغا حسين ناهج منهجه... أدام الله بقاءه، ووالده ملّا إبراهيم كان من علماء عصر السلطان فتح علي شاه كعمّه الحاجّ ملّا مهدي والد الحاجّ الشيخ هادي ونجم آباد من قرىٰ: (ساوج بلاغ) من نواحي طهران»</w:t>
      </w:r>
      <w:r w:rsidRPr="008B2B03">
        <w:rPr>
          <w:rStyle w:val="rfdFootnotenum"/>
          <w:rtl/>
        </w:rPr>
        <w:t>(1)</w:t>
      </w:r>
      <w:r>
        <w:rPr>
          <w:rtl/>
        </w:rPr>
        <w:t>.</w:t>
      </w:r>
    </w:p>
    <w:p w14:paraId="74E356FC" w14:textId="183CDE47" w:rsidR="008B2B03" w:rsidRDefault="008B2B03" w:rsidP="008B2B03">
      <w:pPr>
        <w:rPr>
          <w:rtl/>
        </w:rPr>
      </w:pPr>
      <w:r>
        <w:rPr>
          <w:rFonts w:hint="eastAsia"/>
          <w:rtl/>
        </w:rPr>
        <w:t>وفي</w:t>
      </w:r>
      <w:r>
        <w:rPr>
          <w:rtl/>
        </w:rPr>
        <w:t xml:space="preserve"> حواشي السيّد الشبيري الزنجاني علىٰ كتاب علماي عهد ناصر الدين شاه لقوام السلطنة: أنّ وفاة المترجم له في (يوم الإثنين 29/رمضان/1302هـ)</w:t>
      </w:r>
      <w:r w:rsidRPr="008B2B03">
        <w:rPr>
          <w:rStyle w:val="rfdFootnotenum"/>
          <w:rtl/>
        </w:rPr>
        <w:t>(2)</w:t>
      </w:r>
      <w:r>
        <w:rPr>
          <w:rtl/>
        </w:rPr>
        <w:t>، وفي تعليقات المحبوبي علىٰ مكارم الآثار: أنّ المترجم من تلامذة صاحب الجواهر والشيخ الأنصاري، وأنّ وفاته سنة (1303هـ) وقبره في وادي السلام (النجف الأشرف)</w:t>
      </w:r>
      <w:r w:rsidRPr="008B2B03">
        <w:rPr>
          <w:rStyle w:val="rfdFootnotenum"/>
          <w:rtl/>
        </w:rPr>
        <w:t>(3)</w:t>
      </w:r>
      <w:r>
        <w:rPr>
          <w:rtl/>
        </w:rPr>
        <w:t>.</w:t>
      </w:r>
    </w:p>
    <w:p w14:paraId="508CFAC8" w14:textId="77777777" w:rsidR="008B2B03" w:rsidRDefault="008B2B03" w:rsidP="008B2B03">
      <w:pPr>
        <w:rPr>
          <w:rtl/>
        </w:rPr>
      </w:pPr>
      <w:r>
        <w:rPr>
          <w:rtl/>
        </w:rPr>
        <w:t>62 ـ السيّد محمّد صالح الداماد (ت 1303هـ):</w:t>
      </w:r>
    </w:p>
    <w:p w14:paraId="4B7DA099" w14:textId="77777777" w:rsidR="008B2B03" w:rsidRDefault="008B2B03" w:rsidP="008B2B03">
      <w:pPr>
        <w:rPr>
          <w:rtl/>
        </w:rPr>
      </w:pPr>
      <w:r>
        <w:rPr>
          <w:rFonts w:hint="eastAsia"/>
          <w:rtl/>
        </w:rPr>
        <w:t>هو</w:t>
      </w:r>
      <w:r>
        <w:rPr>
          <w:rtl/>
        </w:rPr>
        <w:t xml:space="preserve"> السيّد محمّد صالح بن السيّد حسن بن السيّد يوسف الموسوي الحائري المعروف بـ: (الداماد) من أعاظم علماء عصره وأكابر رجال الدين في أوائل هذا القرن؛ كان والده من علماء وقته الأفاضل، صاهر العلّامة السيّد علي الطباطبائي صاحب الرياض علىٰ كريمته فاشتهر في كربلاء </w:t>
      </w:r>
      <w:r>
        <w:rPr>
          <w:rFonts w:hint="eastAsia"/>
          <w:rtl/>
        </w:rPr>
        <w:t>بـ</w:t>
      </w:r>
      <w:r>
        <w:rPr>
          <w:rtl/>
        </w:rPr>
        <w:t>: (الداماد) ومعناه بالعربية الصهر، وقد لازم هذا اللقب ولده هذا فكان يعرف به.</w:t>
      </w:r>
    </w:p>
    <w:p w14:paraId="2D86F489" w14:textId="77777777" w:rsidR="008B2B03" w:rsidRDefault="008B2B03" w:rsidP="008B2B03">
      <w:pPr>
        <w:rPr>
          <w:rtl/>
        </w:rPr>
      </w:pPr>
      <w:r>
        <w:rPr>
          <w:rFonts w:hint="eastAsia"/>
          <w:rtl/>
        </w:rPr>
        <w:t>ولد</w:t>
      </w:r>
      <w:r>
        <w:rPr>
          <w:rtl/>
        </w:rPr>
        <w:t xml:space="preserve"> المترجم في كربلاء ونشأ بها فقرأ الأوّليّات، ثمّ حضر علىٰ خاله السيّد مهدي ابن صاحب الرياض، والسيّد إبراهيم القزويني صاحب الضوابط، وغيرهما من أعلام العلم بوقته، حتّىٰ اشتهر بالفضل وتقدّم في العلم، فاشتغل بالتدريس وتخرّج من تحت منبره جمّ غفير من أفاضل أه</w:t>
      </w:r>
      <w:r>
        <w:rPr>
          <w:rFonts w:hint="eastAsia"/>
          <w:rtl/>
        </w:rPr>
        <w:t>ل</w:t>
      </w:r>
      <w:r>
        <w:rPr>
          <w:rtl/>
        </w:rPr>
        <w:t xml:space="preserve"> العلم وأجلّائهم، وصارت له رئاسة وزعامة دينية في كربلاء، وأصبح من المراجع الأجلّاء بها.</w:t>
      </w:r>
    </w:p>
    <w:p w14:paraId="23BCEF76" w14:textId="77777777" w:rsidR="008B2B03" w:rsidRDefault="008B2B03" w:rsidP="008B2B03">
      <w:pPr>
        <w:pStyle w:val="rfdLine"/>
        <w:rPr>
          <w:rtl/>
        </w:rPr>
      </w:pPr>
      <w:r>
        <w:rPr>
          <w:rtl/>
        </w:rPr>
        <w:t>__________</w:t>
      </w:r>
    </w:p>
    <w:p w14:paraId="55515F89" w14:textId="4745C5D6" w:rsidR="008B2B03" w:rsidRDefault="008B2B03" w:rsidP="008B2B03">
      <w:pPr>
        <w:pStyle w:val="rfdFootnote0"/>
        <w:rPr>
          <w:rtl/>
        </w:rPr>
      </w:pPr>
      <w:r>
        <w:rPr>
          <w:rtl/>
        </w:rPr>
        <w:t>(1) نقباء البشر 17 / 156.</w:t>
      </w:r>
    </w:p>
    <w:p w14:paraId="2DCAF432" w14:textId="76B22125" w:rsidR="008B2B03" w:rsidRDefault="008B2B03" w:rsidP="008B2B03">
      <w:pPr>
        <w:pStyle w:val="rfdFootnote0"/>
        <w:rPr>
          <w:rtl/>
        </w:rPr>
      </w:pPr>
      <w:r>
        <w:rPr>
          <w:rtl/>
        </w:rPr>
        <w:t>(2) علماى عهد ناصر الدين شاه: 33، هامش رقم: 2 و 4.</w:t>
      </w:r>
    </w:p>
    <w:p w14:paraId="5E06EB71" w14:textId="254726D6" w:rsidR="008B2B03" w:rsidRDefault="008B2B03" w:rsidP="008B2B03">
      <w:pPr>
        <w:pStyle w:val="rfdFootnote0"/>
        <w:rPr>
          <w:rtl/>
        </w:rPr>
      </w:pPr>
      <w:r>
        <w:rPr>
          <w:rtl/>
        </w:rPr>
        <w:t>(3) علماى عهد ناصر الدين شاه: 33، هامش رقم: 2 و 4.</w:t>
      </w:r>
    </w:p>
    <w:p w14:paraId="362B1D9C" w14:textId="77777777" w:rsidR="008B2B03" w:rsidRDefault="008B2B03" w:rsidP="008B2B03">
      <w:pPr>
        <w:rPr>
          <w:rtl/>
        </w:rPr>
      </w:pPr>
      <w:r>
        <w:br w:type="page"/>
      </w:r>
      <w:r>
        <w:rPr>
          <w:rtl/>
        </w:rPr>
        <w:t xml:space="preserve"> وفي الأحداث التي حصلت في كربلاء في ذي الحجّة عام (1258هـ) علىٰ يد والي بغداد نجيب باشا والتي ذهب ضحيّتها الألوف المؤلّفة من الناس... أخذ المترجم أسيراً إلىٰ القسطنطنية وتدخّل في أمره هناك أحد رجال الدولة الإيرانية، فأرسل إلىٰ طهران في أوائل جلوس السلطان ن</w:t>
      </w:r>
      <w:r>
        <w:rPr>
          <w:rFonts w:hint="eastAsia"/>
          <w:rtl/>
        </w:rPr>
        <w:t>اصر</w:t>
      </w:r>
      <w:r>
        <w:rPr>
          <w:rtl/>
        </w:rPr>
        <w:t xml:space="preserve"> الدين شاه علىٰ العرش فاحتفل به وعنىٰ الشاه والأهالي بأمره فصار من رجال الدين ومشاهير الأعلام وكبار المراجع للعامّة والخاصّة، وعرف بلسان العامّة بمير صالح عرب، وبقي قائماً بخدمة الدين وأداء الوظائف الشرعية إلىٰ أن توفّي (ليلة الجمعة ثاني ربيع الثاني 1303هـ)، عن أربع وثمانين سنة، وحملت جنازته إلىٰ كربلاء ودُفنت في الرواق الشريف.</w:t>
      </w:r>
    </w:p>
    <w:p w14:paraId="0922B2D0" w14:textId="77777777" w:rsidR="008B2B03" w:rsidRDefault="008B2B03" w:rsidP="008B2B03">
      <w:pPr>
        <w:rPr>
          <w:rtl/>
        </w:rPr>
      </w:pPr>
      <w:r>
        <w:rPr>
          <w:rFonts w:hint="eastAsia"/>
          <w:rtl/>
        </w:rPr>
        <w:t>ترجم</w:t>
      </w:r>
      <w:r>
        <w:rPr>
          <w:rtl/>
        </w:rPr>
        <w:t xml:space="preserve"> له في المآثر والآثار، وذكر له عدّة آثار منها:</w:t>
      </w:r>
    </w:p>
    <w:p w14:paraId="133285F8" w14:textId="17B04482" w:rsidR="008B2B03" w:rsidRDefault="008B2B03" w:rsidP="008B2B03">
      <w:pPr>
        <w:rPr>
          <w:rtl/>
        </w:rPr>
      </w:pPr>
      <w:r>
        <w:rPr>
          <w:rFonts w:hint="eastAsia"/>
          <w:rtl/>
        </w:rPr>
        <w:t xml:space="preserve">أـ </w:t>
      </w:r>
      <w:r>
        <w:rPr>
          <w:rtl/>
        </w:rPr>
        <w:t>زهر الرياض: حاشية علىٰ رياض المسائل لجدّه الأمّي.</w:t>
      </w:r>
    </w:p>
    <w:p w14:paraId="144A3B9C" w14:textId="77777777" w:rsidR="008B2B03" w:rsidRDefault="008B2B03" w:rsidP="008B2B03">
      <w:pPr>
        <w:rPr>
          <w:rtl/>
        </w:rPr>
      </w:pPr>
      <w:r>
        <w:rPr>
          <w:rFonts w:hint="eastAsia"/>
          <w:rtl/>
        </w:rPr>
        <w:t>ب</w:t>
      </w:r>
      <w:r>
        <w:rPr>
          <w:rtl/>
        </w:rPr>
        <w:t xml:space="preserve"> ـ حاشية علىٰ الروضة البهية: للشهيد.</w:t>
      </w:r>
    </w:p>
    <w:p w14:paraId="7EDD9234" w14:textId="77777777" w:rsidR="008B2B03" w:rsidRDefault="008B2B03" w:rsidP="008B2B03">
      <w:pPr>
        <w:rPr>
          <w:rtl/>
        </w:rPr>
      </w:pPr>
      <w:r>
        <w:rPr>
          <w:rFonts w:hint="eastAsia"/>
          <w:rtl/>
        </w:rPr>
        <w:t>ج</w:t>
      </w:r>
      <w:r>
        <w:rPr>
          <w:rtl/>
        </w:rPr>
        <w:t xml:space="preserve"> ـ المذهب في الأصول: وهو مهذّب القوانين؛ لأنّه حاشية علىٰ القوانين وقد طبع سنة (1303هـ) إلىٰ مباحث مقدّمة الواجب.</w:t>
      </w:r>
    </w:p>
    <w:p w14:paraId="153EE07C" w14:textId="77777777" w:rsidR="008B2B03" w:rsidRDefault="008B2B03" w:rsidP="008B2B03">
      <w:pPr>
        <w:rPr>
          <w:rtl/>
        </w:rPr>
      </w:pPr>
      <w:r>
        <w:rPr>
          <w:rFonts w:hint="eastAsia"/>
          <w:rtl/>
        </w:rPr>
        <w:t>وأضاف</w:t>
      </w:r>
      <w:r>
        <w:rPr>
          <w:rtl/>
        </w:rPr>
        <w:t xml:space="preserve"> الشيخ الطهراني علىٰ ما ذكره صاحب المآثر.</w:t>
      </w:r>
    </w:p>
    <w:p w14:paraId="2836B7CF" w14:textId="6850A0F5" w:rsidR="008B2B03" w:rsidRDefault="008B2B03" w:rsidP="008B2B03">
      <w:pPr>
        <w:rPr>
          <w:rtl/>
        </w:rPr>
      </w:pPr>
      <w:r>
        <w:rPr>
          <w:rFonts w:hint="eastAsia"/>
          <w:rtl/>
        </w:rPr>
        <w:t>د</w:t>
      </w:r>
      <w:r>
        <w:rPr>
          <w:rtl/>
        </w:rPr>
        <w:t xml:space="preserve"> ـ التجزّئ في الاجتهاد: طبع مع مفاتيح الأصول لخاله السيّد محمّد المجاهد</w:t>
      </w:r>
      <w:r w:rsidRPr="008B2B03">
        <w:rPr>
          <w:rStyle w:val="rfdFootnotenum"/>
          <w:rtl/>
        </w:rPr>
        <w:t>(1)</w:t>
      </w:r>
      <w:r>
        <w:rPr>
          <w:rtl/>
        </w:rPr>
        <w:t>.</w:t>
      </w:r>
    </w:p>
    <w:p w14:paraId="563653F8" w14:textId="77777777" w:rsidR="008B2B03" w:rsidRDefault="008B2B03" w:rsidP="008B2B03">
      <w:pPr>
        <w:rPr>
          <w:rtl/>
        </w:rPr>
      </w:pPr>
      <w:r>
        <w:rPr>
          <w:rtl/>
        </w:rPr>
        <w:t>63 ـ السيّد يحيىٰ الأخوي الطهراني (ت 1303هـ):</w:t>
      </w:r>
    </w:p>
    <w:p w14:paraId="7D402DC7" w14:textId="77777777" w:rsidR="008B2B03" w:rsidRDefault="008B2B03" w:rsidP="008B2B03">
      <w:pPr>
        <w:rPr>
          <w:rtl/>
        </w:rPr>
      </w:pPr>
      <w:r>
        <w:rPr>
          <w:rFonts w:hint="eastAsia"/>
          <w:rtl/>
        </w:rPr>
        <w:t>قال</w:t>
      </w:r>
      <w:r>
        <w:rPr>
          <w:rtl/>
        </w:rPr>
        <w:t xml:space="preserve"> الطهراني في ترجمته: «هو الحاجّ السيّد يحيىٰ بن السيّد محسن بن الحاجّ السيّد حسن التقوي المشهور بالأخوي، عالم عامل ورع تقي كامل. كان من أجلّاء الطائفة الجليلة ومعمّريهم بطهران، معروفاً بتأثير النفس، يلمع من وجهه نور الجلال والإيمان، كنت أتشرّف بخدمته ـ </w:t>
      </w:r>
      <w:r>
        <w:rPr>
          <w:rFonts w:hint="eastAsia"/>
          <w:rtl/>
        </w:rPr>
        <w:t>وأنا</w:t>
      </w:r>
      <w:r>
        <w:rPr>
          <w:rtl/>
        </w:rPr>
        <w:t xml:space="preserve"> مراهق ـ مع والدي، وكان يتشرّف دارنا بقدومه ويرغّبني في تحصيل العلم</w:t>
      </w:r>
    </w:p>
    <w:p w14:paraId="5703E569" w14:textId="77777777" w:rsidR="008B2B03" w:rsidRDefault="008B2B03" w:rsidP="008B2B03">
      <w:pPr>
        <w:pStyle w:val="rfdLine"/>
        <w:rPr>
          <w:rtl/>
        </w:rPr>
      </w:pPr>
      <w:r>
        <w:rPr>
          <w:rtl/>
        </w:rPr>
        <w:t>__________</w:t>
      </w:r>
    </w:p>
    <w:p w14:paraId="1EAD6D60" w14:textId="44751143" w:rsidR="008B2B03" w:rsidRDefault="008B2B03" w:rsidP="008B2B03">
      <w:pPr>
        <w:pStyle w:val="rfdFootnote0"/>
        <w:rPr>
          <w:rtl/>
        </w:rPr>
      </w:pPr>
      <w:r>
        <w:rPr>
          <w:rtl/>
        </w:rPr>
        <w:t>(1) نقباء البشر 14 / 881ـ883؛ رجال عهد ناصر الدين: 50، رقم: 52؛ طبقات الفقهاء 14 / 2 / 735؛ أعيان الشيعة 7 / 368.</w:t>
      </w:r>
    </w:p>
    <w:p w14:paraId="2F1BBB58" w14:textId="77777777" w:rsidR="008B2B03" w:rsidRDefault="008B2B03" w:rsidP="008B2B03">
      <w:pPr>
        <w:rPr>
          <w:rtl/>
        </w:rPr>
      </w:pPr>
      <w:r>
        <w:br w:type="page"/>
      </w:r>
      <w:r>
        <w:rPr>
          <w:rtl/>
        </w:rPr>
        <w:t xml:space="preserve"> ويدعو لي بالتوفيق والخير، أرجو الله استجابة دعائه فيّ بحقّ أجداده الطاهرين.</w:t>
      </w:r>
    </w:p>
    <w:p w14:paraId="0DEB26CA" w14:textId="0ECD2384" w:rsidR="008B2B03" w:rsidRDefault="008B2B03" w:rsidP="008B2B03">
      <w:pPr>
        <w:rPr>
          <w:rtl/>
        </w:rPr>
      </w:pPr>
      <w:r>
        <w:rPr>
          <w:rFonts w:hint="eastAsia"/>
          <w:rtl/>
        </w:rPr>
        <w:t>وتوفّي</w:t>
      </w:r>
      <w:r>
        <w:rPr>
          <w:rtl/>
        </w:rPr>
        <w:t xml:space="preserve"> هذا السيّد الجليل حدود سنة (1303هـ)، وحمل نعشه إلىٰ النجف ودُفن في مقبرة العلّامة جمال السالكين الحاجّ ملّا علي بن الحاجّ ميرزا خليل الطهراني بوادي السلام»</w:t>
      </w:r>
      <w:r w:rsidRPr="008B2B03">
        <w:rPr>
          <w:rStyle w:val="rfdFootnotenum"/>
          <w:rtl/>
        </w:rPr>
        <w:t>(1)</w:t>
      </w:r>
      <w:r>
        <w:rPr>
          <w:rtl/>
        </w:rPr>
        <w:t>.</w:t>
      </w:r>
    </w:p>
    <w:p w14:paraId="113BCF67" w14:textId="77777777" w:rsidR="008B2B03" w:rsidRDefault="008B2B03" w:rsidP="008B2B03">
      <w:pPr>
        <w:rPr>
          <w:rtl/>
        </w:rPr>
      </w:pPr>
      <w:r>
        <w:rPr>
          <w:rtl/>
        </w:rPr>
        <w:t>64 ـ الميرزا محمّد علي قائيني (ت 1305هـ):</w:t>
      </w:r>
    </w:p>
    <w:p w14:paraId="3E9068DA" w14:textId="77777777" w:rsidR="008B2B03" w:rsidRDefault="008B2B03" w:rsidP="008B2B03">
      <w:pPr>
        <w:rPr>
          <w:rtl/>
        </w:rPr>
      </w:pPr>
      <w:r>
        <w:rPr>
          <w:rFonts w:hint="eastAsia"/>
          <w:rtl/>
        </w:rPr>
        <w:t>قال</w:t>
      </w:r>
      <w:r>
        <w:rPr>
          <w:rtl/>
        </w:rPr>
        <w:t xml:space="preserve"> عنه في المآثر والآثار: «فيلسوف معتبر، وأستاذ مسلم في الهندسة وعلم النجوم، وبارع في الخطّ، وخاصّة في خطّ النستعليق وكلّ كلمة يخطّها ينبغي أن نثني عليها بأسطر من المدح، كتب نسخة من كتاب المثنوي الرومي في ثلاثين سنة وأهداها إلىٰ المغفور له الحاجّ فرهاد مي</w:t>
      </w:r>
      <w:r>
        <w:rPr>
          <w:rFonts w:hint="eastAsia"/>
          <w:rtl/>
        </w:rPr>
        <w:t>رزا</w:t>
      </w:r>
      <w:r>
        <w:rPr>
          <w:rtl/>
        </w:rPr>
        <w:t xml:space="preserve"> معتمد الدولة، قضىٰ هذا الحكيم الشطر الأعظم من عمره في إصفهان وطهران.</w:t>
      </w:r>
    </w:p>
    <w:p w14:paraId="45134325" w14:textId="34E6DDD2" w:rsidR="008B2B03" w:rsidRDefault="008B2B03" w:rsidP="008B2B03">
      <w:pPr>
        <w:rPr>
          <w:rtl/>
        </w:rPr>
      </w:pPr>
      <w:r>
        <w:rPr>
          <w:rFonts w:hint="eastAsia"/>
          <w:rtl/>
        </w:rPr>
        <w:t>تتلمذ</w:t>
      </w:r>
      <w:r>
        <w:rPr>
          <w:rtl/>
        </w:rPr>
        <w:t xml:space="preserve"> علىٰ يده لفترة طويلة النائب الأعلىٰ للسلطان أويس ميرزا معتمد الدولة الثاني والوالي الفعلي لمملكة فارس، وكذلك النائب عبد العلىٰ ميرزا احتشام الدولة. توفّي في دار الخلافة طهران سنة (1305هـ) ودُفن في مرقد إمام زاده يحيىٰ»</w:t>
      </w:r>
      <w:r w:rsidRPr="008B2B03">
        <w:rPr>
          <w:rStyle w:val="rfdFootnotenum"/>
          <w:rtl/>
        </w:rPr>
        <w:t>(2)</w:t>
      </w:r>
      <w:r>
        <w:rPr>
          <w:rtl/>
        </w:rPr>
        <w:t>.</w:t>
      </w:r>
    </w:p>
    <w:p w14:paraId="0F03B504" w14:textId="1452F736" w:rsidR="008B2B03" w:rsidRDefault="008B2B03" w:rsidP="008B2B03">
      <w:pPr>
        <w:rPr>
          <w:rtl/>
        </w:rPr>
      </w:pPr>
      <w:r>
        <w:rPr>
          <w:rFonts w:hint="eastAsia"/>
          <w:rtl/>
        </w:rPr>
        <w:t>وذكره</w:t>
      </w:r>
      <w:r>
        <w:rPr>
          <w:rtl/>
        </w:rPr>
        <w:t xml:space="preserve"> الطهراني في نقباء البشر وقال: «كان عالماً جامعاً وفيلسوفاً فاضلاً، برع في المعقول والمنقول، لكنّه اشتهر في الحكمة، تصدّىٰ للتدريس فتخرّج عليه كثيرون في مختلف العلوم ولا سيّما الرياضيّات من الهندسة والهيئة والنجوم وغيرها، وممّن قرأ عليه النوّاب سلطان </w:t>
      </w:r>
      <w:r>
        <w:rPr>
          <w:rFonts w:hint="eastAsia"/>
          <w:rtl/>
        </w:rPr>
        <w:t>أوميس</w:t>
      </w:r>
      <w:r>
        <w:rPr>
          <w:rtl/>
        </w:rPr>
        <w:t xml:space="preserve"> ميرزا، والنوّاب عبد العلىٰ ميرزا...»</w:t>
      </w:r>
      <w:r w:rsidRPr="008B2B03">
        <w:rPr>
          <w:rStyle w:val="rfdFootnotenum"/>
          <w:rtl/>
        </w:rPr>
        <w:t>(3)</w:t>
      </w:r>
      <w:r>
        <w:rPr>
          <w:rtl/>
        </w:rPr>
        <w:t>.</w:t>
      </w:r>
    </w:p>
    <w:p w14:paraId="1C441460" w14:textId="77777777" w:rsidR="008B2B03" w:rsidRDefault="008B2B03" w:rsidP="008B2B03">
      <w:pPr>
        <w:rPr>
          <w:rtl/>
        </w:rPr>
      </w:pPr>
      <w:r>
        <w:rPr>
          <w:rtl/>
        </w:rPr>
        <w:t>65 ـ المولىٰ الشيخ علي الكني (1220 ـ 1306هـ):</w:t>
      </w:r>
    </w:p>
    <w:p w14:paraId="7ACE6A02" w14:textId="77777777" w:rsidR="008B2B03" w:rsidRDefault="008B2B03" w:rsidP="008B2B03">
      <w:pPr>
        <w:rPr>
          <w:rtl/>
        </w:rPr>
      </w:pPr>
      <w:r>
        <w:rPr>
          <w:rFonts w:hint="eastAsia"/>
          <w:rtl/>
        </w:rPr>
        <w:t>«وهو</w:t>
      </w:r>
      <w:r>
        <w:rPr>
          <w:rtl/>
        </w:rPr>
        <w:t xml:space="preserve"> الشيخ المولىٰ علي بن قربان علي بن قاسم بن المولىٰ محمّد علي الآملي الكني، عالم عظيم وزعيم كبير، أصله من آمل في مازندران لكنّ بعض أجداده نزل (كن) ـ </w:t>
      </w:r>
    </w:p>
    <w:p w14:paraId="43E8D425" w14:textId="77777777" w:rsidR="008B2B03" w:rsidRDefault="008B2B03" w:rsidP="008B2B03">
      <w:pPr>
        <w:pStyle w:val="rfdLine"/>
        <w:rPr>
          <w:rtl/>
        </w:rPr>
      </w:pPr>
      <w:r>
        <w:rPr>
          <w:rtl/>
        </w:rPr>
        <w:t>__________</w:t>
      </w:r>
    </w:p>
    <w:p w14:paraId="4D3062C3" w14:textId="651E968C" w:rsidR="008B2B03" w:rsidRDefault="008B2B03" w:rsidP="008B2B03">
      <w:pPr>
        <w:pStyle w:val="rfdFootnote0"/>
        <w:rPr>
          <w:rtl/>
        </w:rPr>
      </w:pPr>
      <w:r>
        <w:rPr>
          <w:rtl/>
        </w:rPr>
        <w:t>(1) نقباء البشر 17 / 590؛ علماى عصر ناصر الدين: 134.</w:t>
      </w:r>
    </w:p>
    <w:p w14:paraId="5449A99B" w14:textId="7FE44E54" w:rsidR="008B2B03" w:rsidRDefault="008B2B03" w:rsidP="008B2B03">
      <w:pPr>
        <w:pStyle w:val="rfdFootnote0"/>
        <w:rPr>
          <w:rtl/>
        </w:rPr>
      </w:pPr>
      <w:r>
        <w:rPr>
          <w:rtl/>
        </w:rPr>
        <w:t>(2) المآثر والآثار، رجال عصر ناصر الدين: 224، رقم: 444.</w:t>
      </w:r>
    </w:p>
    <w:p w14:paraId="28FC8630" w14:textId="106D7BA2" w:rsidR="008B2B03" w:rsidRDefault="008B2B03" w:rsidP="008B2B03">
      <w:pPr>
        <w:pStyle w:val="rfdFootnote0"/>
        <w:rPr>
          <w:rtl/>
        </w:rPr>
      </w:pPr>
      <w:r>
        <w:rPr>
          <w:rtl/>
        </w:rPr>
        <w:t>(3) نقباء البشر 16 / 1308.</w:t>
      </w:r>
    </w:p>
    <w:p w14:paraId="55EEF85B" w14:textId="77777777" w:rsidR="008B2B03" w:rsidRDefault="008B2B03" w:rsidP="008B2B03">
      <w:pPr>
        <w:rPr>
          <w:rtl/>
        </w:rPr>
      </w:pPr>
      <w:r>
        <w:br w:type="page"/>
      </w:r>
      <w:r>
        <w:rPr>
          <w:rtl/>
        </w:rPr>
        <w:t xml:space="preserve"> من قرىٰ شمال طهران تبعد عنها فرسخين ـ وتعاقب فيها أولاده وأحفاده.</w:t>
      </w:r>
    </w:p>
    <w:p w14:paraId="41F1CCB3" w14:textId="6B9BD478" w:rsidR="008B2B03" w:rsidRDefault="008B2B03" w:rsidP="008B2B03">
      <w:pPr>
        <w:rPr>
          <w:rtl/>
        </w:rPr>
      </w:pPr>
      <w:r>
        <w:rPr>
          <w:rFonts w:hint="eastAsia"/>
          <w:rtl/>
        </w:rPr>
        <w:t>أكمل</w:t>
      </w:r>
      <w:r>
        <w:rPr>
          <w:rtl/>
        </w:rPr>
        <w:t xml:space="preserve"> دراسة المقدّمات والسطوح والحكمة العالية المتعارفة في مسقط رأسه وبصعوبة بالغة جدّاً لممانعة أهله الشديدة لتحصيله العلمي، وإصراره الشديد علىٰ ذلك. هاجر إلىٰ العتبات المقدّسة في العراق فأكمل دروسه بالحضور علىٰ الأفاضل والنابهين من أهل العلم؛ وحضر درس ال</w:t>
      </w:r>
      <w:r>
        <w:rPr>
          <w:rFonts w:hint="eastAsia"/>
          <w:rtl/>
        </w:rPr>
        <w:t>شيخ</w:t>
      </w:r>
      <w:r>
        <w:rPr>
          <w:rtl/>
        </w:rPr>
        <w:t xml:space="preserve"> محمّد حسن صاحب الجواهر وواظب عليه، وأكثر من ملازمة أستاذه والاغتراف من بحر علمه... وقد وفّق إلىٰ احتلال مكانة سامية بين رجال الفضل علىٰ عهد أستاذه وبرع في الفقه وأصوله براعة تامّة... حتّىٰ شهد أستاذه بفضله ومكانته، وهو أحد الأعلام العظام الأربعة الذين </w:t>
      </w:r>
      <w:r>
        <w:rPr>
          <w:rFonts w:hint="eastAsia"/>
          <w:rtl/>
        </w:rPr>
        <w:t>شهد</w:t>
      </w:r>
      <w:r>
        <w:rPr>
          <w:rtl/>
        </w:rPr>
        <w:t xml:space="preserve"> صاحب الجواهر باجتهادهم وصرّح بذلك علىٰ المنبر كما مرّت الإشارة إليه في ترجمة الشيخ عبد الله نعمة العاملي»</w:t>
      </w:r>
      <w:r w:rsidRPr="008B2B03">
        <w:rPr>
          <w:rStyle w:val="rfdFootnotenum"/>
          <w:rtl/>
        </w:rPr>
        <w:t>(1)</w:t>
      </w:r>
      <w:r>
        <w:rPr>
          <w:rtl/>
        </w:rPr>
        <w:t>.</w:t>
      </w:r>
    </w:p>
    <w:p w14:paraId="7446C2DF" w14:textId="77777777" w:rsidR="008B2B03" w:rsidRDefault="008B2B03" w:rsidP="008B2B03">
      <w:pPr>
        <w:rPr>
          <w:rtl/>
        </w:rPr>
      </w:pPr>
      <w:r>
        <w:rPr>
          <w:rFonts w:hint="eastAsia"/>
          <w:rtl/>
        </w:rPr>
        <w:t>أجيز</w:t>
      </w:r>
      <w:r>
        <w:rPr>
          <w:rtl/>
        </w:rPr>
        <w:t xml:space="preserve"> المترجم له من أستاذه وغيره بالاجتهاد فعاد إلىٰ طهران فأقبلت إليه النفوس وحاز ثقة الخاصّة والعامّة ورجع إليه الناس في التقليد وطبعت رسالته العملية بالفارسية: (إرشاد الأئمّة) في سنة (1271هـ)، وأرسىٰ رئاسة مطلقة وحاز مرجعية كبيرة وزعامة شملت بلاد إيران ب</w:t>
      </w:r>
      <w:r>
        <w:rPr>
          <w:rFonts w:hint="eastAsia"/>
          <w:rtl/>
        </w:rPr>
        <w:t>أجمعها،</w:t>
      </w:r>
      <w:r>
        <w:rPr>
          <w:rtl/>
        </w:rPr>
        <w:t xml:space="preserve"> بشكل لم يتوصّل إليه معاصروه، وصار نافذ الحكم وأصبح السلطان ناصر الدين شاه في منتهىٰ الطواعية له والانقياد لأمره ونهيه.</w:t>
      </w:r>
    </w:p>
    <w:p w14:paraId="59AEC8AA" w14:textId="77777777" w:rsidR="008B2B03" w:rsidRDefault="008B2B03" w:rsidP="008B2B03">
      <w:pPr>
        <w:rPr>
          <w:rtl/>
        </w:rPr>
      </w:pPr>
      <w:r>
        <w:rPr>
          <w:rFonts w:hint="eastAsia"/>
          <w:rtl/>
        </w:rPr>
        <w:t>توفّي</w:t>
      </w:r>
      <w:r>
        <w:rPr>
          <w:rtl/>
        </w:rPr>
        <w:t xml:space="preserve"> (يوم الخميس 27 / محرّم / 1306هـ) وشيّع تشييعاً مهيباً وحملت جنازته إلىٰ مشهد السيّد عبد العظيم الحسني ودُفن بين الحرمين؛ حرم عبد العظيم وحرم حمزة بن الإمام موسىٰ الكاظم.</w:t>
      </w:r>
    </w:p>
    <w:p w14:paraId="1FE46F14" w14:textId="77777777" w:rsidR="008B2B03" w:rsidRDefault="008B2B03" w:rsidP="008B2B03">
      <w:pPr>
        <w:pStyle w:val="rfdLine"/>
        <w:rPr>
          <w:rtl/>
        </w:rPr>
      </w:pPr>
      <w:r>
        <w:rPr>
          <w:rtl/>
        </w:rPr>
        <w:t>__________</w:t>
      </w:r>
    </w:p>
    <w:p w14:paraId="57A34774" w14:textId="419B512C" w:rsidR="008B2B03" w:rsidRDefault="008B2B03" w:rsidP="008B2B03">
      <w:pPr>
        <w:pStyle w:val="rfdFootnote0"/>
        <w:rPr>
          <w:rtl/>
        </w:rPr>
      </w:pPr>
      <w:r>
        <w:rPr>
          <w:rtl/>
        </w:rPr>
        <w:t>(1) انظر: نقباء البشر 15 / 1204ـ1205 ضمن ترجمة عبد الله نعمة، نقلاً عن تكملة أمل الآمل للسيّد حسن الصدر.</w:t>
      </w:r>
    </w:p>
    <w:p w14:paraId="4BBAAFA6" w14:textId="77777777" w:rsidR="008B2B03" w:rsidRDefault="008B2B03" w:rsidP="008B2B03">
      <w:pPr>
        <w:rPr>
          <w:rtl/>
        </w:rPr>
      </w:pPr>
      <w:r>
        <w:br w:type="page"/>
      </w:r>
      <w:r>
        <w:rPr>
          <w:rtl/>
        </w:rPr>
        <w:t xml:space="preserve"> وللمترجم آثار علمية كثيرة منها:</w:t>
      </w:r>
    </w:p>
    <w:p w14:paraId="640CA84E" w14:textId="6BDC586D" w:rsidR="008B2B03" w:rsidRDefault="008B2B03" w:rsidP="008B2B03">
      <w:pPr>
        <w:rPr>
          <w:rtl/>
        </w:rPr>
      </w:pPr>
      <w:r>
        <w:rPr>
          <w:rFonts w:hint="eastAsia"/>
          <w:rtl/>
        </w:rPr>
        <w:t xml:space="preserve">أ </w:t>
      </w:r>
      <w:r>
        <w:rPr>
          <w:rtl/>
        </w:rPr>
        <w:t>ـ كتاب تلخيص المسائل: في الفقه، وشرحه المسمّىٰ: (تحقيق الدلائل).</w:t>
      </w:r>
    </w:p>
    <w:p w14:paraId="54A1A595" w14:textId="4B48E293" w:rsidR="008B2B03" w:rsidRDefault="008B2B03" w:rsidP="008B2B03">
      <w:pPr>
        <w:rPr>
          <w:rtl/>
        </w:rPr>
      </w:pPr>
      <w:r>
        <w:rPr>
          <w:rFonts w:hint="eastAsia"/>
          <w:rtl/>
        </w:rPr>
        <w:t>ب</w:t>
      </w:r>
      <w:r>
        <w:rPr>
          <w:rtl/>
        </w:rPr>
        <w:t xml:space="preserve"> ـ كتاب القضاء: وقد عرف المترجم به ـ يقول الشيخ الطهراني ـ : «وهو أدقّ وأمتن من الجواهر باتّفاق مَن أدركناهم من أساطين العلم، فقد شحنه بالتحقيقات والتدقيقات البكر التي لم يحُم حولها طائر فكر»</w:t>
      </w:r>
      <w:r w:rsidRPr="008B2B03">
        <w:rPr>
          <w:rStyle w:val="rfdFootnotenum"/>
          <w:rtl/>
        </w:rPr>
        <w:t>(1)</w:t>
      </w:r>
      <w:r>
        <w:rPr>
          <w:rtl/>
        </w:rPr>
        <w:t>.</w:t>
      </w:r>
    </w:p>
    <w:p w14:paraId="585A1886" w14:textId="3E90F91C" w:rsidR="008B2B03" w:rsidRDefault="008B2B03" w:rsidP="008B2B03">
      <w:pPr>
        <w:rPr>
          <w:rtl/>
        </w:rPr>
      </w:pPr>
      <w:r>
        <w:rPr>
          <w:rFonts w:hint="eastAsia"/>
          <w:rtl/>
        </w:rPr>
        <w:t>ج</w:t>
      </w:r>
      <w:r>
        <w:rPr>
          <w:rtl/>
        </w:rPr>
        <w:t xml:space="preserve"> ـ كتاب توضيح المقال في علم الدراية والرجال: رتّبه علىٰ مقدّمة وثلاثة أبواب فيها فصول، وخاتمة فيها مباحث</w:t>
      </w:r>
      <w:r w:rsidRPr="008B2B03">
        <w:rPr>
          <w:rStyle w:val="rfdFootnotenum"/>
          <w:rtl/>
        </w:rPr>
        <w:t>(2)</w:t>
      </w:r>
      <w:r>
        <w:rPr>
          <w:rtl/>
        </w:rPr>
        <w:t>.</w:t>
      </w:r>
    </w:p>
    <w:p w14:paraId="136BACE4" w14:textId="77777777" w:rsidR="008B2B03" w:rsidRDefault="008B2B03" w:rsidP="008B2B03">
      <w:pPr>
        <w:rPr>
          <w:rtl/>
        </w:rPr>
      </w:pPr>
      <w:r>
        <w:rPr>
          <w:rtl/>
        </w:rPr>
        <w:t>66 ـ الميرزا عبد الرحيم النهاوندي (ت 1304هـ):</w:t>
      </w:r>
    </w:p>
    <w:p w14:paraId="24D462FF" w14:textId="63C04C10" w:rsidR="008B2B03" w:rsidRDefault="008B2B03" w:rsidP="008B2B03">
      <w:pPr>
        <w:rPr>
          <w:rtl/>
        </w:rPr>
      </w:pPr>
      <w:r>
        <w:rPr>
          <w:rFonts w:hint="eastAsia"/>
          <w:rtl/>
        </w:rPr>
        <w:t>له</w:t>
      </w:r>
      <w:r>
        <w:rPr>
          <w:rtl/>
        </w:rPr>
        <w:t xml:space="preserve"> ترجمة مقتضبة في المآثر والآثار جاء فيها: «... ساكن طهران، كان من فحول العلماء في الفقه والأصول، وكان مدرّساً في المدرسة الفخرية (المروي) في دار الخلافة (طهران) وكان يدير أموره المعاشية من خلال هذه الوظيفة، كان علىٰ درجة عالية من التقوىٰ والعدالة رضوان ا</w:t>
      </w:r>
      <w:r>
        <w:rPr>
          <w:rFonts w:hint="eastAsia"/>
          <w:rtl/>
        </w:rPr>
        <w:t>لله</w:t>
      </w:r>
      <w:r>
        <w:rPr>
          <w:rtl/>
        </w:rPr>
        <w:t xml:space="preserve"> عليه»</w:t>
      </w:r>
      <w:r w:rsidRPr="008B2B03">
        <w:rPr>
          <w:rStyle w:val="rfdFootnotenum"/>
          <w:rtl/>
        </w:rPr>
        <w:t>(3)</w:t>
      </w:r>
      <w:r>
        <w:rPr>
          <w:rtl/>
        </w:rPr>
        <w:t>.</w:t>
      </w:r>
    </w:p>
    <w:p w14:paraId="02E6A503" w14:textId="77777777" w:rsidR="008B2B03" w:rsidRDefault="008B2B03" w:rsidP="008B2B03">
      <w:pPr>
        <w:rPr>
          <w:rtl/>
        </w:rPr>
      </w:pPr>
      <w:r>
        <w:rPr>
          <w:rFonts w:hint="eastAsia"/>
          <w:rtl/>
        </w:rPr>
        <w:t>وتوسّع</w:t>
      </w:r>
      <w:r>
        <w:rPr>
          <w:rtl/>
        </w:rPr>
        <w:t xml:space="preserve"> الشيخ الطهراني في ترجمته فقال: «هو الشيخ الميرزا عبد الرحيم بن الميرزا نجف المستوفي ابن الميرزا محمّد علي الشيرازي النهاوندي؛ عالم متبحّر وفقيه بارع، كان جدّه حاكماً في نهاوند من قبل السلطان محمّد شاه بن عبّاس ميرزا بن فتح علي شاه القاجاري، وفيها ول</w:t>
      </w:r>
      <w:r>
        <w:rPr>
          <w:rFonts w:hint="eastAsia"/>
          <w:rtl/>
        </w:rPr>
        <w:t>د</w:t>
      </w:r>
      <w:r>
        <w:rPr>
          <w:rtl/>
        </w:rPr>
        <w:t xml:space="preserve"> المترجم له ونشأ.</w:t>
      </w:r>
    </w:p>
    <w:p w14:paraId="6555056E" w14:textId="77777777" w:rsidR="008B2B03" w:rsidRDefault="008B2B03" w:rsidP="008B2B03">
      <w:pPr>
        <w:rPr>
          <w:rtl/>
        </w:rPr>
      </w:pPr>
      <w:r>
        <w:rPr>
          <w:rFonts w:hint="eastAsia"/>
          <w:rtl/>
        </w:rPr>
        <w:t>وقد</w:t>
      </w:r>
      <w:r>
        <w:rPr>
          <w:rtl/>
        </w:rPr>
        <w:t xml:space="preserve"> تشرّف إلىٰ النجف بعد قراءة مقدّمات العلوم، فحضر علىٰ الشيخ مرتضىٰ الأنصاري</w:t>
      </w:r>
    </w:p>
    <w:p w14:paraId="4CE400A0" w14:textId="77777777" w:rsidR="008B2B03" w:rsidRDefault="008B2B03" w:rsidP="008B2B03">
      <w:pPr>
        <w:pStyle w:val="rfdLine"/>
        <w:rPr>
          <w:rtl/>
        </w:rPr>
      </w:pPr>
      <w:r>
        <w:rPr>
          <w:rtl/>
        </w:rPr>
        <w:t>__________</w:t>
      </w:r>
    </w:p>
    <w:p w14:paraId="63A9182F" w14:textId="3DE6F226" w:rsidR="008B2B03" w:rsidRDefault="008B2B03" w:rsidP="008B2B03">
      <w:pPr>
        <w:pStyle w:val="rfdFootnote0"/>
        <w:rPr>
          <w:rtl/>
        </w:rPr>
      </w:pPr>
      <w:r>
        <w:rPr>
          <w:rtl/>
        </w:rPr>
        <w:t>(1) انظر: الذريعة 3 / 264، رقم: 1789 و 17 / 93 بعنوان تحقيق الدلائل.</w:t>
      </w:r>
    </w:p>
    <w:p w14:paraId="6911A0A8" w14:textId="2B64E53A" w:rsidR="008B2B03" w:rsidRDefault="008B2B03" w:rsidP="008B2B03">
      <w:pPr>
        <w:pStyle w:val="rfdFootnote0"/>
        <w:rPr>
          <w:rtl/>
        </w:rPr>
      </w:pPr>
      <w:r>
        <w:rPr>
          <w:rtl/>
        </w:rPr>
        <w:t>(2) نقباء البشر 16 / 1504ـ1507 بتلخيص وتصرّف، وللشيخ الكني ترجمة واسعة في كتب التراجم والسير منها: أعيان الشيعة 8 / 102؛ المآثر والآثار، رجال عهد ناصر: 17؛ تكملة أمل الآمل 3 / 460؛ معارف الرجال 20 / 111 عهد ناصر.</w:t>
      </w:r>
    </w:p>
    <w:p w14:paraId="644D4836" w14:textId="3AC9882A" w:rsidR="008B2B03" w:rsidRDefault="008B2B03" w:rsidP="008B2B03">
      <w:pPr>
        <w:pStyle w:val="rfdFootnote0"/>
        <w:rPr>
          <w:rtl/>
        </w:rPr>
      </w:pPr>
      <w:r>
        <w:rPr>
          <w:rtl/>
        </w:rPr>
        <w:t>(3) رجال عهد ناصر الدين: 32، رقم: 21.</w:t>
      </w:r>
    </w:p>
    <w:p w14:paraId="53F13F0E" w14:textId="77777777" w:rsidR="008B2B03" w:rsidRDefault="008B2B03" w:rsidP="008B2B03">
      <w:pPr>
        <w:rPr>
          <w:rtl/>
        </w:rPr>
      </w:pPr>
      <w:r>
        <w:br w:type="page"/>
      </w:r>
      <w:r>
        <w:rPr>
          <w:rtl/>
        </w:rPr>
        <w:t xml:space="preserve"> ولازمه سنيناً طويلة حتّىٰ صار من أجلّاء تلامذته ومن الفقهاء الأعلام والمحقّقين المتضلّعين، وتولّىٰ التدريس في النجف علىٰ عهد أستاذه وحظي بتأييده وتقديره.</w:t>
      </w:r>
    </w:p>
    <w:p w14:paraId="4B81A030" w14:textId="77777777" w:rsidR="008B2B03" w:rsidRDefault="008B2B03" w:rsidP="008B2B03">
      <w:pPr>
        <w:rPr>
          <w:rtl/>
        </w:rPr>
      </w:pPr>
      <w:r>
        <w:rPr>
          <w:rFonts w:hint="eastAsia"/>
          <w:rtl/>
        </w:rPr>
        <w:t>واستمرّ</w:t>
      </w:r>
      <w:r>
        <w:rPr>
          <w:rtl/>
        </w:rPr>
        <w:t xml:space="preserve"> كذلك بعد وفاة أستاذه أيضاً وتخرّج عليه في العهدين جمع من الأجلّاء، فمن الذين حضروا عليه بعد وفاة أستاذه العلّامة الميرزا محمود الطهراني، وغيرهم ممّن أشرنا ونشير إليه في ترجمته.</w:t>
      </w:r>
    </w:p>
    <w:p w14:paraId="46EB22F6" w14:textId="77777777" w:rsidR="008B2B03" w:rsidRDefault="008B2B03" w:rsidP="008B2B03">
      <w:pPr>
        <w:rPr>
          <w:rtl/>
        </w:rPr>
      </w:pPr>
      <w:r>
        <w:rPr>
          <w:rFonts w:hint="eastAsia"/>
          <w:rtl/>
        </w:rPr>
        <w:t>وفي</w:t>
      </w:r>
      <w:r>
        <w:rPr>
          <w:rtl/>
        </w:rPr>
        <w:t xml:space="preserve"> سنة (1289هـ) عاد إلىٰ إيران فمكث سنة في المشهد الرضوي ثمّ هبط طهران فصارت له بها وجاهة تامّة ومكانة مرموقة، وصار مدرّساً في المدرسة الفخرية المعروفة اليوم بـ: (مدرسة المروي) وتخرّج عليه جملة من الأعلام، وكان يقيم الجماعة فيقتدي به عامّة الثقات والمتديّ</w:t>
      </w:r>
      <w:r>
        <w:rPr>
          <w:rFonts w:hint="eastAsia"/>
          <w:rtl/>
        </w:rPr>
        <w:t>نين</w:t>
      </w:r>
      <w:r>
        <w:rPr>
          <w:rtl/>
        </w:rPr>
        <w:t xml:space="preserve"> إلىٰ أن توفّي في (يوم الثلاثاء تاسع أو عاشر ربيع الثاني سنة 1304هـ) عن سبع وستّين سنة، وحمل جثمانه إلىٰ النجف الأشرف.</w:t>
      </w:r>
    </w:p>
    <w:p w14:paraId="45A902D2" w14:textId="45249AF2" w:rsidR="008B2B03" w:rsidRDefault="008B2B03" w:rsidP="008B2B03">
      <w:pPr>
        <w:rPr>
          <w:rtl/>
        </w:rPr>
      </w:pPr>
      <w:r>
        <w:rPr>
          <w:rFonts w:hint="eastAsia"/>
          <w:rtl/>
        </w:rPr>
        <w:t>والموجود</w:t>
      </w:r>
      <w:r>
        <w:rPr>
          <w:rtl/>
        </w:rPr>
        <w:t xml:space="preserve"> من آثار المترجم، مقدار من أصل البراءة وحاشية القوانين في الأصول، وكتاب الوقف والعتق في الفقه، ومجموعة من أشعاره عند ولده الشيخ محمّد... وقد تلف كثير من آثاره وتقريراته»</w:t>
      </w:r>
      <w:r w:rsidRPr="008B2B03">
        <w:rPr>
          <w:rStyle w:val="rfdFootnotenum"/>
          <w:rtl/>
        </w:rPr>
        <w:t>(1)</w:t>
      </w:r>
      <w:r>
        <w:rPr>
          <w:rtl/>
        </w:rPr>
        <w:t>.</w:t>
      </w:r>
    </w:p>
    <w:p w14:paraId="7FDE08C1" w14:textId="77777777" w:rsidR="008B2B03" w:rsidRDefault="008B2B03" w:rsidP="008B2B03">
      <w:pPr>
        <w:rPr>
          <w:rtl/>
        </w:rPr>
      </w:pPr>
      <w:r>
        <w:rPr>
          <w:rFonts w:hint="eastAsia"/>
          <w:rtl/>
        </w:rPr>
        <w:t>وللبحث</w:t>
      </w:r>
      <w:r>
        <w:rPr>
          <w:rtl/>
        </w:rPr>
        <w:t xml:space="preserve"> صلة...</w:t>
      </w:r>
    </w:p>
    <w:p w14:paraId="0402C57C" w14:textId="77777777" w:rsidR="008B2B03" w:rsidRDefault="008B2B03" w:rsidP="008B2B03">
      <w:pPr>
        <w:rPr>
          <w:rtl/>
        </w:rPr>
      </w:pPr>
    </w:p>
    <w:p w14:paraId="795ED2C7" w14:textId="77777777" w:rsidR="008B2B03" w:rsidRDefault="008B2B03" w:rsidP="008B2B03">
      <w:pPr>
        <w:rPr>
          <w:rtl/>
        </w:rPr>
      </w:pPr>
    </w:p>
    <w:p w14:paraId="2532B683" w14:textId="77777777" w:rsidR="008B2B03" w:rsidRDefault="008B2B03" w:rsidP="008B2B03">
      <w:pPr>
        <w:pStyle w:val="rfdLine"/>
        <w:rPr>
          <w:rtl/>
        </w:rPr>
      </w:pPr>
      <w:r>
        <w:rPr>
          <w:rtl/>
        </w:rPr>
        <w:t>__________</w:t>
      </w:r>
    </w:p>
    <w:p w14:paraId="4C1E0AED" w14:textId="3D79B682" w:rsidR="008B2B03" w:rsidRDefault="008B2B03" w:rsidP="008B2B03">
      <w:pPr>
        <w:pStyle w:val="rfdFootnote0"/>
        <w:rPr>
          <w:rtl/>
        </w:rPr>
      </w:pPr>
      <w:r>
        <w:rPr>
          <w:rtl/>
        </w:rPr>
        <w:t>(1) نقباء البشر 15 / 1108ـ1109؛ انظر: مرآة الشرق 1 / 715.</w:t>
      </w:r>
    </w:p>
    <w:p w14:paraId="690CEE6D" w14:textId="77777777" w:rsidR="008B2B03" w:rsidRDefault="008B2B03" w:rsidP="008B2B03">
      <w:pPr>
        <w:rPr>
          <w:rtl/>
        </w:rPr>
      </w:pPr>
      <w:r>
        <w:br w:type="page"/>
      </w:r>
      <w:r>
        <w:br w:type="page"/>
      </w:r>
      <w:r>
        <w:br w:type="page"/>
      </w:r>
      <w:r>
        <w:br w:type="page"/>
      </w:r>
      <w:r>
        <w:br w:type="page"/>
      </w:r>
      <w:r>
        <w:rPr>
          <w:rtl/>
        </w:rPr>
        <w:t>[صورة]</w:t>
      </w:r>
    </w:p>
    <w:p w14:paraId="7A923851" w14:textId="02BACB70" w:rsidR="008B2B03" w:rsidRDefault="008B2B03" w:rsidP="008B2B03">
      <w:pPr>
        <w:rPr>
          <w:rtl/>
        </w:rPr>
      </w:pPr>
      <w:r>
        <w:rPr>
          <w:rFonts w:hint="eastAsia"/>
          <w:rtl/>
        </w:rPr>
        <w:t>استقطبت</w:t>
      </w:r>
      <w:r>
        <w:rPr>
          <w:rtl/>
        </w:rPr>
        <w:t xml:space="preserve"> مكانة أهل ب</w:t>
      </w:r>
      <w:r>
        <w:rPr>
          <w:rFonts w:hint="cs"/>
          <w:rtl/>
        </w:rPr>
        <w:t>ی</w:t>
      </w:r>
      <w:r>
        <w:rPr>
          <w:rFonts w:hint="eastAsia"/>
          <w:rtl/>
        </w:rPr>
        <w:t>ت</w:t>
      </w:r>
      <w:r>
        <w:rPr>
          <w:rtl/>
        </w:rPr>
        <w:t xml:space="preserve"> رسول الله عليهما السلام اهتمامات الكث</w:t>
      </w:r>
      <w:r>
        <w:rPr>
          <w:rFonts w:hint="cs"/>
          <w:rtl/>
        </w:rPr>
        <w:t>ی</w:t>
      </w:r>
      <w:r>
        <w:rPr>
          <w:rFonts w:hint="eastAsia"/>
          <w:rtl/>
        </w:rPr>
        <w:t>ر</w:t>
      </w:r>
      <w:r>
        <w:rPr>
          <w:rtl/>
        </w:rPr>
        <w:t xml:space="preserve"> من المحدّث</w:t>
      </w:r>
      <w:r>
        <w:rPr>
          <w:rFonts w:hint="cs"/>
          <w:rtl/>
        </w:rPr>
        <w:t>ی</w:t>
      </w:r>
      <w:r>
        <w:rPr>
          <w:rFonts w:hint="eastAsia"/>
          <w:rtl/>
        </w:rPr>
        <w:t>ن</w:t>
      </w:r>
      <w:r>
        <w:rPr>
          <w:rtl/>
        </w:rPr>
        <w:t xml:space="preserve"> والعلماء منذ أن ازدهرت حركة تدو</w:t>
      </w:r>
      <w:r>
        <w:rPr>
          <w:rFonts w:hint="cs"/>
          <w:rtl/>
        </w:rPr>
        <w:t>ی</w:t>
      </w:r>
      <w:r>
        <w:rPr>
          <w:rFonts w:hint="eastAsia"/>
          <w:rtl/>
        </w:rPr>
        <w:t>ن</w:t>
      </w:r>
      <w:r>
        <w:rPr>
          <w:rtl/>
        </w:rPr>
        <w:t xml:space="preserve"> الحد</w:t>
      </w:r>
      <w:r>
        <w:rPr>
          <w:rFonts w:hint="cs"/>
          <w:rtl/>
        </w:rPr>
        <w:t>ی</w:t>
      </w:r>
      <w:r>
        <w:rPr>
          <w:rFonts w:hint="eastAsia"/>
          <w:rtl/>
        </w:rPr>
        <w:t>ث</w:t>
      </w:r>
      <w:r>
        <w:rPr>
          <w:rtl/>
        </w:rPr>
        <w:t xml:space="preserve"> فأُلِّف عل</w:t>
      </w:r>
      <w:r>
        <w:rPr>
          <w:rFonts w:hint="cs"/>
          <w:rtl/>
        </w:rPr>
        <w:t>یٰ</w:t>
      </w:r>
      <w:r>
        <w:rPr>
          <w:rtl/>
        </w:rPr>
        <w:t xml:space="preserve"> مرّ التار</w:t>
      </w:r>
      <w:r>
        <w:rPr>
          <w:rFonts w:hint="cs"/>
          <w:rtl/>
        </w:rPr>
        <w:t>ی</w:t>
      </w:r>
      <w:r>
        <w:rPr>
          <w:rFonts w:hint="eastAsia"/>
          <w:rtl/>
        </w:rPr>
        <w:t>خ</w:t>
      </w:r>
      <w:r>
        <w:rPr>
          <w:rtl/>
        </w:rPr>
        <w:t xml:space="preserve"> الكث</w:t>
      </w:r>
      <w:r>
        <w:rPr>
          <w:rFonts w:hint="cs"/>
          <w:rtl/>
        </w:rPr>
        <w:t>ی</w:t>
      </w:r>
      <w:r>
        <w:rPr>
          <w:rFonts w:hint="eastAsia"/>
          <w:rtl/>
        </w:rPr>
        <w:t>ر</w:t>
      </w:r>
      <w:r>
        <w:rPr>
          <w:rtl/>
        </w:rPr>
        <w:t xml:space="preserve"> من الكتب في فضائلهم والإشادة بمنزلتهم وإلقاء الضوء عل</w:t>
      </w:r>
      <w:r>
        <w:rPr>
          <w:rFonts w:hint="cs"/>
          <w:rtl/>
        </w:rPr>
        <w:t>یٰ</w:t>
      </w:r>
      <w:r>
        <w:rPr>
          <w:rtl/>
        </w:rPr>
        <w:t xml:space="preserve"> ح</w:t>
      </w:r>
      <w:r>
        <w:rPr>
          <w:rFonts w:hint="cs"/>
          <w:rtl/>
        </w:rPr>
        <w:t>ی</w:t>
      </w:r>
      <w:r>
        <w:rPr>
          <w:rFonts w:hint="eastAsia"/>
          <w:rtl/>
        </w:rPr>
        <w:t>اتهم</w:t>
      </w:r>
      <w:r>
        <w:rPr>
          <w:rtl/>
        </w:rPr>
        <w:t xml:space="preserve"> وتوار</w:t>
      </w:r>
      <w:r>
        <w:rPr>
          <w:rFonts w:hint="cs"/>
          <w:rtl/>
        </w:rPr>
        <w:t>ی</w:t>
      </w:r>
      <w:r>
        <w:rPr>
          <w:rFonts w:hint="eastAsia"/>
          <w:rtl/>
        </w:rPr>
        <w:t>خهم</w:t>
      </w:r>
      <w:r>
        <w:rPr>
          <w:rtl/>
        </w:rPr>
        <w:t xml:space="preserve"> ومثالب أعدائهم وكث</w:t>
      </w:r>
      <w:r>
        <w:rPr>
          <w:rFonts w:hint="cs"/>
          <w:rtl/>
        </w:rPr>
        <w:t>ی</w:t>
      </w:r>
      <w:r>
        <w:rPr>
          <w:rFonts w:hint="eastAsia"/>
          <w:rtl/>
        </w:rPr>
        <w:t>رٍ</w:t>
      </w:r>
      <w:r>
        <w:rPr>
          <w:rtl/>
        </w:rPr>
        <w:t xml:space="preserve"> ممّا </w:t>
      </w:r>
      <w:r>
        <w:rPr>
          <w:rFonts w:hint="cs"/>
          <w:rtl/>
        </w:rPr>
        <w:t>ی</w:t>
      </w:r>
      <w:r>
        <w:rPr>
          <w:rFonts w:hint="eastAsia"/>
          <w:rtl/>
        </w:rPr>
        <w:t>متّ</w:t>
      </w:r>
      <w:r>
        <w:rPr>
          <w:rtl/>
        </w:rPr>
        <w:t xml:space="preserve"> </w:t>
      </w:r>
      <w:r>
        <w:rPr>
          <w:rFonts w:hint="eastAsia"/>
          <w:rtl/>
        </w:rPr>
        <w:t>إل</w:t>
      </w:r>
      <w:r>
        <w:rPr>
          <w:rFonts w:hint="cs"/>
          <w:rtl/>
        </w:rPr>
        <w:t>ی</w:t>
      </w:r>
      <w:r>
        <w:rPr>
          <w:rFonts w:hint="eastAsia"/>
          <w:rtl/>
        </w:rPr>
        <w:t>هم</w:t>
      </w:r>
      <w:r>
        <w:rPr>
          <w:rtl/>
        </w:rPr>
        <w:t xml:space="preserve"> بصلة. </w:t>
      </w:r>
    </w:p>
    <w:p w14:paraId="56876A3E" w14:textId="77777777" w:rsidR="008B2B03" w:rsidRDefault="008B2B03" w:rsidP="008B2B03">
      <w:pPr>
        <w:rPr>
          <w:rtl/>
        </w:rPr>
      </w:pPr>
      <w:r>
        <w:rPr>
          <w:rFonts w:hint="eastAsia"/>
          <w:rtl/>
        </w:rPr>
        <w:t>كما</w:t>
      </w:r>
      <w:r>
        <w:rPr>
          <w:rtl/>
        </w:rPr>
        <w:t xml:space="preserve"> أنّ هذه النشاطات المباركة لم تكن حكراً عل</w:t>
      </w:r>
      <w:r>
        <w:rPr>
          <w:rFonts w:hint="cs"/>
          <w:rtl/>
        </w:rPr>
        <w:t>یٰ</w:t>
      </w:r>
      <w:r>
        <w:rPr>
          <w:rtl/>
        </w:rPr>
        <w:t xml:space="preserve"> الش</w:t>
      </w:r>
      <w:r>
        <w:rPr>
          <w:rFonts w:hint="cs"/>
          <w:rtl/>
        </w:rPr>
        <w:t>ی</w:t>
      </w:r>
      <w:r>
        <w:rPr>
          <w:rFonts w:hint="eastAsia"/>
          <w:rtl/>
        </w:rPr>
        <w:t>عة،</w:t>
      </w:r>
      <w:r>
        <w:rPr>
          <w:rtl/>
        </w:rPr>
        <w:t xml:space="preserve"> بل ساهم ف</w:t>
      </w:r>
      <w:r>
        <w:rPr>
          <w:rFonts w:hint="cs"/>
          <w:rtl/>
        </w:rPr>
        <w:t>ی</w:t>
      </w:r>
      <w:r>
        <w:rPr>
          <w:rFonts w:hint="eastAsia"/>
          <w:rtl/>
        </w:rPr>
        <w:t>ها</w:t>
      </w:r>
      <w:r>
        <w:rPr>
          <w:rtl/>
        </w:rPr>
        <w:t xml:space="preserve"> العد</w:t>
      </w:r>
      <w:r>
        <w:rPr>
          <w:rFonts w:hint="cs"/>
          <w:rtl/>
        </w:rPr>
        <w:t>ی</w:t>
      </w:r>
      <w:r>
        <w:rPr>
          <w:rFonts w:hint="eastAsia"/>
          <w:rtl/>
        </w:rPr>
        <w:t>د</w:t>
      </w:r>
      <w:r>
        <w:rPr>
          <w:rtl/>
        </w:rPr>
        <w:t xml:space="preserve"> من العلماء من أهل السنّة ومختلف الفرق الإسلام</w:t>
      </w:r>
      <w:r>
        <w:rPr>
          <w:rFonts w:hint="cs"/>
          <w:rtl/>
        </w:rPr>
        <w:t>ی</w:t>
      </w:r>
      <w:r>
        <w:rPr>
          <w:rFonts w:hint="eastAsia"/>
          <w:rtl/>
        </w:rPr>
        <w:t>ة</w:t>
      </w:r>
      <w:r>
        <w:rPr>
          <w:rtl/>
        </w:rPr>
        <w:t xml:space="preserve"> الأخر</w:t>
      </w:r>
      <w:r>
        <w:rPr>
          <w:rFonts w:hint="cs"/>
          <w:rtl/>
        </w:rPr>
        <w:t>یٰ</w:t>
      </w:r>
      <w:r>
        <w:rPr>
          <w:rtl/>
        </w:rPr>
        <w:t>.</w:t>
      </w:r>
    </w:p>
    <w:p w14:paraId="2403BF3E" w14:textId="1E7AAD61" w:rsidR="008B2B03" w:rsidRDefault="008B2B03" w:rsidP="008B2B03">
      <w:pPr>
        <w:rPr>
          <w:rtl/>
        </w:rPr>
      </w:pPr>
      <w:r>
        <w:rPr>
          <w:rFonts w:hint="eastAsia"/>
          <w:rtl/>
        </w:rPr>
        <w:t>ومن</w:t>
      </w:r>
      <w:r>
        <w:rPr>
          <w:rtl/>
        </w:rPr>
        <w:t xml:space="preserve"> جملة الفرق التي عُنِ</w:t>
      </w:r>
      <w:r>
        <w:rPr>
          <w:rFonts w:hint="cs"/>
          <w:rtl/>
        </w:rPr>
        <w:t>یَ</w:t>
      </w:r>
      <w:r>
        <w:rPr>
          <w:rFonts w:hint="eastAsia"/>
          <w:rtl/>
        </w:rPr>
        <w:t>ت</w:t>
      </w:r>
      <w:r>
        <w:rPr>
          <w:rtl/>
        </w:rPr>
        <w:t xml:space="preserve"> بنقل فضائل أهل الب</w:t>
      </w:r>
      <w:r>
        <w:rPr>
          <w:rFonts w:hint="cs"/>
          <w:rtl/>
        </w:rPr>
        <w:t>ی</w:t>
      </w:r>
      <w:r>
        <w:rPr>
          <w:rFonts w:hint="eastAsia"/>
          <w:rtl/>
        </w:rPr>
        <w:t>ت</w:t>
      </w:r>
      <w:r>
        <w:rPr>
          <w:rtl/>
        </w:rPr>
        <w:t xml:space="preserve"> بشكل موسّع الفرقة الز</w:t>
      </w:r>
      <w:r>
        <w:rPr>
          <w:rFonts w:hint="cs"/>
          <w:rtl/>
        </w:rPr>
        <w:t>ی</w:t>
      </w:r>
      <w:r>
        <w:rPr>
          <w:rFonts w:hint="eastAsia"/>
          <w:rtl/>
        </w:rPr>
        <w:t>د</w:t>
      </w:r>
      <w:r>
        <w:rPr>
          <w:rFonts w:hint="cs"/>
          <w:rtl/>
        </w:rPr>
        <w:t>ی</w:t>
      </w:r>
      <w:r>
        <w:rPr>
          <w:rFonts w:hint="eastAsia"/>
          <w:rtl/>
        </w:rPr>
        <w:t>ة</w:t>
      </w:r>
      <w:r>
        <w:rPr>
          <w:rtl/>
        </w:rPr>
        <w:t xml:space="preserve"> فلم نكَد نقرأ كتاباً من الموروث الحد</w:t>
      </w:r>
      <w:r>
        <w:rPr>
          <w:rFonts w:hint="cs"/>
          <w:rtl/>
        </w:rPr>
        <w:t>ی</w:t>
      </w:r>
      <w:r>
        <w:rPr>
          <w:rFonts w:hint="eastAsia"/>
          <w:rtl/>
        </w:rPr>
        <w:t>ثي</w:t>
      </w:r>
      <w:r>
        <w:rPr>
          <w:rtl/>
        </w:rPr>
        <w:t xml:space="preserve"> أو العقائدي الز</w:t>
      </w:r>
      <w:r>
        <w:rPr>
          <w:rFonts w:hint="cs"/>
          <w:rtl/>
        </w:rPr>
        <w:t>ی</w:t>
      </w:r>
      <w:r>
        <w:rPr>
          <w:rFonts w:hint="eastAsia"/>
          <w:rtl/>
        </w:rPr>
        <w:t>دي</w:t>
      </w:r>
      <w:r>
        <w:rPr>
          <w:rtl/>
        </w:rPr>
        <w:t xml:space="preserve"> إلّا ونجد ف</w:t>
      </w:r>
      <w:r>
        <w:rPr>
          <w:rFonts w:hint="cs"/>
          <w:rtl/>
        </w:rPr>
        <w:t>ی</w:t>
      </w:r>
      <w:r>
        <w:rPr>
          <w:rFonts w:hint="eastAsia"/>
          <w:rtl/>
        </w:rPr>
        <w:t>ه</w:t>
      </w:r>
      <w:r>
        <w:rPr>
          <w:rtl/>
        </w:rPr>
        <w:t xml:space="preserve"> ش</w:t>
      </w:r>
      <w:r>
        <w:rPr>
          <w:rFonts w:hint="cs"/>
          <w:rtl/>
        </w:rPr>
        <w:t>ی</w:t>
      </w:r>
      <w:r>
        <w:rPr>
          <w:rFonts w:hint="eastAsia"/>
          <w:rtl/>
        </w:rPr>
        <w:t>ئاً</w:t>
      </w:r>
      <w:r>
        <w:rPr>
          <w:rtl/>
        </w:rPr>
        <w:t xml:space="preserve"> ـ قل</w:t>
      </w:r>
      <w:r>
        <w:rPr>
          <w:rFonts w:hint="cs"/>
          <w:rtl/>
        </w:rPr>
        <w:t>ی</w:t>
      </w:r>
      <w:r>
        <w:rPr>
          <w:rFonts w:hint="eastAsia"/>
          <w:rtl/>
        </w:rPr>
        <w:t>لاً</w:t>
      </w:r>
      <w:r>
        <w:rPr>
          <w:rtl/>
        </w:rPr>
        <w:t xml:space="preserve"> أو كث</w:t>
      </w:r>
      <w:r>
        <w:rPr>
          <w:rFonts w:hint="cs"/>
          <w:rtl/>
        </w:rPr>
        <w:t>ی</w:t>
      </w:r>
      <w:r>
        <w:rPr>
          <w:rFonts w:hint="eastAsia"/>
          <w:rtl/>
        </w:rPr>
        <w:t>راً</w:t>
      </w:r>
      <w:r>
        <w:rPr>
          <w:rtl/>
        </w:rPr>
        <w:t xml:space="preserve"> ـ من الأحاد</w:t>
      </w:r>
      <w:r>
        <w:rPr>
          <w:rFonts w:hint="cs"/>
          <w:rtl/>
        </w:rPr>
        <w:t>ی</w:t>
      </w:r>
      <w:r>
        <w:rPr>
          <w:rFonts w:hint="eastAsia"/>
          <w:rtl/>
        </w:rPr>
        <w:t>ث</w:t>
      </w:r>
      <w:r>
        <w:rPr>
          <w:rtl/>
        </w:rPr>
        <w:t xml:space="preserve"> في فضائل أهل الب</w:t>
      </w:r>
      <w:r>
        <w:rPr>
          <w:rFonts w:hint="cs"/>
          <w:rtl/>
        </w:rPr>
        <w:t>ی</w:t>
      </w:r>
      <w:r>
        <w:rPr>
          <w:rFonts w:hint="eastAsia"/>
          <w:rtl/>
        </w:rPr>
        <w:t>ت</w:t>
      </w:r>
      <w:r>
        <w:rPr>
          <w:rtl/>
        </w:rPr>
        <w:t xml:space="preserve"> عليهم السلام أو أخبارهم. </w:t>
      </w:r>
    </w:p>
    <w:p w14:paraId="3ECC6485" w14:textId="72A4878A" w:rsidR="008B2B03" w:rsidRDefault="008B2B03" w:rsidP="008B2B03">
      <w:pPr>
        <w:rPr>
          <w:rtl/>
        </w:rPr>
      </w:pPr>
      <w:r>
        <w:rPr>
          <w:rFonts w:hint="eastAsia"/>
          <w:rtl/>
        </w:rPr>
        <w:t>وعل</w:t>
      </w:r>
      <w:r>
        <w:rPr>
          <w:rFonts w:hint="cs"/>
          <w:rtl/>
        </w:rPr>
        <w:t>یٰ</w:t>
      </w:r>
      <w:r>
        <w:rPr>
          <w:rtl/>
        </w:rPr>
        <w:t xml:space="preserve"> الرغم من أنّ كمّاً هائلاً من التراث الز</w:t>
      </w:r>
      <w:r>
        <w:rPr>
          <w:rFonts w:hint="cs"/>
          <w:rtl/>
        </w:rPr>
        <w:t>ی</w:t>
      </w:r>
      <w:r>
        <w:rPr>
          <w:rFonts w:hint="eastAsia"/>
          <w:rtl/>
        </w:rPr>
        <w:t>دي</w:t>
      </w:r>
      <w:r>
        <w:rPr>
          <w:rtl/>
        </w:rPr>
        <w:t xml:space="preserve"> ـ الذي </w:t>
      </w:r>
      <w:r>
        <w:rPr>
          <w:rFonts w:hint="cs"/>
          <w:rtl/>
        </w:rPr>
        <w:t>ی</w:t>
      </w:r>
      <w:r>
        <w:rPr>
          <w:rFonts w:hint="eastAsia"/>
          <w:rtl/>
        </w:rPr>
        <w:t>حظ</w:t>
      </w:r>
      <w:r>
        <w:rPr>
          <w:rFonts w:hint="cs"/>
          <w:rtl/>
        </w:rPr>
        <w:t>یٰ</w:t>
      </w:r>
      <w:r>
        <w:rPr>
          <w:rtl/>
        </w:rPr>
        <w:t xml:space="preserve"> بالأهمّ</w:t>
      </w:r>
      <w:r>
        <w:rPr>
          <w:rFonts w:hint="cs"/>
          <w:rtl/>
        </w:rPr>
        <w:t>ی</w:t>
      </w:r>
      <w:r>
        <w:rPr>
          <w:rFonts w:hint="eastAsia"/>
          <w:rtl/>
        </w:rPr>
        <w:t>ة</w:t>
      </w:r>
      <w:r>
        <w:rPr>
          <w:rtl/>
        </w:rPr>
        <w:t xml:space="preserve"> التي لا تخف</w:t>
      </w:r>
      <w:r>
        <w:rPr>
          <w:rFonts w:hint="cs"/>
          <w:rtl/>
        </w:rPr>
        <w:t>یٰ</w:t>
      </w:r>
      <w:r>
        <w:rPr>
          <w:rtl/>
        </w:rPr>
        <w:t xml:space="preserve"> عل</w:t>
      </w:r>
      <w:r>
        <w:rPr>
          <w:rFonts w:hint="cs"/>
          <w:rtl/>
        </w:rPr>
        <w:t>یٰ</w:t>
      </w:r>
      <w:r>
        <w:rPr>
          <w:rtl/>
        </w:rPr>
        <w:t xml:space="preserve"> ذوي الخبرة بشؤون الز</w:t>
      </w:r>
      <w:r>
        <w:rPr>
          <w:rFonts w:hint="cs"/>
          <w:rtl/>
        </w:rPr>
        <w:t>ی</w:t>
      </w:r>
      <w:r>
        <w:rPr>
          <w:rFonts w:hint="eastAsia"/>
          <w:rtl/>
        </w:rPr>
        <w:t>د</w:t>
      </w:r>
      <w:r>
        <w:rPr>
          <w:rFonts w:hint="cs"/>
          <w:rtl/>
        </w:rPr>
        <w:t>ی</w:t>
      </w:r>
      <w:r>
        <w:rPr>
          <w:rFonts w:hint="eastAsia"/>
          <w:rtl/>
        </w:rPr>
        <w:t xml:space="preserve">ة </w:t>
      </w:r>
      <w:r>
        <w:rPr>
          <w:rtl/>
        </w:rPr>
        <w:t>ـ قد خرج إل</w:t>
      </w:r>
      <w:r>
        <w:rPr>
          <w:rFonts w:hint="cs"/>
          <w:rtl/>
        </w:rPr>
        <w:t>یٰ</w:t>
      </w:r>
      <w:r>
        <w:rPr>
          <w:rtl/>
        </w:rPr>
        <w:t xml:space="preserve"> النور في الآونة الأخ</w:t>
      </w:r>
      <w:r>
        <w:rPr>
          <w:rFonts w:hint="cs"/>
          <w:rtl/>
        </w:rPr>
        <w:t>ی</w:t>
      </w:r>
      <w:r>
        <w:rPr>
          <w:rFonts w:hint="eastAsia"/>
          <w:rtl/>
        </w:rPr>
        <w:t>رة</w:t>
      </w:r>
      <w:r>
        <w:rPr>
          <w:rtl/>
        </w:rPr>
        <w:t xml:space="preserve"> بفضل الجهود التي بذلها المحقّقون عامّة ومؤسّسات علم</w:t>
      </w:r>
      <w:r>
        <w:rPr>
          <w:rFonts w:hint="cs"/>
          <w:rtl/>
        </w:rPr>
        <w:t>ی</w:t>
      </w:r>
      <w:r>
        <w:rPr>
          <w:rFonts w:hint="eastAsia"/>
          <w:rtl/>
        </w:rPr>
        <w:t>ة</w:t>
      </w:r>
      <w:r>
        <w:rPr>
          <w:rtl/>
        </w:rPr>
        <w:t xml:space="preserve"> ودور نشر ز</w:t>
      </w:r>
      <w:r>
        <w:rPr>
          <w:rFonts w:hint="cs"/>
          <w:rtl/>
        </w:rPr>
        <w:t>ی</w:t>
      </w:r>
      <w:r>
        <w:rPr>
          <w:rFonts w:hint="eastAsia"/>
          <w:rtl/>
        </w:rPr>
        <w:t>د</w:t>
      </w:r>
      <w:r>
        <w:rPr>
          <w:rFonts w:hint="cs"/>
          <w:rtl/>
        </w:rPr>
        <w:t>ی</w:t>
      </w:r>
      <w:r>
        <w:rPr>
          <w:rFonts w:hint="eastAsia"/>
          <w:rtl/>
        </w:rPr>
        <w:t>ة</w:t>
      </w:r>
      <w:r>
        <w:rPr>
          <w:rtl/>
        </w:rPr>
        <w:t xml:space="preserve"> بوجه خاصّ، إلّا أنّ هناك العد</w:t>
      </w:r>
      <w:r>
        <w:rPr>
          <w:rFonts w:hint="cs"/>
          <w:rtl/>
        </w:rPr>
        <w:t>ی</w:t>
      </w:r>
      <w:r>
        <w:rPr>
          <w:rFonts w:hint="eastAsia"/>
          <w:rtl/>
        </w:rPr>
        <w:t>د</w:t>
      </w:r>
      <w:r>
        <w:rPr>
          <w:rtl/>
        </w:rPr>
        <w:t xml:space="preserve"> من كتب الز</w:t>
      </w:r>
      <w:r>
        <w:rPr>
          <w:rFonts w:hint="cs"/>
          <w:rtl/>
        </w:rPr>
        <w:t>ی</w:t>
      </w:r>
      <w:r>
        <w:rPr>
          <w:rFonts w:hint="eastAsia"/>
          <w:rtl/>
        </w:rPr>
        <w:t>د</w:t>
      </w:r>
      <w:r>
        <w:rPr>
          <w:rFonts w:hint="cs"/>
          <w:rtl/>
        </w:rPr>
        <w:t>ی</w:t>
      </w:r>
      <w:r>
        <w:rPr>
          <w:rFonts w:hint="eastAsia"/>
          <w:rtl/>
        </w:rPr>
        <w:t>ة</w:t>
      </w:r>
      <w:r>
        <w:rPr>
          <w:rtl/>
        </w:rPr>
        <w:t xml:space="preserve"> لم تزل مخطوطة في خبا</w:t>
      </w:r>
      <w:r>
        <w:rPr>
          <w:rFonts w:hint="cs"/>
          <w:rtl/>
        </w:rPr>
        <w:t>ی</w:t>
      </w:r>
      <w:r>
        <w:rPr>
          <w:rFonts w:hint="eastAsia"/>
          <w:rtl/>
        </w:rPr>
        <w:t>ا</w:t>
      </w:r>
      <w:r>
        <w:rPr>
          <w:rtl/>
        </w:rPr>
        <w:t xml:space="preserve"> المكتبات ومن الواضح أنّها تعني الوسط الإمامي أ</w:t>
      </w:r>
      <w:r>
        <w:rPr>
          <w:rFonts w:hint="cs"/>
          <w:rtl/>
        </w:rPr>
        <w:t>ی</w:t>
      </w:r>
      <w:r>
        <w:rPr>
          <w:rFonts w:hint="eastAsia"/>
          <w:rtl/>
        </w:rPr>
        <w:t>ضاً،</w:t>
      </w:r>
      <w:r>
        <w:rPr>
          <w:rtl/>
        </w:rPr>
        <w:t xml:space="preserve"> فإنّ الكث</w:t>
      </w:r>
      <w:r>
        <w:rPr>
          <w:rFonts w:hint="cs"/>
          <w:rtl/>
        </w:rPr>
        <w:t>ی</w:t>
      </w:r>
      <w:r>
        <w:rPr>
          <w:rFonts w:hint="eastAsia"/>
          <w:rtl/>
        </w:rPr>
        <w:t>ر</w:t>
      </w:r>
      <w:r>
        <w:rPr>
          <w:rtl/>
        </w:rPr>
        <w:t xml:space="preserve"> من روا</w:t>
      </w:r>
      <w:r>
        <w:rPr>
          <w:rFonts w:hint="cs"/>
          <w:rtl/>
        </w:rPr>
        <w:t>ی</w:t>
      </w:r>
      <w:r>
        <w:rPr>
          <w:rFonts w:hint="eastAsia"/>
          <w:rtl/>
        </w:rPr>
        <w:t>اتهم</w:t>
      </w:r>
      <w:r>
        <w:rPr>
          <w:rtl/>
        </w:rPr>
        <w:t xml:space="preserve"> في مختلف الحقول ـ سواء في توار</w:t>
      </w:r>
      <w:r>
        <w:rPr>
          <w:rFonts w:hint="cs"/>
          <w:rtl/>
        </w:rPr>
        <w:t>ی</w:t>
      </w:r>
      <w:r>
        <w:rPr>
          <w:rFonts w:hint="eastAsia"/>
          <w:rtl/>
        </w:rPr>
        <w:t>خ</w:t>
      </w:r>
      <w:r>
        <w:rPr>
          <w:rtl/>
        </w:rPr>
        <w:t xml:space="preserve"> أهل الب</w:t>
      </w:r>
      <w:r>
        <w:rPr>
          <w:rFonts w:hint="cs"/>
          <w:rtl/>
        </w:rPr>
        <w:t>ی</w:t>
      </w:r>
      <w:r>
        <w:rPr>
          <w:rFonts w:hint="eastAsia"/>
          <w:rtl/>
        </w:rPr>
        <w:t>ت</w:t>
      </w:r>
      <w:r>
        <w:rPr>
          <w:rtl/>
        </w:rPr>
        <w:t xml:space="preserve"> عليهم السلام أو فضائلهم أو فقههم أو ما إل</w:t>
      </w:r>
      <w:r>
        <w:rPr>
          <w:rFonts w:hint="cs"/>
          <w:rtl/>
        </w:rPr>
        <w:t>یٰ</w:t>
      </w:r>
      <w:r>
        <w:rPr>
          <w:rtl/>
        </w:rPr>
        <w:t xml:space="preserve"> ذلك ـ تنتهي أسان</w:t>
      </w:r>
      <w:r>
        <w:rPr>
          <w:rFonts w:hint="cs"/>
          <w:rtl/>
        </w:rPr>
        <w:t>ی</w:t>
      </w:r>
      <w:r>
        <w:rPr>
          <w:rFonts w:hint="eastAsia"/>
          <w:rtl/>
        </w:rPr>
        <w:t>دها</w:t>
      </w:r>
      <w:r>
        <w:rPr>
          <w:rtl/>
        </w:rPr>
        <w:t xml:space="preserve"> إل</w:t>
      </w:r>
      <w:r>
        <w:rPr>
          <w:rFonts w:hint="cs"/>
          <w:rtl/>
        </w:rPr>
        <w:t>یٰ</w:t>
      </w:r>
      <w:r>
        <w:rPr>
          <w:rtl/>
        </w:rPr>
        <w:t xml:space="preserve"> الرسول الأعظم عليهما ا</w:t>
      </w:r>
      <w:r>
        <w:rPr>
          <w:rFonts w:hint="eastAsia"/>
          <w:rtl/>
        </w:rPr>
        <w:t>لسلام</w:t>
      </w:r>
      <w:r>
        <w:rPr>
          <w:rtl/>
        </w:rPr>
        <w:t xml:space="preserve"> أو أحد أئمّة أهل الب</w:t>
      </w:r>
      <w:r>
        <w:rPr>
          <w:rFonts w:hint="cs"/>
          <w:rtl/>
        </w:rPr>
        <w:t>ی</w:t>
      </w:r>
      <w:r>
        <w:rPr>
          <w:rFonts w:hint="eastAsia"/>
          <w:rtl/>
        </w:rPr>
        <w:t>ت</w:t>
      </w:r>
      <w:r>
        <w:rPr>
          <w:rtl/>
        </w:rPr>
        <w:t xml:space="preserve"> عليهم السلام وبإمكانها أن تلقي الضوء أكثر</w:t>
      </w:r>
    </w:p>
    <w:p w14:paraId="1A0D83D3" w14:textId="77777777" w:rsidR="008B2B03" w:rsidRDefault="008B2B03" w:rsidP="008B2B03">
      <w:pPr>
        <w:rPr>
          <w:rtl/>
        </w:rPr>
      </w:pPr>
      <w:r>
        <w:br w:type="page"/>
      </w:r>
      <w:r>
        <w:rPr>
          <w:rtl/>
        </w:rPr>
        <w:t xml:space="preserve"> عل</w:t>
      </w:r>
      <w:r>
        <w:rPr>
          <w:rFonts w:hint="cs"/>
          <w:rtl/>
        </w:rPr>
        <w:t>یٰ</w:t>
      </w:r>
      <w:r>
        <w:rPr>
          <w:rtl/>
        </w:rPr>
        <w:t xml:space="preserve"> قضا</w:t>
      </w:r>
      <w:r>
        <w:rPr>
          <w:rFonts w:hint="cs"/>
          <w:rtl/>
        </w:rPr>
        <w:t>ی</w:t>
      </w:r>
      <w:r>
        <w:rPr>
          <w:rFonts w:hint="eastAsia"/>
          <w:rtl/>
        </w:rPr>
        <w:t>انا</w:t>
      </w:r>
      <w:r>
        <w:rPr>
          <w:rtl/>
        </w:rPr>
        <w:t xml:space="preserve"> التار</w:t>
      </w:r>
      <w:r>
        <w:rPr>
          <w:rFonts w:hint="cs"/>
          <w:rtl/>
        </w:rPr>
        <w:t>ی</w:t>
      </w:r>
      <w:r>
        <w:rPr>
          <w:rFonts w:hint="eastAsia"/>
          <w:rtl/>
        </w:rPr>
        <w:t>خ</w:t>
      </w:r>
      <w:r>
        <w:rPr>
          <w:rFonts w:hint="cs"/>
          <w:rtl/>
        </w:rPr>
        <w:t>ی</w:t>
      </w:r>
      <w:r>
        <w:rPr>
          <w:rFonts w:hint="eastAsia"/>
          <w:rtl/>
        </w:rPr>
        <w:t>ة</w:t>
      </w:r>
      <w:r>
        <w:rPr>
          <w:rtl/>
        </w:rPr>
        <w:t xml:space="preserve"> أو ما يتعلّق بروا</w:t>
      </w:r>
      <w:r>
        <w:rPr>
          <w:rFonts w:hint="cs"/>
          <w:rtl/>
        </w:rPr>
        <w:t>ی</w:t>
      </w:r>
      <w:r>
        <w:rPr>
          <w:rFonts w:hint="eastAsia"/>
          <w:rtl/>
        </w:rPr>
        <w:t>اتنا</w:t>
      </w:r>
      <w:r>
        <w:rPr>
          <w:rtl/>
        </w:rPr>
        <w:t xml:space="preserve"> ورجالها وأسان</w:t>
      </w:r>
      <w:r>
        <w:rPr>
          <w:rFonts w:hint="cs"/>
          <w:rtl/>
        </w:rPr>
        <w:t>ی</w:t>
      </w:r>
      <w:r>
        <w:rPr>
          <w:rFonts w:hint="eastAsia"/>
          <w:rtl/>
        </w:rPr>
        <w:t>دها</w:t>
      </w:r>
      <w:r>
        <w:rPr>
          <w:rtl/>
        </w:rPr>
        <w:t xml:space="preserve"> و...</w:t>
      </w:r>
    </w:p>
    <w:p w14:paraId="49F5DA21" w14:textId="77777777" w:rsidR="008B2B03" w:rsidRDefault="008B2B03" w:rsidP="008B2B03">
      <w:pPr>
        <w:rPr>
          <w:rtl/>
        </w:rPr>
      </w:pPr>
      <w:r>
        <w:rPr>
          <w:rFonts w:hint="eastAsia"/>
          <w:rtl/>
        </w:rPr>
        <w:t>ومن</w:t>
      </w:r>
      <w:r>
        <w:rPr>
          <w:rtl/>
        </w:rPr>
        <w:t xml:space="preserve"> أولئك العلماء الز</w:t>
      </w:r>
      <w:r>
        <w:rPr>
          <w:rFonts w:hint="cs"/>
          <w:rtl/>
        </w:rPr>
        <w:t>ی</w:t>
      </w:r>
      <w:r>
        <w:rPr>
          <w:rFonts w:hint="eastAsia"/>
          <w:rtl/>
        </w:rPr>
        <w:t>د</w:t>
      </w:r>
      <w:r>
        <w:rPr>
          <w:rFonts w:hint="cs"/>
          <w:rtl/>
        </w:rPr>
        <w:t>ی</w:t>
      </w:r>
      <w:r>
        <w:rPr>
          <w:rFonts w:hint="eastAsia"/>
          <w:rtl/>
        </w:rPr>
        <w:t>ة</w:t>
      </w:r>
      <w:r>
        <w:rPr>
          <w:rtl/>
        </w:rPr>
        <w:t xml:space="preserve"> الحاكم ش</w:t>
      </w:r>
      <w:r>
        <w:rPr>
          <w:rFonts w:hint="cs"/>
          <w:rtl/>
        </w:rPr>
        <w:t>ی</w:t>
      </w:r>
      <w:r>
        <w:rPr>
          <w:rFonts w:hint="eastAsia"/>
          <w:rtl/>
        </w:rPr>
        <w:t>خ</w:t>
      </w:r>
      <w:r>
        <w:rPr>
          <w:rtl/>
        </w:rPr>
        <w:t xml:space="preserve"> الإسلام المحسِّن بن كرامة الجشمي الذي لعب دوراً كب</w:t>
      </w:r>
      <w:r>
        <w:rPr>
          <w:rFonts w:hint="cs"/>
          <w:rtl/>
        </w:rPr>
        <w:t>ی</w:t>
      </w:r>
      <w:r>
        <w:rPr>
          <w:rFonts w:hint="eastAsia"/>
          <w:rtl/>
        </w:rPr>
        <w:t>راً</w:t>
      </w:r>
      <w:r>
        <w:rPr>
          <w:rtl/>
        </w:rPr>
        <w:t xml:space="preserve"> في عصره في نشر الفكر الز</w:t>
      </w:r>
      <w:r>
        <w:rPr>
          <w:rFonts w:hint="cs"/>
          <w:rtl/>
        </w:rPr>
        <w:t>ی</w:t>
      </w:r>
      <w:r>
        <w:rPr>
          <w:rFonts w:hint="eastAsia"/>
          <w:rtl/>
        </w:rPr>
        <w:t>دي</w:t>
      </w:r>
      <w:r>
        <w:rPr>
          <w:rtl/>
        </w:rPr>
        <w:t xml:space="preserve"> وحد</w:t>
      </w:r>
      <w:r>
        <w:rPr>
          <w:rFonts w:hint="cs"/>
          <w:rtl/>
        </w:rPr>
        <w:t>ی</w:t>
      </w:r>
      <w:r>
        <w:rPr>
          <w:rFonts w:hint="eastAsia"/>
          <w:rtl/>
        </w:rPr>
        <w:t>ثهم</w:t>
      </w:r>
      <w:r>
        <w:rPr>
          <w:rtl/>
        </w:rPr>
        <w:t xml:space="preserve"> وفي ما </w:t>
      </w:r>
      <w:r>
        <w:rPr>
          <w:rFonts w:hint="cs"/>
          <w:rtl/>
        </w:rPr>
        <w:t>ی</w:t>
      </w:r>
      <w:r>
        <w:rPr>
          <w:rFonts w:hint="eastAsia"/>
          <w:rtl/>
        </w:rPr>
        <w:t>لي</w:t>
      </w:r>
      <w:r>
        <w:rPr>
          <w:rtl/>
        </w:rPr>
        <w:t xml:space="preserve"> نطلّ إطلالة خاطفة عل</w:t>
      </w:r>
      <w:r>
        <w:rPr>
          <w:rFonts w:hint="cs"/>
          <w:rtl/>
        </w:rPr>
        <w:t>یٰ</w:t>
      </w:r>
      <w:r>
        <w:rPr>
          <w:rtl/>
        </w:rPr>
        <w:t xml:space="preserve"> جانب من ترجمته وموجز من النصّ المحقَّق:</w:t>
      </w:r>
    </w:p>
    <w:p w14:paraId="77BE0A0A" w14:textId="1530CBD0" w:rsidR="008B2B03" w:rsidRDefault="008B2B03" w:rsidP="008B2B03">
      <w:pPr>
        <w:rPr>
          <w:rtl/>
        </w:rPr>
      </w:pPr>
      <w:r>
        <w:rPr>
          <w:rFonts w:hint="eastAsia"/>
          <w:rtl/>
        </w:rPr>
        <w:t>لمحة</w:t>
      </w:r>
      <w:r>
        <w:rPr>
          <w:rtl/>
        </w:rPr>
        <w:t xml:space="preserve"> خاطفة عن الحاكم الجشمي: لقد تطرّق ـ من حسن الحظّ ـ العد</w:t>
      </w:r>
      <w:r>
        <w:rPr>
          <w:rFonts w:hint="cs"/>
          <w:rtl/>
        </w:rPr>
        <w:t>ی</w:t>
      </w:r>
      <w:r>
        <w:rPr>
          <w:rFonts w:hint="eastAsia"/>
          <w:rtl/>
        </w:rPr>
        <w:t>د</w:t>
      </w:r>
      <w:r>
        <w:rPr>
          <w:rtl/>
        </w:rPr>
        <w:t xml:space="preserve"> من أصحاب التراجم من الز</w:t>
      </w:r>
      <w:r>
        <w:rPr>
          <w:rFonts w:hint="cs"/>
          <w:rtl/>
        </w:rPr>
        <w:t>ی</w:t>
      </w:r>
      <w:r>
        <w:rPr>
          <w:rFonts w:hint="eastAsia"/>
          <w:rtl/>
        </w:rPr>
        <w:t>د</w:t>
      </w:r>
      <w:r>
        <w:rPr>
          <w:rFonts w:hint="cs"/>
          <w:rtl/>
        </w:rPr>
        <w:t>ی</w:t>
      </w:r>
      <w:r>
        <w:rPr>
          <w:rFonts w:hint="eastAsia"/>
          <w:rtl/>
        </w:rPr>
        <w:t>ة</w:t>
      </w:r>
      <w:r>
        <w:rPr>
          <w:rtl/>
        </w:rPr>
        <w:t xml:space="preserve"> وغ</w:t>
      </w:r>
      <w:r>
        <w:rPr>
          <w:rFonts w:hint="cs"/>
          <w:rtl/>
        </w:rPr>
        <w:t>ی</w:t>
      </w:r>
      <w:r>
        <w:rPr>
          <w:rFonts w:hint="eastAsia"/>
          <w:rtl/>
        </w:rPr>
        <w:t>رهم</w:t>
      </w:r>
      <w:r>
        <w:rPr>
          <w:rtl/>
        </w:rPr>
        <w:t xml:space="preserve"> لترجمة الحاكم الجشمي فكفونا مؤونة الخوض في غمار ذلك</w:t>
      </w:r>
      <w:r w:rsidRPr="008B2B03">
        <w:rPr>
          <w:rStyle w:val="rfdFootnotenum"/>
          <w:rtl/>
        </w:rPr>
        <w:t>(1)</w:t>
      </w:r>
      <w:r>
        <w:rPr>
          <w:rtl/>
        </w:rPr>
        <w:t xml:space="preserve"> وفي ما </w:t>
      </w:r>
      <w:r>
        <w:rPr>
          <w:rFonts w:hint="cs"/>
          <w:rtl/>
        </w:rPr>
        <w:t>ی</w:t>
      </w:r>
      <w:r>
        <w:rPr>
          <w:rFonts w:hint="eastAsia"/>
          <w:rtl/>
        </w:rPr>
        <w:t>لي</w:t>
      </w:r>
      <w:r>
        <w:rPr>
          <w:rtl/>
        </w:rPr>
        <w:t xml:space="preserve"> موجز ممّا أورده مترجموه منهم إبراه</w:t>
      </w:r>
      <w:r>
        <w:rPr>
          <w:rFonts w:hint="cs"/>
          <w:rtl/>
        </w:rPr>
        <w:t>ی</w:t>
      </w:r>
      <w:r>
        <w:rPr>
          <w:rFonts w:hint="eastAsia"/>
          <w:rtl/>
        </w:rPr>
        <w:t>م</w:t>
      </w:r>
      <w:r>
        <w:rPr>
          <w:rtl/>
        </w:rPr>
        <w:t xml:space="preserve"> بن القاسم بن المؤ</w:t>
      </w:r>
      <w:r>
        <w:rPr>
          <w:rFonts w:hint="cs"/>
          <w:rtl/>
        </w:rPr>
        <w:t>یّ</w:t>
      </w:r>
      <w:r>
        <w:rPr>
          <w:rFonts w:hint="eastAsia"/>
          <w:rtl/>
        </w:rPr>
        <w:t>د</w:t>
      </w:r>
      <w:r>
        <w:rPr>
          <w:rtl/>
        </w:rPr>
        <w:t xml:space="preserve"> بالله (ت 1152هـ) في طبقات ال</w:t>
      </w:r>
      <w:r>
        <w:rPr>
          <w:rFonts w:hint="eastAsia"/>
          <w:rtl/>
        </w:rPr>
        <w:t>ز</w:t>
      </w:r>
      <w:r>
        <w:rPr>
          <w:rFonts w:hint="cs"/>
          <w:rtl/>
        </w:rPr>
        <w:t>ی</w:t>
      </w:r>
      <w:r>
        <w:rPr>
          <w:rFonts w:hint="eastAsia"/>
          <w:rtl/>
        </w:rPr>
        <w:t>د</w:t>
      </w:r>
      <w:r>
        <w:rPr>
          <w:rFonts w:hint="cs"/>
          <w:rtl/>
        </w:rPr>
        <w:t>ی</w:t>
      </w:r>
      <w:r>
        <w:rPr>
          <w:rFonts w:hint="eastAsia"/>
          <w:rtl/>
        </w:rPr>
        <w:t>ة</w:t>
      </w:r>
      <w:r>
        <w:rPr>
          <w:rtl/>
        </w:rPr>
        <w:t xml:space="preserve"> الكبر</w:t>
      </w:r>
      <w:r>
        <w:rPr>
          <w:rFonts w:hint="cs"/>
          <w:rtl/>
        </w:rPr>
        <w:t>یٰ</w:t>
      </w:r>
      <w:r>
        <w:rPr>
          <w:rtl/>
        </w:rPr>
        <w:t xml:space="preserve">: </w:t>
      </w:r>
    </w:p>
    <w:p w14:paraId="50940A9B" w14:textId="21BF723C" w:rsidR="008B2B03" w:rsidRDefault="008B2B03" w:rsidP="008B2B03">
      <w:pPr>
        <w:rPr>
          <w:rtl/>
        </w:rPr>
      </w:pPr>
      <w:r>
        <w:rPr>
          <w:rFonts w:hint="eastAsia"/>
          <w:rtl/>
        </w:rPr>
        <w:t>هو</w:t>
      </w:r>
      <w:r>
        <w:rPr>
          <w:rtl/>
        </w:rPr>
        <w:t xml:space="preserve"> ش</w:t>
      </w:r>
      <w:r>
        <w:rPr>
          <w:rFonts w:hint="cs"/>
          <w:rtl/>
        </w:rPr>
        <w:t>ی</w:t>
      </w:r>
      <w:r>
        <w:rPr>
          <w:rFonts w:hint="eastAsia"/>
          <w:rtl/>
        </w:rPr>
        <w:t>خ</w:t>
      </w:r>
      <w:r>
        <w:rPr>
          <w:rtl/>
        </w:rPr>
        <w:t xml:space="preserve"> الإسلام الحاكم المحسّن بن محمّد بن كرامة الجِشُمي</w:t>
      </w:r>
      <w:r w:rsidRPr="008B2B03">
        <w:rPr>
          <w:rStyle w:val="rfdFootnotenum"/>
          <w:rtl/>
        </w:rPr>
        <w:t>(2)</w:t>
      </w:r>
      <w:r>
        <w:rPr>
          <w:rtl/>
        </w:rPr>
        <w:t xml:space="preserve"> البيهقي؛ ولد سنة (413هـ) وكان حنفيّاً ولكنه في أخر</w:t>
      </w:r>
      <w:r>
        <w:rPr>
          <w:rFonts w:hint="cs"/>
          <w:rtl/>
        </w:rPr>
        <w:t>ی</w:t>
      </w:r>
      <w:r>
        <w:rPr>
          <w:rFonts w:hint="eastAsia"/>
          <w:rtl/>
        </w:rPr>
        <w:t>ات</w:t>
      </w:r>
      <w:r>
        <w:rPr>
          <w:rtl/>
        </w:rPr>
        <w:t xml:space="preserve"> عمره اعتنق مذهب الزيدية وكان معتزل</w:t>
      </w:r>
      <w:r>
        <w:rPr>
          <w:rFonts w:hint="cs"/>
          <w:rtl/>
        </w:rPr>
        <w:t>یّ</w:t>
      </w:r>
      <w:r>
        <w:rPr>
          <w:rFonts w:hint="eastAsia"/>
          <w:rtl/>
        </w:rPr>
        <w:t>اً</w:t>
      </w:r>
      <w:r>
        <w:rPr>
          <w:rtl/>
        </w:rPr>
        <w:t xml:space="preserve"> في العقائد؛ سمع أبا حامد أحمد بن محمّد بن إسحاق النجّار وغ</w:t>
      </w:r>
      <w:r>
        <w:rPr>
          <w:rFonts w:hint="cs"/>
          <w:rtl/>
        </w:rPr>
        <w:t>ی</w:t>
      </w:r>
      <w:r>
        <w:rPr>
          <w:rFonts w:hint="eastAsia"/>
          <w:rtl/>
        </w:rPr>
        <w:t xml:space="preserve">ره؛ </w:t>
      </w:r>
      <w:r>
        <w:rPr>
          <w:rtl/>
        </w:rPr>
        <w:t>وتتلمذ عل</w:t>
      </w:r>
      <w:r>
        <w:rPr>
          <w:rFonts w:hint="cs"/>
          <w:rtl/>
        </w:rPr>
        <w:t>ی</w:t>
      </w:r>
      <w:r>
        <w:rPr>
          <w:rFonts w:hint="eastAsia"/>
          <w:rtl/>
        </w:rPr>
        <w:t>ه</w:t>
      </w:r>
      <w:r>
        <w:rPr>
          <w:rtl/>
        </w:rPr>
        <w:t xml:space="preserve"> الزمخشري؛ مات الحاكم </w:t>
      </w:r>
      <w:r>
        <w:rPr>
          <w:rFonts w:hint="eastAsia"/>
          <w:rtl/>
        </w:rPr>
        <w:t>سنة</w:t>
      </w:r>
      <w:r>
        <w:rPr>
          <w:rtl/>
        </w:rPr>
        <w:t xml:space="preserve"> (494هـ) وخلّف العد</w:t>
      </w:r>
      <w:r>
        <w:rPr>
          <w:rFonts w:hint="cs"/>
          <w:rtl/>
        </w:rPr>
        <w:t>ی</w:t>
      </w:r>
      <w:r>
        <w:rPr>
          <w:rFonts w:hint="eastAsia"/>
          <w:rtl/>
        </w:rPr>
        <w:t>د</w:t>
      </w:r>
      <w:r>
        <w:rPr>
          <w:rtl/>
        </w:rPr>
        <w:t xml:space="preserve"> من الكتب التي طبع بعضها وبقي البعض مخطوطاً فمن كتبه المطبوعة</w:t>
      </w:r>
      <w:r w:rsidRPr="008B2B03">
        <w:rPr>
          <w:rStyle w:val="rfdFootnotenum"/>
          <w:rtl/>
        </w:rPr>
        <w:t>(3)</w:t>
      </w:r>
      <w:r>
        <w:rPr>
          <w:rtl/>
        </w:rPr>
        <w:t>: (تنب</w:t>
      </w:r>
      <w:r>
        <w:rPr>
          <w:rFonts w:hint="cs"/>
          <w:rtl/>
        </w:rPr>
        <w:t>ی</w:t>
      </w:r>
      <w:r>
        <w:rPr>
          <w:rFonts w:hint="eastAsia"/>
          <w:rtl/>
        </w:rPr>
        <w:t>ه</w:t>
      </w:r>
      <w:r>
        <w:rPr>
          <w:rtl/>
        </w:rPr>
        <w:t xml:space="preserve"> الغافل</w:t>
      </w:r>
      <w:r>
        <w:rPr>
          <w:rFonts w:hint="cs"/>
          <w:rtl/>
        </w:rPr>
        <w:t>ی</w:t>
      </w:r>
      <w:r>
        <w:rPr>
          <w:rFonts w:hint="eastAsia"/>
          <w:rtl/>
        </w:rPr>
        <w:t>ن</w:t>
      </w:r>
      <w:r>
        <w:rPr>
          <w:rtl/>
        </w:rPr>
        <w:t xml:space="preserve"> عن فضائل الطالب</w:t>
      </w:r>
      <w:r>
        <w:rPr>
          <w:rFonts w:hint="cs"/>
          <w:rtl/>
        </w:rPr>
        <w:t>یّی</w:t>
      </w:r>
      <w:r>
        <w:rPr>
          <w:rFonts w:hint="eastAsia"/>
          <w:rtl/>
        </w:rPr>
        <w:t>ن</w:t>
      </w:r>
      <w:r>
        <w:rPr>
          <w:rtl/>
        </w:rPr>
        <w:t>) و(رسالة إبل</w:t>
      </w:r>
      <w:r>
        <w:rPr>
          <w:rFonts w:hint="cs"/>
          <w:rtl/>
        </w:rPr>
        <w:t>ی</w:t>
      </w:r>
      <w:r>
        <w:rPr>
          <w:rFonts w:hint="eastAsia"/>
          <w:rtl/>
        </w:rPr>
        <w:t>س</w:t>
      </w:r>
      <w:r>
        <w:rPr>
          <w:rtl/>
        </w:rPr>
        <w:t xml:space="preserve"> إل</w:t>
      </w:r>
      <w:r>
        <w:rPr>
          <w:rFonts w:hint="cs"/>
          <w:rtl/>
        </w:rPr>
        <w:t>یٰ</w:t>
      </w:r>
      <w:r>
        <w:rPr>
          <w:rtl/>
        </w:rPr>
        <w:t xml:space="preserve"> إخوانه المناح</w:t>
      </w:r>
      <w:r>
        <w:rPr>
          <w:rFonts w:hint="cs"/>
          <w:rtl/>
        </w:rPr>
        <w:t>ی</w:t>
      </w:r>
      <w:r>
        <w:rPr>
          <w:rFonts w:hint="eastAsia"/>
          <w:rtl/>
        </w:rPr>
        <w:t>س</w:t>
      </w:r>
      <w:r>
        <w:rPr>
          <w:rtl/>
        </w:rPr>
        <w:t>) في الردّ عل</w:t>
      </w:r>
      <w:r>
        <w:rPr>
          <w:rFonts w:hint="cs"/>
          <w:rtl/>
        </w:rPr>
        <w:t>یٰ</w:t>
      </w:r>
      <w:r>
        <w:rPr>
          <w:rtl/>
        </w:rPr>
        <w:t xml:space="preserve"> المجبّرة</w:t>
      </w:r>
      <w:r w:rsidRPr="008B2B03">
        <w:rPr>
          <w:rStyle w:val="rfdFootnotenum"/>
          <w:rtl/>
        </w:rPr>
        <w:t>(4)</w:t>
      </w:r>
      <w:r>
        <w:rPr>
          <w:rtl/>
        </w:rPr>
        <w:t xml:space="preserve"> و(تحك</w:t>
      </w:r>
      <w:r>
        <w:rPr>
          <w:rFonts w:hint="cs"/>
          <w:rtl/>
        </w:rPr>
        <w:t>ی</w:t>
      </w:r>
      <w:r>
        <w:rPr>
          <w:rFonts w:hint="eastAsia"/>
          <w:rtl/>
        </w:rPr>
        <w:t>م</w:t>
      </w:r>
      <w:r>
        <w:rPr>
          <w:rtl/>
        </w:rPr>
        <w:t xml:space="preserve"> العقول في تصح</w:t>
      </w:r>
      <w:r>
        <w:rPr>
          <w:rFonts w:hint="cs"/>
          <w:rtl/>
        </w:rPr>
        <w:t>ی</w:t>
      </w:r>
      <w:r>
        <w:rPr>
          <w:rFonts w:hint="eastAsia"/>
          <w:rtl/>
        </w:rPr>
        <w:t>ح</w:t>
      </w:r>
      <w:r>
        <w:rPr>
          <w:rtl/>
        </w:rPr>
        <w:t xml:space="preserve"> الأصول) ومن كتبه المخطوطة: كتا</w:t>
      </w:r>
      <w:r>
        <w:rPr>
          <w:rFonts w:hint="eastAsia"/>
          <w:rtl/>
        </w:rPr>
        <w:t>ب</w:t>
      </w:r>
      <w:r>
        <w:rPr>
          <w:rtl/>
        </w:rPr>
        <w:t>: (السف</w:t>
      </w:r>
      <w:r>
        <w:rPr>
          <w:rFonts w:hint="cs"/>
          <w:rtl/>
        </w:rPr>
        <w:t>ی</w:t>
      </w:r>
      <w:r>
        <w:rPr>
          <w:rFonts w:hint="eastAsia"/>
          <w:rtl/>
        </w:rPr>
        <w:t>نة</w:t>
      </w:r>
      <w:r>
        <w:rPr>
          <w:rtl/>
        </w:rPr>
        <w:t xml:space="preserve"> الجامعة لأنواع</w:t>
      </w:r>
    </w:p>
    <w:p w14:paraId="348F22D6" w14:textId="77777777" w:rsidR="008B2B03" w:rsidRDefault="008B2B03" w:rsidP="008B2B03">
      <w:pPr>
        <w:pStyle w:val="rfdLine"/>
        <w:rPr>
          <w:rtl/>
        </w:rPr>
      </w:pPr>
      <w:r>
        <w:rPr>
          <w:rtl/>
        </w:rPr>
        <w:t>__________</w:t>
      </w:r>
    </w:p>
    <w:p w14:paraId="5A86C1A9" w14:textId="61613D6B" w:rsidR="008B2B03" w:rsidRDefault="008B2B03" w:rsidP="008B2B03">
      <w:pPr>
        <w:pStyle w:val="rfdFootnote0"/>
        <w:rPr>
          <w:rtl/>
        </w:rPr>
      </w:pPr>
      <w:r>
        <w:rPr>
          <w:rtl/>
        </w:rPr>
        <w:t>(1) وقد كتب الدكتور عدنان زرزور دراسة مستقلّة مفصّلة باسم: (الحاكم الجشمي ومنهجه في تفس</w:t>
      </w:r>
      <w:r>
        <w:rPr>
          <w:rFonts w:hint="cs"/>
          <w:rtl/>
        </w:rPr>
        <w:t>ی</w:t>
      </w:r>
      <w:r>
        <w:rPr>
          <w:rFonts w:hint="eastAsia"/>
          <w:rtl/>
        </w:rPr>
        <w:t>ر</w:t>
      </w:r>
      <w:r>
        <w:rPr>
          <w:rtl/>
        </w:rPr>
        <w:t xml:space="preserve"> القرآن) تعرّض في بدا</w:t>
      </w:r>
      <w:r>
        <w:rPr>
          <w:rFonts w:hint="cs"/>
          <w:rtl/>
        </w:rPr>
        <w:t>ی</w:t>
      </w:r>
      <w:r>
        <w:rPr>
          <w:rFonts w:hint="eastAsia"/>
          <w:rtl/>
        </w:rPr>
        <w:t>ته</w:t>
      </w:r>
      <w:r>
        <w:rPr>
          <w:rtl/>
        </w:rPr>
        <w:t xml:space="preserve"> بالتفص</w:t>
      </w:r>
      <w:r>
        <w:rPr>
          <w:rFonts w:hint="cs"/>
          <w:rtl/>
        </w:rPr>
        <w:t>ی</w:t>
      </w:r>
      <w:r>
        <w:rPr>
          <w:rFonts w:hint="eastAsia"/>
          <w:rtl/>
        </w:rPr>
        <w:t>ل</w:t>
      </w:r>
      <w:r>
        <w:rPr>
          <w:rtl/>
        </w:rPr>
        <w:t xml:space="preserve"> لدراسة عصر الحاكم وح</w:t>
      </w:r>
      <w:r>
        <w:rPr>
          <w:rFonts w:hint="cs"/>
          <w:rtl/>
        </w:rPr>
        <w:t>ی</w:t>
      </w:r>
      <w:r>
        <w:rPr>
          <w:rFonts w:hint="eastAsia"/>
          <w:rtl/>
        </w:rPr>
        <w:t>اته</w:t>
      </w:r>
      <w:r>
        <w:rPr>
          <w:rtl/>
        </w:rPr>
        <w:t xml:space="preserve"> وأساتذته وتلامذته ومذهبه والتعر</w:t>
      </w:r>
      <w:r>
        <w:rPr>
          <w:rFonts w:hint="cs"/>
          <w:rtl/>
        </w:rPr>
        <w:t>ی</w:t>
      </w:r>
      <w:r>
        <w:rPr>
          <w:rFonts w:hint="eastAsia"/>
          <w:rtl/>
        </w:rPr>
        <w:t>ف</w:t>
      </w:r>
      <w:r>
        <w:rPr>
          <w:rtl/>
        </w:rPr>
        <w:t xml:space="preserve"> بكتبه معتمداً عل</w:t>
      </w:r>
      <w:r>
        <w:rPr>
          <w:rFonts w:hint="cs"/>
          <w:rtl/>
        </w:rPr>
        <w:t>یٰ</w:t>
      </w:r>
      <w:r>
        <w:rPr>
          <w:rtl/>
        </w:rPr>
        <w:t xml:space="preserve"> ما لد</w:t>
      </w:r>
      <w:r>
        <w:rPr>
          <w:rFonts w:hint="cs"/>
          <w:rtl/>
        </w:rPr>
        <w:t>ی</w:t>
      </w:r>
      <w:r>
        <w:rPr>
          <w:rFonts w:hint="eastAsia"/>
          <w:rtl/>
        </w:rPr>
        <w:t>ه</w:t>
      </w:r>
      <w:r>
        <w:rPr>
          <w:rtl/>
        </w:rPr>
        <w:t xml:space="preserve"> من المصادر المطبوعة والمخطوطة وقد صدر عن مؤ</w:t>
      </w:r>
      <w:r>
        <w:rPr>
          <w:rFonts w:hint="eastAsia"/>
          <w:rtl/>
        </w:rPr>
        <w:t>سّسة</w:t>
      </w:r>
      <w:r>
        <w:rPr>
          <w:rtl/>
        </w:rPr>
        <w:t xml:space="preserve"> الرسالة في ب</w:t>
      </w:r>
      <w:r>
        <w:rPr>
          <w:rFonts w:hint="cs"/>
          <w:rtl/>
        </w:rPr>
        <w:t>ی</w:t>
      </w:r>
      <w:r>
        <w:rPr>
          <w:rFonts w:hint="eastAsia"/>
          <w:rtl/>
        </w:rPr>
        <w:t>روت</w:t>
      </w:r>
      <w:r>
        <w:rPr>
          <w:rtl/>
        </w:rPr>
        <w:t xml:space="preserve"> قبل عدّة عقود.</w:t>
      </w:r>
    </w:p>
    <w:p w14:paraId="7EC05FCF" w14:textId="378817A2" w:rsidR="008B2B03" w:rsidRDefault="008B2B03" w:rsidP="008B2B03">
      <w:pPr>
        <w:pStyle w:val="rfdFootnote0"/>
        <w:rPr>
          <w:rtl/>
        </w:rPr>
      </w:pPr>
      <w:r>
        <w:rPr>
          <w:rtl/>
        </w:rPr>
        <w:t>(2) (جِشُم) قر</w:t>
      </w:r>
      <w:r>
        <w:rPr>
          <w:rFonts w:hint="cs"/>
          <w:rtl/>
        </w:rPr>
        <w:t>ی</w:t>
      </w:r>
      <w:r>
        <w:rPr>
          <w:rFonts w:hint="eastAsia"/>
          <w:rtl/>
        </w:rPr>
        <w:t>ة</w:t>
      </w:r>
      <w:r>
        <w:rPr>
          <w:rtl/>
        </w:rPr>
        <w:t xml:space="preserve"> تقع عل</w:t>
      </w:r>
      <w:r>
        <w:rPr>
          <w:rFonts w:hint="cs"/>
          <w:rtl/>
        </w:rPr>
        <w:t>یٰ</w:t>
      </w:r>
      <w:r>
        <w:rPr>
          <w:rtl/>
        </w:rPr>
        <w:t xml:space="preserve"> مقربة من مد</w:t>
      </w:r>
      <w:r>
        <w:rPr>
          <w:rFonts w:hint="cs"/>
          <w:rtl/>
        </w:rPr>
        <w:t>ی</w:t>
      </w:r>
      <w:r>
        <w:rPr>
          <w:rFonts w:hint="eastAsia"/>
          <w:rtl/>
        </w:rPr>
        <w:t>نة</w:t>
      </w:r>
      <w:r>
        <w:rPr>
          <w:rtl/>
        </w:rPr>
        <w:t xml:space="preserve"> سبزوار (ب</w:t>
      </w:r>
      <w:r>
        <w:rPr>
          <w:rFonts w:hint="cs"/>
          <w:rtl/>
        </w:rPr>
        <w:t>ی</w:t>
      </w:r>
      <w:r>
        <w:rPr>
          <w:rFonts w:hint="eastAsia"/>
          <w:rtl/>
        </w:rPr>
        <w:t>هق</w:t>
      </w:r>
      <w:r>
        <w:rPr>
          <w:rtl/>
        </w:rPr>
        <w:t xml:space="preserve"> قد</w:t>
      </w:r>
      <w:r>
        <w:rPr>
          <w:rFonts w:hint="cs"/>
          <w:rtl/>
        </w:rPr>
        <w:t>ی</w:t>
      </w:r>
      <w:r>
        <w:rPr>
          <w:rFonts w:hint="eastAsia"/>
          <w:rtl/>
        </w:rPr>
        <w:t>ماً</w:t>
      </w:r>
      <w:r>
        <w:rPr>
          <w:rtl/>
        </w:rPr>
        <w:t>) في محافظة خراسان الرضو</w:t>
      </w:r>
      <w:r>
        <w:rPr>
          <w:rFonts w:hint="cs"/>
          <w:rtl/>
        </w:rPr>
        <w:t>ی</w:t>
      </w:r>
      <w:r>
        <w:rPr>
          <w:rFonts w:hint="eastAsia"/>
          <w:rtl/>
        </w:rPr>
        <w:t>ة</w:t>
      </w:r>
      <w:r>
        <w:rPr>
          <w:rtl/>
        </w:rPr>
        <w:t xml:space="preserve"> في إ</w:t>
      </w:r>
      <w:r>
        <w:rPr>
          <w:rFonts w:hint="cs"/>
          <w:rtl/>
        </w:rPr>
        <w:t>ی</w:t>
      </w:r>
      <w:r>
        <w:rPr>
          <w:rFonts w:hint="eastAsia"/>
          <w:rtl/>
        </w:rPr>
        <w:t>ران</w:t>
      </w:r>
      <w:r>
        <w:rPr>
          <w:rtl/>
        </w:rPr>
        <w:t xml:space="preserve"> ولم تزَل عامرة حتّ</w:t>
      </w:r>
      <w:r>
        <w:rPr>
          <w:rFonts w:hint="cs"/>
          <w:rtl/>
        </w:rPr>
        <w:t>یٰ</w:t>
      </w:r>
      <w:r>
        <w:rPr>
          <w:rtl/>
        </w:rPr>
        <w:t xml:space="preserve"> ال</w:t>
      </w:r>
      <w:r>
        <w:rPr>
          <w:rFonts w:hint="cs"/>
          <w:rtl/>
        </w:rPr>
        <w:t>ی</w:t>
      </w:r>
      <w:r>
        <w:rPr>
          <w:rFonts w:hint="eastAsia"/>
          <w:rtl/>
        </w:rPr>
        <w:t>وم</w:t>
      </w:r>
      <w:r>
        <w:rPr>
          <w:rtl/>
        </w:rPr>
        <w:t>.</w:t>
      </w:r>
    </w:p>
    <w:p w14:paraId="35288C39" w14:textId="7C5C2CB0" w:rsidR="008B2B03" w:rsidRDefault="008B2B03" w:rsidP="008B2B03">
      <w:pPr>
        <w:pStyle w:val="rfdFootnote0"/>
        <w:rPr>
          <w:rtl/>
        </w:rPr>
      </w:pPr>
      <w:r>
        <w:rPr>
          <w:rtl/>
        </w:rPr>
        <w:t>(3) طبع مؤخّراً ومن ثمّ فلم نذكره في عداد كتب الحاكم المخطوطة عل</w:t>
      </w:r>
      <w:r>
        <w:rPr>
          <w:rFonts w:hint="cs"/>
          <w:rtl/>
        </w:rPr>
        <w:t>یٰ</w:t>
      </w:r>
      <w:r>
        <w:rPr>
          <w:rtl/>
        </w:rPr>
        <w:t xml:space="preserve"> الرغم من أهمّ</w:t>
      </w:r>
      <w:r>
        <w:rPr>
          <w:rFonts w:hint="cs"/>
          <w:rtl/>
        </w:rPr>
        <w:t>یّ</w:t>
      </w:r>
      <w:r>
        <w:rPr>
          <w:rFonts w:hint="eastAsia"/>
          <w:rtl/>
        </w:rPr>
        <w:t>ته</w:t>
      </w:r>
      <w:r>
        <w:rPr>
          <w:rtl/>
        </w:rPr>
        <w:t>.</w:t>
      </w:r>
    </w:p>
    <w:p w14:paraId="6F9842A4" w14:textId="440C1421" w:rsidR="008B2B03" w:rsidRDefault="008B2B03" w:rsidP="008B2B03">
      <w:pPr>
        <w:pStyle w:val="rfdFootnote0"/>
        <w:rPr>
          <w:rtl/>
        </w:rPr>
      </w:pPr>
      <w:r>
        <w:rPr>
          <w:rtl/>
        </w:rPr>
        <w:t>(4) ق</w:t>
      </w:r>
      <w:r>
        <w:rPr>
          <w:rFonts w:hint="cs"/>
          <w:rtl/>
        </w:rPr>
        <w:t>ی</w:t>
      </w:r>
      <w:r>
        <w:rPr>
          <w:rFonts w:hint="eastAsia"/>
          <w:rtl/>
        </w:rPr>
        <w:t>ل</w:t>
      </w:r>
      <w:r>
        <w:rPr>
          <w:rtl/>
        </w:rPr>
        <w:t xml:space="preserve"> إنّ الجشمي قُتل بسبب تأل</w:t>
      </w:r>
      <w:r>
        <w:rPr>
          <w:rFonts w:hint="cs"/>
          <w:rtl/>
        </w:rPr>
        <w:t>ی</w:t>
      </w:r>
      <w:r>
        <w:rPr>
          <w:rFonts w:hint="eastAsia"/>
          <w:rtl/>
        </w:rPr>
        <w:t>ف</w:t>
      </w:r>
      <w:r>
        <w:rPr>
          <w:rtl/>
        </w:rPr>
        <w:t xml:space="preserve"> هذا الكتاب. (طبقات الز</w:t>
      </w:r>
      <w:r>
        <w:rPr>
          <w:rFonts w:hint="cs"/>
          <w:rtl/>
        </w:rPr>
        <w:t>ی</w:t>
      </w:r>
      <w:r>
        <w:rPr>
          <w:rFonts w:hint="eastAsia"/>
          <w:rtl/>
        </w:rPr>
        <w:t>د</w:t>
      </w:r>
      <w:r>
        <w:rPr>
          <w:rFonts w:hint="cs"/>
          <w:rtl/>
        </w:rPr>
        <w:t>ی</w:t>
      </w:r>
      <w:r>
        <w:rPr>
          <w:rFonts w:hint="eastAsia"/>
          <w:rtl/>
        </w:rPr>
        <w:t>ة</w:t>
      </w:r>
      <w:r>
        <w:rPr>
          <w:rtl/>
        </w:rPr>
        <w:t xml:space="preserve"> الكبر</w:t>
      </w:r>
      <w:r>
        <w:rPr>
          <w:rFonts w:hint="cs"/>
          <w:rtl/>
        </w:rPr>
        <w:t>یٰ</w:t>
      </w:r>
      <w:r>
        <w:rPr>
          <w:rtl/>
        </w:rPr>
        <w:t xml:space="preserve"> 2/894) ـ عل</w:t>
      </w:r>
      <w:r>
        <w:rPr>
          <w:rFonts w:hint="cs"/>
          <w:rtl/>
        </w:rPr>
        <w:t>یٰ</w:t>
      </w:r>
      <w:r>
        <w:rPr>
          <w:rtl/>
        </w:rPr>
        <w:t xml:space="preserve"> </w:t>
      </w:r>
      <w:r>
        <w:rPr>
          <w:rFonts w:hint="cs"/>
          <w:rtl/>
        </w:rPr>
        <w:t>ی</w:t>
      </w:r>
      <w:r>
        <w:rPr>
          <w:rFonts w:hint="eastAsia"/>
          <w:rtl/>
        </w:rPr>
        <w:t>د</w:t>
      </w:r>
      <w:r>
        <w:rPr>
          <w:rtl/>
        </w:rPr>
        <w:t xml:space="preserve"> الأشاعرة طبعاً! ـ.</w:t>
      </w:r>
    </w:p>
    <w:p w14:paraId="1386EEFA" w14:textId="77777777" w:rsidR="008B2B03" w:rsidRDefault="008B2B03" w:rsidP="008B2B03">
      <w:pPr>
        <w:rPr>
          <w:rtl/>
        </w:rPr>
      </w:pPr>
      <w:r>
        <w:br w:type="page"/>
      </w:r>
      <w:r>
        <w:rPr>
          <w:rtl/>
        </w:rPr>
        <w:t xml:space="preserve"> العلوم) الذي سنتحدّث عنه و(جلاء الأبصار في متون الأخبار) في الحد</w:t>
      </w:r>
      <w:r>
        <w:rPr>
          <w:rFonts w:hint="cs"/>
          <w:rtl/>
        </w:rPr>
        <w:t>ی</w:t>
      </w:r>
      <w:r>
        <w:rPr>
          <w:rFonts w:hint="eastAsia"/>
          <w:rtl/>
        </w:rPr>
        <w:t>ث</w:t>
      </w:r>
      <w:r>
        <w:rPr>
          <w:rtl/>
        </w:rPr>
        <w:t xml:space="preserve"> وغ</w:t>
      </w:r>
      <w:r>
        <w:rPr>
          <w:rFonts w:hint="cs"/>
          <w:rtl/>
        </w:rPr>
        <w:t>ی</w:t>
      </w:r>
      <w:r>
        <w:rPr>
          <w:rFonts w:hint="eastAsia"/>
          <w:rtl/>
        </w:rPr>
        <w:t>رهما</w:t>
      </w:r>
      <w:r w:rsidRPr="008B2B03">
        <w:rPr>
          <w:rStyle w:val="rfdFootnotenum"/>
          <w:rtl/>
        </w:rPr>
        <w:t>(1)</w:t>
      </w:r>
      <w:r>
        <w:rPr>
          <w:rtl/>
        </w:rPr>
        <w:t xml:space="preserve">. </w:t>
      </w:r>
    </w:p>
    <w:p w14:paraId="165663C2" w14:textId="6AC3F91D" w:rsidR="008B2B03" w:rsidRDefault="008B2B03" w:rsidP="008B2B03">
      <w:pPr>
        <w:rPr>
          <w:rtl/>
        </w:rPr>
      </w:pPr>
      <w:r>
        <w:rPr>
          <w:rFonts w:hint="eastAsia"/>
          <w:rtl/>
        </w:rPr>
        <w:t>وبلغ</w:t>
      </w:r>
      <w:r>
        <w:rPr>
          <w:rtl/>
        </w:rPr>
        <w:t xml:space="preserve"> الحاكم بفضل تراثه الذي أثر</w:t>
      </w:r>
      <w:r>
        <w:rPr>
          <w:rFonts w:hint="cs"/>
          <w:rtl/>
        </w:rPr>
        <w:t>یٰ</w:t>
      </w:r>
      <w:r>
        <w:rPr>
          <w:rtl/>
        </w:rPr>
        <w:t xml:space="preserve"> المكتبة الز</w:t>
      </w:r>
      <w:r>
        <w:rPr>
          <w:rFonts w:hint="cs"/>
          <w:rtl/>
        </w:rPr>
        <w:t>ی</w:t>
      </w:r>
      <w:r>
        <w:rPr>
          <w:rFonts w:hint="eastAsia"/>
          <w:rtl/>
        </w:rPr>
        <w:t>د</w:t>
      </w:r>
      <w:r>
        <w:rPr>
          <w:rFonts w:hint="cs"/>
          <w:rtl/>
        </w:rPr>
        <w:t>ی</w:t>
      </w:r>
      <w:r>
        <w:rPr>
          <w:rFonts w:hint="eastAsia"/>
          <w:rtl/>
        </w:rPr>
        <w:t>ة</w:t>
      </w:r>
      <w:r>
        <w:rPr>
          <w:rtl/>
        </w:rPr>
        <w:t xml:space="preserve"> الذروة العل</w:t>
      </w:r>
      <w:r>
        <w:rPr>
          <w:rFonts w:hint="cs"/>
          <w:rtl/>
        </w:rPr>
        <w:t>ی</w:t>
      </w:r>
      <w:r>
        <w:rPr>
          <w:rFonts w:hint="eastAsia"/>
          <w:rtl/>
        </w:rPr>
        <w:t>ا</w:t>
      </w:r>
      <w:r>
        <w:rPr>
          <w:rtl/>
        </w:rPr>
        <w:t xml:space="preserve"> عندهم وقد لق</w:t>
      </w:r>
      <w:r>
        <w:rPr>
          <w:rFonts w:hint="cs"/>
          <w:rtl/>
        </w:rPr>
        <w:t>ی</w:t>
      </w:r>
      <w:r>
        <w:rPr>
          <w:rFonts w:hint="eastAsia"/>
          <w:rtl/>
        </w:rPr>
        <w:t>ت</w:t>
      </w:r>
      <w:r>
        <w:rPr>
          <w:rtl/>
        </w:rPr>
        <w:t xml:space="preserve"> كتبه بعده ترح</w:t>
      </w:r>
      <w:r>
        <w:rPr>
          <w:rFonts w:hint="cs"/>
          <w:rtl/>
        </w:rPr>
        <w:t>ی</w:t>
      </w:r>
      <w:r>
        <w:rPr>
          <w:rFonts w:hint="eastAsia"/>
          <w:rtl/>
        </w:rPr>
        <w:t>باً</w:t>
      </w:r>
      <w:r>
        <w:rPr>
          <w:rtl/>
        </w:rPr>
        <w:t xml:space="preserve"> واسعاً من قبل الز</w:t>
      </w:r>
      <w:r>
        <w:rPr>
          <w:rFonts w:hint="cs"/>
          <w:rtl/>
        </w:rPr>
        <w:t>ی</w:t>
      </w:r>
      <w:r>
        <w:rPr>
          <w:rFonts w:hint="eastAsia"/>
          <w:rtl/>
        </w:rPr>
        <w:t>د</w:t>
      </w:r>
      <w:r>
        <w:rPr>
          <w:rFonts w:hint="cs"/>
          <w:rtl/>
        </w:rPr>
        <w:t>ی</w:t>
      </w:r>
      <w:r>
        <w:rPr>
          <w:rFonts w:hint="eastAsia"/>
          <w:rtl/>
        </w:rPr>
        <w:t>ة</w:t>
      </w:r>
      <w:r>
        <w:rPr>
          <w:rtl/>
        </w:rPr>
        <w:t xml:space="preserve"> في ال</w:t>
      </w:r>
      <w:r>
        <w:rPr>
          <w:rFonts w:hint="cs"/>
          <w:rtl/>
        </w:rPr>
        <w:t>ی</w:t>
      </w:r>
      <w:r>
        <w:rPr>
          <w:rFonts w:hint="eastAsia"/>
          <w:rtl/>
        </w:rPr>
        <w:t>من</w:t>
      </w:r>
      <w:r>
        <w:rPr>
          <w:rtl/>
        </w:rPr>
        <w:t xml:space="preserve"> فتناقلوها وتناولوها بالروا</w:t>
      </w:r>
      <w:r>
        <w:rPr>
          <w:rFonts w:hint="cs"/>
          <w:rtl/>
        </w:rPr>
        <w:t>ی</w:t>
      </w:r>
      <w:r>
        <w:rPr>
          <w:rFonts w:hint="eastAsia"/>
          <w:rtl/>
        </w:rPr>
        <w:t>ة</w:t>
      </w:r>
      <w:r>
        <w:rPr>
          <w:rtl/>
        </w:rPr>
        <w:t xml:space="preserve"> والنسخ والبحث.</w:t>
      </w:r>
    </w:p>
    <w:p w14:paraId="0B3DB71D" w14:textId="4B22F563" w:rsidR="008B2B03" w:rsidRDefault="008B2B03" w:rsidP="008B2B03">
      <w:pPr>
        <w:rPr>
          <w:rtl/>
        </w:rPr>
      </w:pPr>
      <w:r>
        <w:rPr>
          <w:rFonts w:hint="eastAsia"/>
          <w:rtl/>
        </w:rPr>
        <w:t>لمحة</w:t>
      </w:r>
      <w:r>
        <w:rPr>
          <w:rtl/>
        </w:rPr>
        <w:t xml:space="preserve"> خاطفة عن كتاب: (السف</w:t>
      </w:r>
      <w:r>
        <w:rPr>
          <w:rFonts w:hint="cs"/>
          <w:rtl/>
        </w:rPr>
        <w:t>ی</w:t>
      </w:r>
      <w:r>
        <w:rPr>
          <w:rFonts w:hint="eastAsia"/>
          <w:rtl/>
        </w:rPr>
        <w:t>نة</w:t>
      </w:r>
      <w:r>
        <w:rPr>
          <w:rtl/>
        </w:rPr>
        <w:t xml:space="preserve"> الجامعة لأنواع العلوم):</w:t>
      </w:r>
    </w:p>
    <w:p w14:paraId="59A67866" w14:textId="2859A294" w:rsidR="008B2B03" w:rsidRDefault="008B2B03" w:rsidP="008B2B03">
      <w:pPr>
        <w:rPr>
          <w:rtl/>
        </w:rPr>
      </w:pPr>
      <w:r>
        <w:rPr>
          <w:rFonts w:hint="eastAsia"/>
          <w:rtl/>
        </w:rPr>
        <w:t>وضعنا</w:t>
      </w:r>
      <w:r>
        <w:rPr>
          <w:rtl/>
        </w:rPr>
        <w:t xml:space="preserve"> الدكتور زرزور في دراسته في صورة إجمال</w:t>
      </w:r>
      <w:r>
        <w:rPr>
          <w:rFonts w:hint="cs"/>
          <w:rtl/>
        </w:rPr>
        <w:t>ی</w:t>
      </w:r>
      <w:r>
        <w:rPr>
          <w:rFonts w:hint="eastAsia"/>
          <w:rtl/>
        </w:rPr>
        <w:t>ة</w:t>
      </w:r>
      <w:r>
        <w:rPr>
          <w:rtl/>
        </w:rPr>
        <w:t xml:space="preserve"> عن كتاب السف</w:t>
      </w:r>
      <w:r>
        <w:rPr>
          <w:rFonts w:hint="cs"/>
          <w:rtl/>
        </w:rPr>
        <w:t>ی</w:t>
      </w:r>
      <w:r>
        <w:rPr>
          <w:rFonts w:hint="eastAsia"/>
          <w:rtl/>
        </w:rPr>
        <w:t>نة</w:t>
      </w:r>
      <w:r>
        <w:rPr>
          <w:rtl/>
        </w:rPr>
        <w:t xml:space="preserve"> وأهمّ</w:t>
      </w:r>
      <w:r>
        <w:rPr>
          <w:rFonts w:hint="cs"/>
          <w:rtl/>
        </w:rPr>
        <w:t>ی</w:t>
      </w:r>
      <w:r>
        <w:rPr>
          <w:rFonts w:hint="eastAsia"/>
          <w:rtl/>
        </w:rPr>
        <w:t>ته</w:t>
      </w:r>
      <w:r>
        <w:rPr>
          <w:rtl/>
        </w:rPr>
        <w:t xml:space="preserve"> من الناح</w:t>
      </w:r>
      <w:r>
        <w:rPr>
          <w:rFonts w:hint="cs"/>
          <w:rtl/>
        </w:rPr>
        <w:t>ی</w:t>
      </w:r>
      <w:r>
        <w:rPr>
          <w:rFonts w:hint="eastAsia"/>
          <w:rtl/>
        </w:rPr>
        <w:t>ة</w:t>
      </w:r>
      <w:r>
        <w:rPr>
          <w:rtl/>
        </w:rPr>
        <w:t xml:space="preserve"> التراث</w:t>
      </w:r>
      <w:r>
        <w:rPr>
          <w:rFonts w:hint="cs"/>
          <w:rtl/>
        </w:rPr>
        <w:t>ی</w:t>
      </w:r>
      <w:r>
        <w:rPr>
          <w:rFonts w:hint="eastAsia"/>
          <w:rtl/>
        </w:rPr>
        <w:t>ة</w:t>
      </w:r>
      <w:r>
        <w:rPr>
          <w:rtl/>
        </w:rPr>
        <w:t xml:space="preserve"> فقال ما ملخّصه: «كتب التراجم مجمعة علىٰ أنّ له في التاريخ كتاباً كبيراً يبلغ أربعة مجلّدات، أسماه: (السفينة)... فقال الجنداري</w:t>
      </w:r>
      <w:r w:rsidRPr="008B2B03">
        <w:rPr>
          <w:rStyle w:val="rfdFootnotenum"/>
          <w:rtl/>
        </w:rPr>
        <w:t>(2)</w:t>
      </w:r>
      <w:r>
        <w:rPr>
          <w:rtl/>
        </w:rPr>
        <w:t xml:space="preserve">: وليس مثله في كتب الأصحاب، جمع </w:t>
      </w:r>
      <w:r>
        <w:rPr>
          <w:rFonts w:hint="eastAsia"/>
          <w:rtl/>
        </w:rPr>
        <w:t>سيرة</w:t>
      </w:r>
      <w:r>
        <w:rPr>
          <w:rtl/>
        </w:rPr>
        <w:t xml:space="preserve"> الأنبياء وسيرة النبي صلّىٰ الله عليه وسلم وسيرة الصحابة والعترة إلىٰ زمانه...‏ جمعت بين الزهد والفقه والتاريخ للأئمّة السابقين إلىٰ عصره، وللأنبياء منذ آدم الىٰ نبيّنا صلّىٰ الله عليه [وآله] وسلّم، لكنّه في التاريخ باختصار وهو من أجلّ الكتب...» ثمّ أ</w:t>
      </w:r>
      <w:r>
        <w:rPr>
          <w:rFonts w:hint="eastAsia"/>
          <w:rtl/>
        </w:rPr>
        <w:t>ضاف</w:t>
      </w:r>
      <w:r>
        <w:rPr>
          <w:rtl/>
        </w:rPr>
        <w:t xml:space="preserve"> زرزور: «ويبدو أنّ أثر هذه السفينة عند الزيدية كان كبيراً، وقد أكثروا من النقل عنها، وبخاصّة فيما يتّصل بتراجم الأئمّة والدعاة التي عنىٰ فيها الحاكم فيما يبدو عناية كبيرة»</w:t>
      </w:r>
      <w:r w:rsidRPr="008B2B03">
        <w:rPr>
          <w:rStyle w:val="rfdFootnotenum"/>
          <w:rtl/>
        </w:rPr>
        <w:t>(3)</w:t>
      </w:r>
      <w:r>
        <w:rPr>
          <w:rtl/>
        </w:rPr>
        <w:t>.</w:t>
      </w:r>
    </w:p>
    <w:p w14:paraId="6265C8FA" w14:textId="0500873F" w:rsidR="008B2B03" w:rsidRDefault="008B2B03" w:rsidP="008B2B03">
      <w:pPr>
        <w:rPr>
          <w:rtl/>
        </w:rPr>
      </w:pPr>
      <w:r>
        <w:rPr>
          <w:rFonts w:hint="eastAsia"/>
          <w:rtl/>
        </w:rPr>
        <w:t>هذا</w:t>
      </w:r>
      <w:r>
        <w:rPr>
          <w:rtl/>
        </w:rPr>
        <w:t xml:space="preserve"> وقد عرض الباحث الفاضل الدكتور حسن الأنصاري قبل بضع سنوات في كتابه: (بررس</w:t>
      </w:r>
      <w:r>
        <w:rPr>
          <w:rFonts w:hint="cs"/>
          <w:rtl/>
        </w:rPr>
        <w:t>ی</w:t>
      </w:r>
      <w:r>
        <w:rPr>
          <w:rFonts w:hint="eastAsia"/>
          <w:rtl/>
        </w:rPr>
        <w:t>ها</w:t>
      </w:r>
      <w:r>
        <w:rPr>
          <w:rFonts w:hint="cs"/>
          <w:rtl/>
        </w:rPr>
        <w:t>ی</w:t>
      </w:r>
      <w:r>
        <w:rPr>
          <w:rtl/>
        </w:rPr>
        <w:t xml:space="preserve"> تار</w:t>
      </w:r>
      <w:r>
        <w:rPr>
          <w:rFonts w:hint="cs"/>
          <w:rtl/>
        </w:rPr>
        <w:t>ی</w:t>
      </w:r>
      <w:r>
        <w:rPr>
          <w:rFonts w:hint="eastAsia"/>
          <w:rtl/>
        </w:rPr>
        <w:t>خ</w:t>
      </w:r>
      <w:r>
        <w:rPr>
          <w:rFonts w:hint="cs"/>
          <w:rtl/>
        </w:rPr>
        <w:t>ی</w:t>
      </w:r>
      <w:r>
        <w:rPr>
          <w:rtl/>
        </w:rPr>
        <w:t>)</w:t>
      </w:r>
      <w:r w:rsidRPr="008B2B03">
        <w:rPr>
          <w:rStyle w:val="rfdFootnotenum"/>
          <w:rtl/>
        </w:rPr>
        <w:t>(4)</w:t>
      </w:r>
      <w:r>
        <w:rPr>
          <w:rtl/>
        </w:rPr>
        <w:t xml:space="preserve"> لكتاب السف</w:t>
      </w:r>
      <w:r>
        <w:rPr>
          <w:rFonts w:hint="cs"/>
          <w:rtl/>
        </w:rPr>
        <w:t>ی</w:t>
      </w:r>
      <w:r>
        <w:rPr>
          <w:rFonts w:hint="eastAsia"/>
          <w:rtl/>
        </w:rPr>
        <w:t>نة</w:t>
      </w:r>
      <w:r>
        <w:rPr>
          <w:rtl/>
        </w:rPr>
        <w:t xml:space="preserve"> فأتحفنا بدراسة ضاف</w:t>
      </w:r>
      <w:r>
        <w:rPr>
          <w:rFonts w:hint="cs"/>
          <w:rtl/>
        </w:rPr>
        <w:t>ی</w:t>
      </w:r>
      <w:r>
        <w:rPr>
          <w:rFonts w:hint="eastAsia"/>
          <w:rtl/>
        </w:rPr>
        <w:t>ة</w:t>
      </w:r>
      <w:r>
        <w:rPr>
          <w:rtl/>
        </w:rPr>
        <w:t xml:space="preserve"> عنه واستعرض ف</w:t>
      </w:r>
      <w:r>
        <w:rPr>
          <w:rFonts w:hint="cs"/>
          <w:rtl/>
        </w:rPr>
        <w:t>ی</w:t>
      </w:r>
      <w:r>
        <w:rPr>
          <w:rFonts w:hint="eastAsia"/>
          <w:rtl/>
        </w:rPr>
        <w:t>ها</w:t>
      </w:r>
      <w:r>
        <w:rPr>
          <w:rtl/>
        </w:rPr>
        <w:t xml:space="preserve"> مواض</w:t>
      </w:r>
      <w:r>
        <w:rPr>
          <w:rFonts w:hint="cs"/>
          <w:rtl/>
        </w:rPr>
        <w:t>ی</w:t>
      </w:r>
      <w:r>
        <w:rPr>
          <w:rFonts w:hint="eastAsia"/>
          <w:rtl/>
        </w:rPr>
        <w:t>ع</w:t>
      </w:r>
    </w:p>
    <w:p w14:paraId="68DBC749" w14:textId="77777777" w:rsidR="008B2B03" w:rsidRDefault="008B2B03" w:rsidP="008B2B03">
      <w:pPr>
        <w:pStyle w:val="rfdLine"/>
        <w:rPr>
          <w:rtl/>
        </w:rPr>
      </w:pPr>
      <w:r>
        <w:rPr>
          <w:rtl/>
        </w:rPr>
        <w:t>__________</w:t>
      </w:r>
    </w:p>
    <w:p w14:paraId="18401F1F" w14:textId="5DB25680" w:rsidR="008B2B03" w:rsidRDefault="008B2B03" w:rsidP="008B2B03">
      <w:pPr>
        <w:pStyle w:val="rfdFootnote0"/>
        <w:rPr>
          <w:rtl/>
        </w:rPr>
      </w:pPr>
      <w:r>
        <w:rPr>
          <w:rtl/>
        </w:rPr>
        <w:t>(1) طبقات الز</w:t>
      </w:r>
      <w:r>
        <w:rPr>
          <w:rFonts w:hint="cs"/>
          <w:rtl/>
        </w:rPr>
        <w:t>ی</w:t>
      </w:r>
      <w:r>
        <w:rPr>
          <w:rFonts w:hint="eastAsia"/>
          <w:rtl/>
        </w:rPr>
        <w:t>د</w:t>
      </w:r>
      <w:r>
        <w:rPr>
          <w:rFonts w:hint="cs"/>
          <w:rtl/>
        </w:rPr>
        <w:t>ی</w:t>
      </w:r>
      <w:r>
        <w:rPr>
          <w:rFonts w:hint="eastAsia"/>
          <w:rtl/>
        </w:rPr>
        <w:t>ة</w:t>
      </w:r>
      <w:r>
        <w:rPr>
          <w:rtl/>
        </w:rPr>
        <w:t xml:space="preserve"> الكبر</w:t>
      </w:r>
      <w:r>
        <w:rPr>
          <w:rFonts w:hint="cs"/>
          <w:rtl/>
        </w:rPr>
        <w:t>یٰ</w:t>
      </w:r>
      <w:r>
        <w:rPr>
          <w:rtl/>
        </w:rPr>
        <w:t xml:space="preserve"> 2/891ـ895؛ وراجع أ</w:t>
      </w:r>
      <w:r>
        <w:rPr>
          <w:rFonts w:hint="cs"/>
          <w:rtl/>
        </w:rPr>
        <w:t>ی</w:t>
      </w:r>
      <w:r>
        <w:rPr>
          <w:rFonts w:hint="eastAsia"/>
          <w:rtl/>
        </w:rPr>
        <w:t>ضاً</w:t>
      </w:r>
      <w:r>
        <w:rPr>
          <w:rtl/>
        </w:rPr>
        <w:t>: أعلام المؤلّف</w:t>
      </w:r>
      <w:r>
        <w:rPr>
          <w:rFonts w:hint="cs"/>
          <w:rtl/>
        </w:rPr>
        <w:t>ی</w:t>
      </w:r>
      <w:r>
        <w:rPr>
          <w:rFonts w:hint="eastAsia"/>
          <w:rtl/>
        </w:rPr>
        <w:t>ن</w:t>
      </w:r>
      <w:r>
        <w:rPr>
          <w:rtl/>
        </w:rPr>
        <w:t xml:space="preserve"> الز</w:t>
      </w:r>
      <w:r>
        <w:rPr>
          <w:rFonts w:hint="cs"/>
          <w:rtl/>
        </w:rPr>
        <w:t>ی</w:t>
      </w:r>
      <w:r>
        <w:rPr>
          <w:rFonts w:hint="eastAsia"/>
          <w:rtl/>
        </w:rPr>
        <w:t>د</w:t>
      </w:r>
      <w:r>
        <w:rPr>
          <w:rFonts w:hint="cs"/>
          <w:rtl/>
        </w:rPr>
        <w:t>ی</w:t>
      </w:r>
      <w:r>
        <w:rPr>
          <w:rFonts w:hint="eastAsia"/>
          <w:rtl/>
        </w:rPr>
        <w:t>ة</w:t>
      </w:r>
      <w:r>
        <w:rPr>
          <w:rtl/>
        </w:rPr>
        <w:t>: 819ـ 823، والمصادر المذكورة في هامش هذ</w:t>
      </w:r>
      <w:r>
        <w:rPr>
          <w:rFonts w:hint="cs"/>
          <w:rtl/>
        </w:rPr>
        <w:t>ی</w:t>
      </w:r>
      <w:r>
        <w:rPr>
          <w:rFonts w:hint="eastAsia"/>
          <w:rtl/>
        </w:rPr>
        <w:t>ن</w:t>
      </w:r>
      <w:r>
        <w:rPr>
          <w:rtl/>
        </w:rPr>
        <w:t xml:space="preserve"> المصدر</w:t>
      </w:r>
      <w:r>
        <w:rPr>
          <w:rFonts w:hint="cs"/>
          <w:rtl/>
        </w:rPr>
        <w:t>ی</w:t>
      </w:r>
      <w:r>
        <w:rPr>
          <w:rFonts w:hint="eastAsia"/>
          <w:rtl/>
        </w:rPr>
        <w:t>ن</w:t>
      </w:r>
      <w:r>
        <w:rPr>
          <w:rtl/>
        </w:rPr>
        <w:t>.</w:t>
      </w:r>
    </w:p>
    <w:p w14:paraId="6EF6B044" w14:textId="60521356" w:rsidR="008B2B03" w:rsidRDefault="008B2B03" w:rsidP="008B2B03">
      <w:pPr>
        <w:pStyle w:val="rfdFootnote0"/>
        <w:rPr>
          <w:rtl/>
        </w:rPr>
      </w:pPr>
      <w:r>
        <w:rPr>
          <w:rtl/>
        </w:rPr>
        <w:t>(2) أحمد بن عبد الله بن عبد الرحمن الجنداري (ت 1337هـ) من علماء الز</w:t>
      </w:r>
      <w:r>
        <w:rPr>
          <w:rFonts w:hint="cs"/>
          <w:rtl/>
        </w:rPr>
        <w:t>ی</w:t>
      </w:r>
      <w:r>
        <w:rPr>
          <w:rFonts w:hint="eastAsia"/>
          <w:rtl/>
        </w:rPr>
        <w:t>د</w:t>
      </w:r>
      <w:r>
        <w:rPr>
          <w:rFonts w:hint="cs"/>
          <w:rtl/>
        </w:rPr>
        <w:t>ی</w:t>
      </w:r>
      <w:r>
        <w:rPr>
          <w:rFonts w:hint="eastAsia"/>
          <w:rtl/>
        </w:rPr>
        <w:t>ة</w:t>
      </w:r>
      <w:r>
        <w:rPr>
          <w:rtl/>
        </w:rPr>
        <w:t xml:space="preserve"> البارز</w:t>
      </w:r>
      <w:r>
        <w:rPr>
          <w:rFonts w:hint="cs"/>
          <w:rtl/>
        </w:rPr>
        <w:t>ی</w:t>
      </w:r>
      <w:r>
        <w:rPr>
          <w:rFonts w:hint="eastAsia"/>
          <w:rtl/>
        </w:rPr>
        <w:t>ن</w:t>
      </w:r>
      <w:r>
        <w:rPr>
          <w:rtl/>
        </w:rPr>
        <w:t>. راجع: معجم طبقات المتكلّم</w:t>
      </w:r>
      <w:r>
        <w:rPr>
          <w:rFonts w:hint="cs"/>
          <w:rtl/>
        </w:rPr>
        <w:t>ی</w:t>
      </w:r>
      <w:r>
        <w:rPr>
          <w:rFonts w:hint="eastAsia"/>
          <w:rtl/>
        </w:rPr>
        <w:t>ن</w:t>
      </w:r>
      <w:r>
        <w:rPr>
          <w:rtl/>
        </w:rPr>
        <w:t xml:space="preserve"> 5/241ـ243.</w:t>
      </w:r>
    </w:p>
    <w:p w14:paraId="08D50FE7" w14:textId="30088565" w:rsidR="008B2B03" w:rsidRDefault="008B2B03" w:rsidP="008B2B03">
      <w:pPr>
        <w:pStyle w:val="rfdFootnote0"/>
        <w:rPr>
          <w:rtl/>
        </w:rPr>
      </w:pPr>
      <w:r>
        <w:rPr>
          <w:rtl/>
        </w:rPr>
        <w:t>(3) الحاكم الجشمي ومنهجه في التفسير:110ـ111.</w:t>
      </w:r>
    </w:p>
    <w:p w14:paraId="70CFB34F" w14:textId="3496B30E" w:rsidR="008B2B03" w:rsidRDefault="008B2B03" w:rsidP="008B2B03">
      <w:pPr>
        <w:pStyle w:val="rfdFootnote0"/>
        <w:rPr>
          <w:rtl/>
        </w:rPr>
      </w:pPr>
      <w:r>
        <w:rPr>
          <w:rtl/>
        </w:rPr>
        <w:t>(4) وهو بالفارس</w:t>
      </w:r>
      <w:r>
        <w:rPr>
          <w:rFonts w:hint="cs"/>
          <w:rtl/>
        </w:rPr>
        <w:t>ی</w:t>
      </w:r>
      <w:r>
        <w:rPr>
          <w:rFonts w:hint="eastAsia"/>
          <w:rtl/>
        </w:rPr>
        <w:t>ة،</w:t>
      </w:r>
      <w:r>
        <w:rPr>
          <w:rtl/>
        </w:rPr>
        <w:t xml:space="preserve"> صدر عن مكتبة مجلس الشور</w:t>
      </w:r>
      <w:r>
        <w:rPr>
          <w:rFonts w:hint="cs"/>
          <w:rtl/>
        </w:rPr>
        <w:t>یٰ</w:t>
      </w:r>
      <w:r>
        <w:rPr>
          <w:rtl/>
        </w:rPr>
        <w:t xml:space="preserve"> الإسلامي سنة 1390ش.</w:t>
      </w:r>
    </w:p>
    <w:p w14:paraId="3A8A9E93" w14:textId="77777777" w:rsidR="008B2B03" w:rsidRDefault="008B2B03" w:rsidP="008B2B03">
      <w:pPr>
        <w:rPr>
          <w:rtl/>
        </w:rPr>
      </w:pPr>
      <w:r>
        <w:br w:type="page"/>
      </w:r>
      <w:r>
        <w:rPr>
          <w:rtl/>
        </w:rPr>
        <w:t xml:space="preserve"> الكتاب وبحث عن منهج الحاكم ف</w:t>
      </w:r>
      <w:r>
        <w:rPr>
          <w:rFonts w:hint="cs"/>
          <w:rtl/>
        </w:rPr>
        <w:t>ی</w:t>
      </w:r>
      <w:r>
        <w:rPr>
          <w:rFonts w:hint="eastAsia"/>
          <w:rtl/>
        </w:rPr>
        <w:t>ه</w:t>
      </w:r>
      <w:r>
        <w:rPr>
          <w:rtl/>
        </w:rPr>
        <w:t xml:space="preserve"> مقارناً بكتبه الأخرىٰ</w:t>
      </w:r>
      <w:r w:rsidRPr="008B2B03">
        <w:rPr>
          <w:rStyle w:val="rfdFootnotenum"/>
          <w:rtl/>
        </w:rPr>
        <w:t>(1)</w:t>
      </w:r>
      <w:r>
        <w:rPr>
          <w:rtl/>
        </w:rPr>
        <w:t xml:space="preserve"> وهي أدقّ تقر</w:t>
      </w:r>
      <w:r>
        <w:rPr>
          <w:rFonts w:hint="cs"/>
          <w:rtl/>
        </w:rPr>
        <w:t>ی</w:t>
      </w:r>
      <w:r>
        <w:rPr>
          <w:rFonts w:hint="eastAsia"/>
          <w:rtl/>
        </w:rPr>
        <w:t>ر</w:t>
      </w:r>
      <w:r>
        <w:rPr>
          <w:rtl/>
        </w:rPr>
        <w:t xml:space="preserve"> رأ</w:t>
      </w:r>
      <w:r>
        <w:rPr>
          <w:rFonts w:hint="cs"/>
          <w:rtl/>
        </w:rPr>
        <w:t>ی</w:t>
      </w:r>
      <w:r>
        <w:rPr>
          <w:rFonts w:hint="eastAsia"/>
          <w:rtl/>
        </w:rPr>
        <w:t>ته</w:t>
      </w:r>
      <w:r>
        <w:rPr>
          <w:rtl/>
        </w:rPr>
        <w:t xml:space="preserve"> عن كتاب السف</w:t>
      </w:r>
      <w:r>
        <w:rPr>
          <w:rFonts w:hint="cs"/>
          <w:rtl/>
        </w:rPr>
        <w:t>ی</w:t>
      </w:r>
      <w:r>
        <w:rPr>
          <w:rFonts w:hint="eastAsia"/>
          <w:rtl/>
        </w:rPr>
        <w:t xml:space="preserve">نة </w:t>
      </w:r>
      <w:r>
        <w:rPr>
          <w:rtl/>
        </w:rPr>
        <w:t>وأهمّ</w:t>
      </w:r>
      <w:r>
        <w:rPr>
          <w:rFonts w:hint="cs"/>
          <w:rtl/>
        </w:rPr>
        <w:t>ی</w:t>
      </w:r>
      <w:r>
        <w:rPr>
          <w:rFonts w:hint="eastAsia"/>
          <w:rtl/>
        </w:rPr>
        <w:t>ته</w:t>
      </w:r>
      <w:r>
        <w:rPr>
          <w:rtl/>
        </w:rPr>
        <w:t xml:space="preserve"> من مختلف النواحي وف</w:t>
      </w:r>
      <w:r>
        <w:rPr>
          <w:rFonts w:hint="cs"/>
          <w:rtl/>
        </w:rPr>
        <w:t>ی</w:t>
      </w:r>
      <w:r>
        <w:rPr>
          <w:rFonts w:hint="eastAsia"/>
          <w:rtl/>
        </w:rPr>
        <w:t>ه</w:t>
      </w:r>
      <w:r>
        <w:rPr>
          <w:rtl/>
        </w:rPr>
        <w:t xml:space="preserve"> الكفا</w:t>
      </w:r>
      <w:r>
        <w:rPr>
          <w:rFonts w:hint="cs"/>
          <w:rtl/>
        </w:rPr>
        <w:t>ی</w:t>
      </w:r>
      <w:r>
        <w:rPr>
          <w:rFonts w:hint="eastAsia"/>
          <w:rtl/>
        </w:rPr>
        <w:t>ة</w:t>
      </w:r>
      <w:r>
        <w:rPr>
          <w:rtl/>
        </w:rPr>
        <w:t xml:space="preserve"> لمن أراد أن </w:t>
      </w:r>
      <w:r>
        <w:rPr>
          <w:rFonts w:hint="cs"/>
          <w:rtl/>
        </w:rPr>
        <w:t>یُ</w:t>
      </w:r>
      <w:r>
        <w:rPr>
          <w:rFonts w:hint="eastAsia"/>
          <w:rtl/>
        </w:rPr>
        <w:t>لمّ</w:t>
      </w:r>
      <w:r>
        <w:rPr>
          <w:rtl/>
        </w:rPr>
        <w:t xml:space="preserve"> بالكتاب إلمامة ج</w:t>
      </w:r>
      <w:r>
        <w:rPr>
          <w:rFonts w:hint="cs"/>
          <w:rtl/>
        </w:rPr>
        <w:t>یّ</w:t>
      </w:r>
      <w:r>
        <w:rPr>
          <w:rFonts w:hint="eastAsia"/>
          <w:rtl/>
        </w:rPr>
        <w:t>دة</w:t>
      </w:r>
      <w:r>
        <w:rPr>
          <w:rtl/>
        </w:rPr>
        <w:t>.</w:t>
      </w:r>
    </w:p>
    <w:p w14:paraId="06F84B2A" w14:textId="77777777" w:rsidR="008B2B03" w:rsidRDefault="008B2B03" w:rsidP="008B2B03">
      <w:pPr>
        <w:rPr>
          <w:rtl/>
        </w:rPr>
      </w:pPr>
      <w:r>
        <w:rPr>
          <w:rFonts w:hint="eastAsia"/>
          <w:rtl/>
        </w:rPr>
        <w:t>ثمّ</w:t>
      </w:r>
      <w:r>
        <w:rPr>
          <w:rtl/>
        </w:rPr>
        <w:t xml:space="preserve"> حالفني التوف</w:t>
      </w:r>
      <w:r>
        <w:rPr>
          <w:rFonts w:hint="cs"/>
          <w:rtl/>
        </w:rPr>
        <w:t>ی</w:t>
      </w:r>
      <w:r>
        <w:rPr>
          <w:rFonts w:hint="eastAsia"/>
          <w:rtl/>
        </w:rPr>
        <w:t>ق</w:t>
      </w:r>
      <w:r>
        <w:rPr>
          <w:rtl/>
        </w:rPr>
        <w:t xml:space="preserve"> ـ ولله الحمد والمنّة ـ ح</w:t>
      </w:r>
      <w:r>
        <w:rPr>
          <w:rFonts w:hint="cs"/>
          <w:rtl/>
        </w:rPr>
        <w:t>ی</w:t>
      </w:r>
      <w:r>
        <w:rPr>
          <w:rFonts w:hint="eastAsia"/>
          <w:rtl/>
        </w:rPr>
        <w:t>ث</w:t>
      </w:r>
      <w:r>
        <w:rPr>
          <w:rtl/>
        </w:rPr>
        <w:t xml:space="preserve"> زُوِّدتُ بمصوّرة من كتاب السف</w:t>
      </w:r>
      <w:r>
        <w:rPr>
          <w:rFonts w:hint="cs"/>
          <w:rtl/>
        </w:rPr>
        <w:t>ی</w:t>
      </w:r>
      <w:r>
        <w:rPr>
          <w:rFonts w:hint="eastAsia"/>
          <w:rtl/>
        </w:rPr>
        <w:t>نة</w:t>
      </w:r>
      <w:r>
        <w:rPr>
          <w:rtl/>
        </w:rPr>
        <w:t xml:space="preserve"> وسوف أوضّح ك</w:t>
      </w:r>
      <w:r>
        <w:rPr>
          <w:rFonts w:hint="cs"/>
          <w:rtl/>
        </w:rPr>
        <w:t>ی</w:t>
      </w:r>
      <w:r>
        <w:rPr>
          <w:rFonts w:hint="eastAsia"/>
          <w:rtl/>
        </w:rPr>
        <w:t>ف</w:t>
      </w:r>
      <w:r>
        <w:rPr>
          <w:rtl/>
        </w:rPr>
        <w:t xml:space="preserve"> حصلت عل</w:t>
      </w:r>
      <w:r>
        <w:rPr>
          <w:rFonts w:hint="cs"/>
          <w:rtl/>
        </w:rPr>
        <w:t>ی</w:t>
      </w:r>
      <w:r>
        <w:rPr>
          <w:rFonts w:hint="eastAsia"/>
          <w:rtl/>
        </w:rPr>
        <w:t>ها</w:t>
      </w:r>
      <w:r>
        <w:rPr>
          <w:rtl/>
        </w:rPr>
        <w:t xml:space="preserve"> وأبيّن مواصفاتها.</w:t>
      </w:r>
    </w:p>
    <w:p w14:paraId="7E682BAC" w14:textId="6F2AAB33" w:rsidR="008B2B03" w:rsidRDefault="008B2B03" w:rsidP="008B2B03">
      <w:pPr>
        <w:rPr>
          <w:rtl/>
        </w:rPr>
      </w:pPr>
      <w:r>
        <w:rPr>
          <w:rFonts w:hint="eastAsia"/>
          <w:rtl/>
        </w:rPr>
        <w:t>وعل</w:t>
      </w:r>
      <w:r>
        <w:rPr>
          <w:rFonts w:hint="cs"/>
          <w:rtl/>
        </w:rPr>
        <w:t>یٰ</w:t>
      </w:r>
      <w:r>
        <w:rPr>
          <w:rtl/>
        </w:rPr>
        <w:t xml:space="preserve"> كلّ فقد بدأ الحاكم كتابه السف</w:t>
      </w:r>
      <w:r>
        <w:rPr>
          <w:rFonts w:hint="cs"/>
          <w:rtl/>
        </w:rPr>
        <w:t>ی</w:t>
      </w:r>
      <w:r>
        <w:rPr>
          <w:rFonts w:hint="eastAsia"/>
          <w:rtl/>
        </w:rPr>
        <w:t>نة</w:t>
      </w:r>
      <w:r>
        <w:rPr>
          <w:rtl/>
        </w:rPr>
        <w:t xml:space="preserve"> بالبحث عن مسائل تتعلّق بأصول الد</w:t>
      </w:r>
      <w:r>
        <w:rPr>
          <w:rFonts w:hint="cs"/>
          <w:rtl/>
        </w:rPr>
        <w:t>ی</w:t>
      </w:r>
      <w:r>
        <w:rPr>
          <w:rFonts w:hint="eastAsia"/>
          <w:rtl/>
        </w:rPr>
        <w:t>ن</w:t>
      </w:r>
      <w:r>
        <w:rPr>
          <w:rtl/>
        </w:rPr>
        <w:t xml:space="preserve"> من التوح</w:t>
      </w:r>
      <w:r>
        <w:rPr>
          <w:rFonts w:hint="cs"/>
          <w:rtl/>
        </w:rPr>
        <w:t>ی</w:t>
      </w:r>
      <w:r>
        <w:rPr>
          <w:rFonts w:hint="eastAsia"/>
          <w:rtl/>
        </w:rPr>
        <w:t>د</w:t>
      </w:r>
      <w:r>
        <w:rPr>
          <w:rtl/>
        </w:rPr>
        <w:t xml:space="preserve"> والعدل وردّ التشب</w:t>
      </w:r>
      <w:r>
        <w:rPr>
          <w:rFonts w:hint="cs"/>
          <w:rtl/>
        </w:rPr>
        <w:t>ی</w:t>
      </w:r>
      <w:r>
        <w:rPr>
          <w:rFonts w:hint="eastAsia"/>
          <w:rtl/>
        </w:rPr>
        <w:t>ه</w:t>
      </w:r>
      <w:r>
        <w:rPr>
          <w:rtl/>
        </w:rPr>
        <w:t xml:space="preserve"> والتجس</w:t>
      </w:r>
      <w:r>
        <w:rPr>
          <w:rFonts w:hint="cs"/>
          <w:rtl/>
        </w:rPr>
        <w:t>ی</w:t>
      </w:r>
      <w:r>
        <w:rPr>
          <w:rFonts w:hint="eastAsia"/>
          <w:rtl/>
        </w:rPr>
        <w:t>م</w:t>
      </w:r>
      <w:r>
        <w:rPr>
          <w:rtl/>
        </w:rPr>
        <w:t xml:space="preserve"> وغ</w:t>
      </w:r>
      <w:r>
        <w:rPr>
          <w:rFonts w:hint="cs"/>
          <w:rtl/>
        </w:rPr>
        <w:t>ی</w:t>
      </w:r>
      <w:r>
        <w:rPr>
          <w:rFonts w:hint="eastAsia"/>
          <w:rtl/>
        </w:rPr>
        <w:t>رها</w:t>
      </w:r>
      <w:r>
        <w:rPr>
          <w:rtl/>
        </w:rPr>
        <w:t xml:space="preserve"> كما </w:t>
      </w:r>
      <w:r>
        <w:rPr>
          <w:rFonts w:hint="cs"/>
          <w:rtl/>
        </w:rPr>
        <w:t>ی</w:t>
      </w:r>
      <w:r>
        <w:rPr>
          <w:rFonts w:hint="eastAsia"/>
          <w:rtl/>
        </w:rPr>
        <w:t>مرّ</w:t>
      </w:r>
      <w:r>
        <w:rPr>
          <w:rtl/>
        </w:rPr>
        <w:t xml:space="preserve"> بعده بمواض</w:t>
      </w:r>
      <w:r>
        <w:rPr>
          <w:rFonts w:hint="cs"/>
          <w:rtl/>
        </w:rPr>
        <w:t>ی</w:t>
      </w:r>
      <w:r>
        <w:rPr>
          <w:rFonts w:hint="eastAsia"/>
          <w:rtl/>
        </w:rPr>
        <w:t>ع</w:t>
      </w:r>
      <w:r>
        <w:rPr>
          <w:rtl/>
        </w:rPr>
        <w:t xml:space="preserve"> أخلاق</w:t>
      </w:r>
      <w:r>
        <w:rPr>
          <w:rFonts w:hint="cs"/>
          <w:rtl/>
        </w:rPr>
        <w:t>ی</w:t>
      </w:r>
      <w:r>
        <w:rPr>
          <w:rFonts w:hint="eastAsia"/>
          <w:rtl/>
        </w:rPr>
        <w:t>ة</w:t>
      </w:r>
      <w:r>
        <w:rPr>
          <w:rtl/>
        </w:rPr>
        <w:t xml:space="preserve"> و</w:t>
      </w:r>
      <w:r>
        <w:rPr>
          <w:rFonts w:hint="cs"/>
          <w:rtl/>
        </w:rPr>
        <w:t>ی</w:t>
      </w:r>
      <w:r>
        <w:rPr>
          <w:rFonts w:hint="eastAsia"/>
          <w:rtl/>
        </w:rPr>
        <w:t>شبع</w:t>
      </w:r>
      <w:r>
        <w:rPr>
          <w:rtl/>
        </w:rPr>
        <w:t xml:space="preserve"> قصص الأنب</w:t>
      </w:r>
      <w:r>
        <w:rPr>
          <w:rFonts w:hint="cs"/>
          <w:rtl/>
        </w:rPr>
        <w:t>ی</w:t>
      </w:r>
      <w:r>
        <w:rPr>
          <w:rFonts w:hint="eastAsia"/>
          <w:rtl/>
        </w:rPr>
        <w:t>اء</w:t>
      </w:r>
      <w:r>
        <w:rPr>
          <w:rtl/>
        </w:rPr>
        <w:t xml:space="preserve"> عليهم السلام بحثاً ل</w:t>
      </w:r>
      <w:r>
        <w:rPr>
          <w:rFonts w:hint="cs"/>
          <w:rtl/>
        </w:rPr>
        <w:t>ی</w:t>
      </w:r>
      <w:r>
        <w:rPr>
          <w:rFonts w:hint="eastAsia"/>
          <w:rtl/>
        </w:rPr>
        <w:t>رصد</w:t>
      </w:r>
      <w:r>
        <w:rPr>
          <w:rtl/>
        </w:rPr>
        <w:t xml:space="preserve"> بعده موضوع عمل السلطان و... وفي غضون ذلك خصّ الحاكم حجماً </w:t>
      </w:r>
      <w:r>
        <w:rPr>
          <w:rFonts w:hint="eastAsia"/>
          <w:rtl/>
        </w:rPr>
        <w:t>كب</w:t>
      </w:r>
      <w:r>
        <w:rPr>
          <w:rFonts w:hint="cs"/>
          <w:rtl/>
        </w:rPr>
        <w:t>ی</w:t>
      </w:r>
      <w:r>
        <w:rPr>
          <w:rFonts w:hint="eastAsia"/>
          <w:rtl/>
        </w:rPr>
        <w:t>راً</w:t>
      </w:r>
      <w:r>
        <w:rPr>
          <w:rtl/>
        </w:rPr>
        <w:t xml:space="preserve"> من كتابه للبحث عن تار</w:t>
      </w:r>
      <w:r>
        <w:rPr>
          <w:rFonts w:hint="cs"/>
          <w:rtl/>
        </w:rPr>
        <w:t>ی</w:t>
      </w:r>
      <w:r>
        <w:rPr>
          <w:rFonts w:hint="eastAsia"/>
          <w:rtl/>
        </w:rPr>
        <w:t>خ</w:t>
      </w:r>
      <w:r>
        <w:rPr>
          <w:rtl/>
        </w:rPr>
        <w:t xml:space="preserve"> النبي عليهما السلام وس</w:t>
      </w:r>
      <w:r>
        <w:rPr>
          <w:rFonts w:hint="cs"/>
          <w:rtl/>
        </w:rPr>
        <w:t>ی</w:t>
      </w:r>
      <w:r>
        <w:rPr>
          <w:rFonts w:hint="eastAsia"/>
          <w:rtl/>
        </w:rPr>
        <w:t>رته</w:t>
      </w:r>
      <w:r>
        <w:rPr>
          <w:rtl/>
        </w:rPr>
        <w:t xml:space="preserve"> وفضائل الصحابة، ثمّ تناول بالدرس فضائل أهل الب</w:t>
      </w:r>
      <w:r>
        <w:rPr>
          <w:rFonts w:hint="cs"/>
          <w:rtl/>
        </w:rPr>
        <w:t>ی</w:t>
      </w:r>
      <w:r>
        <w:rPr>
          <w:rFonts w:hint="eastAsia"/>
          <w:rtl/>
        </w:rPr>
        <w:t>ت</w:t>
      </w:r>
      <w:r>
        <w:rPr>
          <w:rtl/>
        </w:rPr>
        <w:t xml:space="preserve"> عليهم السلام بدا</w:t>
      </w:r>
      <w:r>
        <w:rPr>
          <w:rFonts w:hint="cs"/>
          <w:rtl/>
        </w:rPr>
        <w:t>ی</w:t>
      </w:r>
      <w:r>
        <w:rPr>
          <w:rFonts w:hint="eastAsia"/>
          <w:rtl/>
        </w:rPr>
        <w:t>ة</w:t>
      </w:r>
      <w:r>
        <w:rPr>
          <w:rtl/>
        </w:rPr>
        <w:t xml:space="preserve"> من س</w:t>
      </w:r>
      <w:r>
        <w:rPr>
          <w:rFonts w:hint="cs"/>
          <w:rtl/>
        </w:rPr>
        <w:t>ی</w:t>
      </w:r>
      <w:r>
        <w:rPr>
          <w:rFonts w:hint="eastAsia"/>
          <w:rtl/>
        </w:rPr>
        <w:t>رة</w:t>
      </w:r>
      <w:r>
        <w:rPr>
          <w:rtl/>
        </w:rPr>
        <w:t xml:space="preserve"> أم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عليه السلام ف</w:t>
      </w:r>
      <w:r>
        <w:rPr>
          <w:rFonts w:hint="cs"/>
          <w:rtl/>
        </w:rPr>
        <w:t>ی</w:t>
      </w:r>
      <w:r>
        <w:rPr>
          <w:rFonts w:hint="eastAsia"/>
          <w:rtl/>
        </w:rPr>
        <w:t>ذكر</w:t>
      </w:r>
      <w:r>
        <w:rPr>
          <w:rtl/>
        </w:rPr>
        <w:t xml:space="preserve"> تفاص</w:t>
      </w:r>
      <w:r>
        <w:rPr>
          <w:rFonts w:hint="cs"/>
          <w:rtl/>
        </w:rPr>
        <w:t>ی</w:t>
      </w:r>
      <w:r>
        <w:rPr>
          <w:rFonts w:hint="eastAsia"/>
          <w:rtl/>
        </w:rPr>
        <w:t>ل</w:t>
      </w:r>
      <w:r>
        <w:rPr>
          <w:rtl/>
        </w:rPr>
        <w:t xml:space="preserve"> ح</w:t>
      </w:r>
      <w:r>
        <w:rPr>
          <w:rFonts w:hint="cs"/>
          <w:rtl/>
        </w:rPr>
        <w:t>ی</w:t>
      </w:r>
      <w:r>
        <w:rPr>
          <w:rFonts w:hint="eastAsia"/>
          <w:rtl/>
        </w:rPr>
        <w:t>اته</w:t>
      </w:r>
      <w:r>
        <w:rPr>
          <w:rtl/>
        </w:rPr>
        <w:t xml:space="preserve"> ومناقبه و... مروراً في باب مستقلّ بروا</w:t>
      </w:r>
      <w:r>
        <w:rPr>
          <w:rFonts w:hint="cs"/>
          <w:rtl/>
        </w:rPr>
        <w:t>ی</w:t>
      </w:r>
      <w:r>
        <w:rPr>
          <w:rFonts w:hint="eastAsia"/>
          <w:rtl/>
        </w:rPr>
        <w:t>ات</w:t>
      </w:r>
      <w:r>
        <w:rPr>
          <w:rtl/>
        </w:rPr>
        <w:t xml:space="preserve"> في فضائل مولاتنا فاطمة عليه</w:t>
      </w:r>
      <w:r>
        <w:rPr>
          <w:rFonts w:hint="eastAsia"/>
          <w:rtl/>
        </w:rPr>
        <w:t>ا</w:t>
      </w:r>
      <w:r>
        <w:rPr>
          <w:rtl/>
        </w:rPr>
        <w:t xml:space="preserve"> السلام ؛ ل</w:t>
      </w:r>
      <w:r>
        <w:rPr>
          <w:rFonts w:hint="cs"/>
          <w:rtl/>
        </w:rPr>
        <w:t>ی</w:t>
      </w:r>
      <w:r>
        <w:rPr>
          <w:rFonts w:hint="eastAsia"/>
          <w:rtl/>
        </w:rPr>
        <w:t>بلغ</w:t>
      </w:r>
      <w:r>
        <w:rPr>
          <w:rtl/>
        </w:rPr>
        <w:t xml:space="preserve"> باباً في ذكر الإمام</w:t>
      </w:r>
      <w:r>
        <w:rPr>
          <w:rFonts w:hint="cs"/>
          <w:rtl/>
        </w:rPr>
        <w:t>ی</w:t>
      </w:r>
      <w:r>
        <w:rPr>
          <w:rFonts w:hint="eastAsia"/>
          <w:rtl/>
        </w:rPr>
        <w:t>ن</w:t>
      </w:r>
      <w:r>
        <w:rPr>
          <w:rtl/>
        </w:rPr>
        <w:t xml:space="preserve"> الحسن والحس</w:t>
      </w:r>
      <w:r>
        <w:rPr>
          <w:rFonts w:hint="cs"/>
          <w:rtl/>
        </w:rPr>
        <w:t>ی</w:t>
      </w:r>
      <w:r>
        <w:rPr>
          <w:rFonts w:hint="eastAsia"/>
          <w:rtl/>
        </w:rPr>
        <w:t>ن</w:t>
      </w:r>
      <w:r>
        <w:rPr>
          <w:rtl/>
        </w:rPr>
        <w:t xml:space="preserve"> ‘، ثمّ </w:t>
      </w:r>
      <w:r>
        <w:rPr>
          <w:rFonts w:hint="cs"/>
          <w:rtl/>
        </w:rPr>
        <w:t>ی</w:t>
      </w:r>
      <w:r>
        <w:rPr>
          <w:rFonts w:hint="eastAsia"/>
          <w:rtl/>
        </w:rPr>
        <w:t>ذكر</w:t>
      </w:r>
      <w:r>
        <w:rPr>
          <w:rtl/>
        </w:rPr>
        <w:t xml:space="preserve"> فضائل الإمام المجتب</w:t>
      </w:r>
      <w:r>
        <w:rPr>
          <w:rFonts w:hint="cs"/>
          <w:rtl/>
        </w:rPr>
        <w:t>یٰ</w:t>
      </w:r>
      <w:r>
        <w:rPr>
          <w:rtl/>
        </w:rPr>
        <w:t xml:space="preserve"> عليه السلام بوجه خاصّ ثمّ </w:t>
      </w:r>
      <w:r>
        <w:rPr>
          <w:rFonts w:hint="cs"/>
          <w:rtl/>
        </w:rPr>
        <w:t>ی</w:t>
      </w:r>
      <w:r>
        <w:rPr>
          <w:rFonts w:hint="eastAsia"/>
          <w:rtl/>
        </w:rPr>
        <w:t>تطرّق</w:t>
      </w:r>
      <w:r>
        <w:rPr>
          <w:rtl/>
        </w:rPr>
        <w:t xml:space="preserve"> لذكر الإمام الحس</w:t>
      </w:r>
      <w:r>
        <w:rPr>
          <w:rFonts w:hint="cs"/>
          <w:rtl/>
        </w:rPr>
        <w:t>ی</w:t>
      </w:r>
      <w:r>
        <w:rPr>
          <w:rFonts w:hint="eastAsia"/>
          <w:rtl/>
        </w:rPr>
        <w:t>ن</w:t>
      </w:r>
      <w:r>
        <w:rPr>
          <w:rtl/>
        </w:rPr>
        <w:t xml:space="preserve"> س</w:t>
      </w:r>
      <w:r>
        <w:rPr>
          <w:rFonts w:hint="cs"/>
          <w:rtl/>
        </w:rPr>
        <w:t>یّ</w:t>
      </w:r>
      <w:r>
        <w:rPr>
          <w:rFonts w:hint="eastAsia"/>
          <w:rtl/>
        </w:rPr>
        <w:t>د</w:t>
      </w:r>
      <w:r>
        <w:rPr>
          <w:rtl/>
        </w:rPr>
        <w:t xml:space="preserve"> الشهداء عليه السلام وشيء من أخباره ومقتله</w:t>
      </w:r>
      <w:r w:rsidRPr="008B2B03">
        <w:rPr>
          <w:rStyle w:val="rfdFootnotenum"/>
          <w:rtl/>
        </w:rPr>
        <w:t>(2)</w:t>
      </w:r>
      <w:r>
        <w:rPr>
          <w:rtl/>
        </w:rPr>
        <w:t xml:space="preserve">. </w:t>
      </w:r>
    </w:p>
    <w:p w14:paraId="7D606622" w14:textId="5F133670" w:rsidR="008B2B03" w:rsidRDefault="008B2B03" w:rsidP="008B2B03">
      <w:pPr>
        <w:rPr>
          <w:rtl/>
        </w:rPr>
      </w:pPr>
      <w:r>
        <w:rPr>
          <w:rFonts w:hint="eastAsia"/>
          <w:rtl/>
        </w:rPr>
        <w:t>وعل</w:t>
      </w:r>
      <w:r>
        <w:rPr>
          <w:rFonts w:hint="cs"/>
          <w:rtl/>
        </w:rPr>
        <w:t>یٰ</w:t>
      </w:r>
      <w:r>
        <w:rPr>
          <w:rtl/>
        </w:rPr>
        <w:t xml:space="preserve"> كلّ فإنّ النصّ الذي نقدّمه إل</w:t>
      </w:r>
      <w:r>
        <w:rPr>
          <w:rFonts w:hint="cs"/>
          <w:rtl/>
        </w:rPr>
        <w:t>یٰ</w:t>
      </w:r>
      <w:r>
        <w:rPr>
          <w:rtl/>
        </w:rPr>
        <w:t xml:space="preserve"> القارئ الكر</w:t>
      </w:r>
      <w:r>
        <w:rPr>
          <w:rFonts w:hint="cs"/>
          <w:rtl/>
        </w:rPr>
        <w:t>ی</w:t>
      </w:r>
      <w:r>
        <w:rPr>
          <w:rFonts w:hint="eastAsia"/>
          <w:rtl/>
        </w:rPr>
        <w:t>م</w:t>
      </w:r>
      <w:r>
        <w:rPr>
          <w:rtl/>
        </w:rPr>
        <w:t xml:space="preserve"> هو القسم الخاصّ بفضائل الإمام الحسن بن علي ‘ وأخباره من كتاب السف</w:t>
      </w:r>
      <w:r>
        <w:rPr>
          <w:rFonts w:hint="cs"/>
          <w:rtl/>
        </w:rPr>
        <w:t>ی</w:t>
      </w:r>
      <w:r>
        <w:rPr>
          <w:rFonts w:hint="eastAsia"/>
          <w:rtl/>
        </w:rPr>
        <w:t>نة</w:t>
      </w:r>
      <w:r>
        <w:rPr>
          <w:rtl/>
        </w:rPr>
        <w:t xml:space="preserve"> الجامعة ولكن نقدّم عل</w:t>
      </w:r>
      <w:r>
        <w:rPr>
          <w:rFonts w:hint="cs"/>
          <w:rtl/>
        </w:rPr>
        <w:t>ی</w:t>
      </w:r>
      <w:r>
        <w:rPr>
          <w:rFonts w:hint="eastAsia"/>
          <w:rtl/>
        </w:rPr>
        <w:t>ه</w:t>
      </w:r>
      <w:r>
        <w:rPr>
          <w:rtl/>
        </w:rPr>
        <w:t xml:space="preserve"> ما رواه الحاكم في فضائل الحسن</w:t>
      </w:r>
      <w:r>
        <w:rPr>
          <w:rFonts w:hint="cs"/>
          <w:rtl/>
        </w:rPr>
        <w:t>ی</w:t>
      </w:r>
      <w:r>
        <w:rPr>
          <w:rFonts w:hint="eastAsia"/>
          <w:rtl/>
        </w:rPr>
        <w:t>ن</w:t>
      </w:r>
      <w:r>
        <w:rPr>
          <w:rtl/>
        </w:rPr>
        <w:t xml:space="preserve"> ‘.</w:t>
      </w:r>
    </w:p>
    <w:p w14:paraId="763B21E8" w14:textId="77777777" w:rsidR="008B2B03" w:rsidRDefault="008B2B03" w:rsidP="008B2B03">
      <w:pPr>
        <w:rPr>
          <w:rtl/>
        </w:rPr>
      </w:pPr>
      <w:r>
        <w:rPr>
          <w:rFonts w:hint="eastAsia"/>
          <w:rtl/>
        </w:rPr>
        <w:t>قصّتي</w:t>
      </w:r>
      <w:r>
        <w:rPr>
          <w:rtl/>
        </w:rPr>
        <w:t xml:space="preserve"> مع مخطوط كتاب السف</w:t>
      </w:r>
      <w:r>
        <w:rPr>
          <w:rFonts w:hint="cs"/>
          <w:rtl/>
        </w:rPr>
        <w:t>ی</w:t>
      </w:r>
      <w:r>
        <w:rPr>
          <w:rFonts w:hint="eastAsia"/>
          <w:rtl/>
        </w:rPr>
        <w:t>نة</w:t>
      </w:r>
      <w:r>
        <w:rPr>
          <w:rtl/>
        </w:rPr>
        <w:t xml:space="preserve"> وعملي في التحق</w:t>
      </w:r>
      <w:r>
        <w:rPr>
          <w:rFonts w:hint="cs"/>
          <w:rtl/>
        </w:rPr>
        <w:t>ی</w:t>
      </w:r>
      <w:r>
        <w:rPr>
          <w:rFonts w:hint="eastAsia"/>
          <w:rtl/>
        </w:rPr>
        <w:t>ق</w:t>
      </w:r>
      <w:r>
        <w:rPr>
          <w:rtl/>
        </w:rPr>
        <w:t>:</w:t>
      </w:r>
    </w:p>
    <w:p w14:paraId="5590AF5A" w14:textId="77777777" w:rsidR="008B2B03" w:rsidRDefault="008B2B03" w:rsidP="008B2B03">
      <w:pPr>
        <w:rPr>
          <w:rtl/>
        </w:rPr>
      </w:pPr>
      <w:r>
        <w:rPr>
          <w:rFonts w:hint="eastAsia"/>
          <w:rtl/>
        </w:rPr>
        <w:t>حصلت</w:t>
      </w:r>
      <w:r>
        <w:rPr>
          <w:rtl/>
        </w:rPr>
        <w:t xml:space="preserve"> عل</w:t>
      </w:r>
      <w:r>
        <w:rPr>
          <w:rFonts w:hint="cs"/>
          <w:rtl/>
        </w:rPr>
        <w:t>یٰ</w:t>
      </w:r>
      <w:r>
        <w:rPr>
          <w:rtl/>
        </w:rPr>
        <w:t xml:space="preserve"> مخطوطة من المجلّد الثاني من كتاب السف</w:t>
      </w:r>
      <w:r>
        <w:rPr>
          <w:rFonts w:hint="cs"/>
          <w:rtl/>
        </w:rPr>
        <w:t>ی</w:t>
      </w:r>
      <w:r>
        <w:rPr>
          <w:rFonts w:hint="eastAsia"/>
          <w:rtl/>
        </w:rPr>
        <w:t>نة</w:t>
      </w:r>
      <w:r>
        <w:rPr>
          <w:rtl/>
        </w:rPr>
        <w:t xml:space="preserve"> الجامعة تفضّل بها علَيّ مشكوراً سماحة الأستاذ الجل</w:t>
      </w:r>
      <w:r>
        <w:rPr>
          <w:rFonts w:hint="cs"/>
          <w:rtl/>
        </w:rPr>
        <w:t>ی</w:t>
      </w:r>
      <w:r>
        <w:rPr>
          <w:rFonts w:hint="eastAsia"/>
          <w:rtl/>
        </w:rPr>
        <w:t>ل</w:t>
      </w:r>
      <w:r>
        <w:rPr>
          <w:rtl/>
        </w:rPr>
        <w:t xml:space="preserve"> الدكتور الس</w:t>
      </w:r>
      <w:r>
        <w:rPr>
          <w:rFonts w:hint="cs"/>
          <w:rtl/>
        </w:rPr>
        <w:t>یّ</w:t>
      </w:r>
      <w:r>
        <w:rPr>
          <w:rFonts w:hint="eastAsia"/>
          <w:rtl/>
        </w:rPr>
        <w:t>د</w:t>
      </w:r>
      <w:r>
        <w:rPr>
          <w:rtl/>
        </w:rPr>
        <w:t xml:space="preserve"> علي الموسوي نجاد ـ أستاذ جامعة الأد</w:t>
      </w:r>
      <w:r>
        <w:rPr>
          <w:rFonts w:hint="cs"/>
          <w:rtl/>
        </w:rPr>
        <w:t>ی</w:t>
      </w:r>
      <w:r>
        <w:rPr>
          <w:rFonts w:hint="eastAsia"/>
          <w:rtl/>
        </w:rPr>
        <w:t>ان</w:t>
      </w:r>
      <w:r>
        <w:rPr>
          <w:rtl/>
        </w:rPr>
        <w:t xml:space="preserve"> والمذاهب بمد</w:t>
      </w:r>
      <w:r>
        <w:rPr>
          <w:rFonts w:hint="cs"/>
          <w:rtl/>
        </w:rPr>
        <w:t>ی</w:t>
      </w:r>
      <w:r>
        <w:rPr>
          <w:rFonts w:hint="eastAsia"/>
          <w:rtl/>
        </w:rPr>
        <w:t>نة</w:t>
      </w:r>
    </w:p>
    <w:p w14:paraId="144B5F7B" w14:textId="77777777" w:rsidR="008B2B03" w:rsidRDefault="008B2B03" w:rsidP="008B2B03">
      <w:pPr>
        <w:pStyle w:val="rfdLine"/>
        <w:rPr>
          <w:rtl/>
        </w:rPr>
      </w:pPr>
      <w:r>
        <w:rPr>
          <w:rtl/>
        </w:rPr>
        <w:t>__________</w:t>
      </w:r>
    </w:p>
    <w:p w14:paraId="6C4BC990" w14:textId="79644053" w:rsidR="008B2B03" w:rsidRDefault="008B2B03" w:rsidP="008B2B03">
      <w:pPr>
        <w:pStyle w:val="rfdFootnote0"/>
        <w:rPr>
          <w:rtl/>
        </w:rPr>
      </w:pPr>
      <w:r>
        <w:rPr>
          <w:rtl/>
        </w:rPr>
        <w:t>(1) بررس</w:t>
      </w:r>
      <w:r>
        <w:rPr>
          <w:rFonts w:hint="cs"/>
          <w:rtl/>
        </w:rPr>
        <w:t>ی</w:t>
      </w:r>
      <w:r>
        <w:rPr>
          <w:rFonts w:hint="eastAsia"/>
          <w:rtl/>
        </w:rPr>
        <w:t>ها</w:t>
      </w:r>
      <w:r>
        <w:rPr>
          <w:rFonts w:hint="cs"/>
          <w:rtl/>
        </w:rPr>
        <w:t>ی</w:t>
      </w:r>
      <w:r>
        <w:rPr>
          <w:rtl/>
        </w:rPr>
        <w:t xml:space="preserve"> تار</w:t>
      </w:r>
      <w:r>
        <w:rPr>
          <w:rFonts w:hint="cs"/>
          <w:rtl/>
        </w:rPr>
        <w:t>ی</w:t>
      </w:r>
      <w:r>
        <w:rPr>
          <w:rFonts w:hint="eastAsia"/>
          <w:rtl/>
        </w:rPr>
        <w:t>خ</w:t>
      </w:r>
      <w:r>
        <w:rPr>
          <w:rFonts w:hint="cs"/>
          <w:rtl/>
        </w:rPr>
        <w:t>ی</w:t>
      </w:r>
      <w:r>
        <w:rPr>
          <w:rtl/>
        </w:rPr>
        <w:t>: 507ـ522.</w:t>
      </w:r>
    </w:p>
    <w:p w14:paraId="32807BD8" w14:textId="20914ABC" w:rsidR="008B2B03" w:rsidRDefault="008B2B03" w:rsidP="008B2B03">
      <w:pPr>
        <w:pStyle w:val="rfdFootnote0"/>
        <w:rPr>
          <w:rtl/>
        </w:rPr>
      </w:pPr>
      <w:r>
        <w:rPr>
          <w:rtl/>
        </w:rPr>
        <w:t>(2) لم نعرض لذكر بق</w:t>
      </w:r>
      <w:r>
        <w:rPr>
          <w:rFonts w:hint="cs"/>
          <w:rtl/>
        </w:rPr>
        <w:t>یّ</w:t>
      </w:r>
      <w:r>
        <w:rPr>
          <w:rFonts w:hint="eastAsia"/>
          <w:rtl/>
        </w:rPr>
        <w:t>ة</w:t>
      </w:r>
      <w:r>
        <w:rPr>
          <w:rtl/>
        </w:rPr>
        <w:t xml:space="preserve"> مواض</w:t>
      </w:r>
      <w:r>
        <w:rPr>
          <w:rFonts w:hint="cs"/>
          <w:rtl/>
        </w:rPr>
        <w:t>ی</w:t>
      </w:r>
      <w:r>
        <w:rPr>
          <w:rFonts w:hint="eastAsia"/>
          <w:rtl/>
        </w:rPr>
        <w:t>ع</w:t>
      </w:r>
      <w:r>
        <w:rPr>
          <w:rtl/>
        </w:rPr>
        <w:t xml:space="preserve"> الكتاب لعدم صلتها ببحثنا، وللمز</w:t>
      </w:r>
      <w:r>
        <w:rPr>
          <w:rFonts w:hint="cs"/>
          <w:rtl/>
        </w:rPr>
        <w:t>ی</w:t>
      </w:r>
      <w:r>
        <w:rPr>
          <w:rFonts w:hint="eastAsia"/>
          <w:rtl/>
        </w:rPr>
        <w:t>د</w:t>
      </w:r>
      <w:r>
        <w:rPr>
          <w:rtl/>
        </w:rPr>
        <w:t xml:space="preserve"> راجع: كتاب الدكتور الأنصاري الآنف الذكر.</w:t>
      </w:r>
    </w:p>
    <w:p w14:paraId="72F23841" w14:textId="77777777" w:rsidR="008B2B03" w:rsidRDefault="008B2B03" w:rsidP="008B2B03">
      <w:pPr>
        <w:rPr>
          <w:rtl/>
        </w:rPr>
      </w:pPr>
      <w:r>
        <w:br w:type="page"/>
      </w:r>
      <w:r>
        <w:rPr>
          <w:rtl/>
        </w:rPr>
        <w:t xml:space="preserve"> قمّ والخب</w:t>
      </w:r>
      <w:r>
        <w:rPr>
          <w:rFonts w:hint="cs"/>
          <w:rtl/>
        </w:rPr>
        <w:t>ی</w:t>
      </w:r>
      <w:r>
        <w:rPr>
          <w:rFonts w:hint="eastAsia"/>
          <w:rtl/>
        </w:rPr>
        <w:t>ر</w:t>
      </w:r>
      <w:r>
        <w:rPr>
          <w:rtl/>
        </w:rPr>
        <w:t xml:space="preserve"> بشؤون الز</w:t>
      </w:r>
      <w:r>
        <w:rPr>
          <w:rFonts w:hint="cs"/>
          <w:rtl/>
        </w:rPr>
        <w:t>ی</w:t>
      </w:r>
      <w:r>
        <w:rPr>
          <w:rFonts w:hint="eastAsia"/>
          <w:rtl/>
        </w:rPr>
        <w:t>د</w:t>
      </w:r>
      <w:r>
        <w:rPr>
          <w:rFonts w:hint="cs"/>
          <w:rtl/>
        </w:rPr>
        <w:t>ی</w:t>
      </w:r>
      <w:r>
        <w:rPr>
          <w:rFonts w:hint="eastAsia"/>
          <w:rtl/>
        </w:rPr>
        <w:t xml:space="preserve">ة </w:t>
      </w:r>
      <w:r>
        <w:rPr>
          <w:rtl/>
        </w:rPr>
        <w:t xml:space="preserve">ـ فلا </w:t>
      </w:r>
      <w:r>
        <w:rPr>
          <w:rFonts w:hint="cs"/>
          <w:rtl/>
        </w:rPr>
        <w:t>ی</w:t>
      </w:r>
      <w:r>
        <w:rPr>
          <w:rFonts w:hint="eastAsia"/>
          <w:rtl/>
        </w:rPr>
        <w:t>سعني</w:t>
      </w:r>
      <w:r>
        <w:rPr>
          <w:rtl/>
        </w:rPr>
        <w:t xml:space="preserve"> هنا إلّا أن أرفع إل</w:t>
      </w:r>
      <w:r>
        <w:rPr>
          <w:rFonts w:hint="cs"/>
          <w:rtl/>
        </w:rPr>
        <w:t>یٰ</w:t>
      </w:r>
      <w:r>
        <w:rPr>
          <w:rtl/>
        </w:rPr>
        <w:t xml:space="preserve"> سماحته أسم</w:t>
      </w:r>
      <w:r>
        <w:rPr>
          <w:rFonts w:hint="cs"/>
          <w:rtl/>
        </w:rPr>
        <w:t>یٰ</w:t>
      </w:r>
      <w:r>
        <w:rPr>
          <w:rtl/>
        </w:rPr>
        <w:t xml:space="preserve"> آ</w:t>
      </w:r>
      <w:r>
        <w:rPr>
          <w:rFonts w:hint="cs"/>
          <w:rtl/>
        </w:rPr>
        <w:t>ی</w:t>
      </w:r>
      <w:r>
        <w:rPr>
          <w:rFonts w:hint="eastAsia"/>
          <w:rtl/>
        </w:rPr>
        <w:t>ات</w:t>
      </w:r>
      <w:r>
        <w:rPr>
          <w:rtl/>
        </w:rPr>
        <w:t xml:space="preserve"> الشكر والعرفان.</w:t>
      </w:r>
    </w:p>
    <w:p w14:paraId="56A5B4C6" w14:textId="41CA5E79" w:rsidR="008B2B03" w:rsidRDefault="008B2B03" w:rsidP="008B2B03">
      <w:pPr>
        <w:rPr>
          <w:rtl/>
        </w:rPr>
      </w:pPr>
      <w:r>
        <w:rPr>
          <w:rFonts w:hint="eastAsia"/>
          <w:rtl/>
        </w:rPr>
        <w:t>ثمّ</w:t>
      </w:r>
      <w:r>
        <w:rPr>
          <w:rtl/>
        </w:rPr>
        <w:t xml:space="preserve"> إنّ هذا القسم الخاصّ بفضائل الإمام الحسن عليه السلام قد وقع في هذا الجزء (الثاني) وهو </w:t>
      </w:r>
      <w:r>
        <w:rPr>
          <w:rFonts w:hint="cs"/>
          <w:rtl/>
        </w:rPr>
        <w:t>ی</w:t>
      </w:r>
      <w:r>
        <w:rPr>
          <w:rFonts w:hint="eastAsia"/>
          <w:rtl/>
        </w:rPr>
        <w:t xml:space="preserve">بدأ </w:t>
      </w:r>
      <w:r>
        <w:rPr>
          <w:rtl/>
        </w:rPr>
        <w:t>بحسب المخطوطة التي بأ</w:t>
      </w:r>
      <w:r>
        <w:rPr>
          <w:rFonts w:hint="cs"/>
          <w:rtl/>
        </w:rPr>
        <w:t>ی</w:t>
      </w:r>
      <w:r>
        <w:rPr>
          <w:rFonts w:hint="eastAsia"/>
          <w:rtl/>
        </w:rPr>
        <w:t>د</w:t>
      </w:r>
      <w:r>
        <w:rPr>
          <w:rFonts w:hint="cs"/>
          <w:rtl/>
        </w:rPr>
        <w:t>ی</w:t>
      </w:r>
      <w:r>
        <w:rPr>
          <w:rFonts w:hint="eastAsia"/>
          <w:rtl/>
        </w:rPr>
        <w:t>نا</w:t>
      </w:r>
      <w:r>
        <w:rPr>
          <w:rtl/>
        </w:rPr>
        <w:t xml:space="preserve"> من: «باب جملة من شرف رسول الله صلّ</w:t>
      </w:r>
      <w:r>
        <w:rPr>
          <w:rFonts w:hint="cs"/>
          <w:rtl/>
        </w:rPr>
        <w:t>یٰ</w:t>
      </w:r>
      <w:r>
        <w:rPr>
          <w:rtl/>
        </w:rPr>
        <w:t xml:space="preserve"> الله عل</w:t>
      </w:r>
      <w:r>
        <w:rPr>
          <w:rFonts w:hint="cs"/>
          <w:rtl/>
        </w:rPr>
        <w:t>ی</w:t>
      </w:r>
      <w:r>
        <w:rPr>
          <w:rFonts w:hint="eastAsia"/>
          <w:rtl/>
        </w:rPr>
        <w:t>ه</w:t>
      </w:r>
      <w:r>
        <w:rPr>
          <w:rtl/>
        </w:rPr>
        <w:t xml:space="preserve"> [وآله] سو</w:t>
      </w:r>
      <w:r>
        <w:rPr>
          <w:rFonts w:hint="cs"/>
          <w:rtl/>
        </w:rPr>
        <w:t>یٰ</w:t>
      </w:r>
      <w:r>
        <w:rPr>
          <w:rtl/>
        </w:rPr>
        <w:t xml:space="preserve"> ما ذُكر في الباب الذي قبل هذا» وتنتهي بـ: «فصل في جملة من الأشعار في م</w:t>
      </w:r>
      <w:r>
        <w:rPr>
          <w:rFonts w:hint="eastAsia"/>
          <w:rtl/>
        </w:rPr>
        <w:t>ا</w:t>
      </w:r>
      <w:r>
        <w:rPr>
          <w:rtl/>
        </w:rPr>
        <w:t xml:space="preserve"> ق</w:t>
      </w:r>
      <w:r>
        <w:rPr>
          <w:rFonts w:hint="cs"/>
          <w:rtl/>
        </w:rPr>
        <w:t>ی</w:t>
      </w:r>
      <w:r>
        <w:rPr>
          <w:rFonts w:hint="eastAsia"/>
          <w:rtl/>
        </w:rPr>
        <w:t>ل</w:t>
      </w:r>
      <w:r>
        <w:rPr>
          <w:rtl/>
        </w:rPr>
        <w:t xml:space="preserve"> في أهل الب</w:t>
      </w:r>
      <w:r>
        <w:rPr>
          <w:rFonts w:hint="cs"/>
          <w:rtl/>
        </w:rPr>
        <w:t>ی</w:t>
      </w:r>
      <w:r>
        <w:rPr>
          <w:rFonts w:hint="eastAsia"/>
          <w:rtl/>
        </w:rPr>
        <w:t>ت</w:t>
      </w:r>
      <w:r>
        <w:rPr>
          <w:rtl/>
        </w:rPr>
        <w:t xml:space="preserve"> عل</w:t>
      </w:r>
      <w:r>
        <w:rPr>
          <w:rFonts w:hint="cs"/>
          <w:rtl/>
        </w:rPr>
        <w:t>ی</w:t>
      </w:r>
      <w:r>
        <w:rPr>
          <w:rFonts w:hint="eastAsia"/>
          <w:rtl/>
        </w:rPr>
        <w:t>هم</w:t>
      </w:r>
      <w:r>
        <w:rPr>
          <w:rtl/>
        </w:rPr>
        <w:t xml:space="preserve"> السلام» وقد عرّف بنفس النسخة سابقاً الدكتور الأنصاري في كتابه السابق الذكر</w:t>
      </w:r>
      <w:r w:rsidRPr="008B2B03">
        <w:rPr>
          <w:rStyle w:val="rfdFootnotenum"/>
          <w:rtl/>
        </w:rPr>
        <w:t>(1)</w:t>
      </w:r>
      <w:r>
        <w:rPr>
          <w:rtl/>
        </w:rPr>
        <w:t>.</w:t>
      </w:r>
    </w:p>
    <w:p w14:paraId="2E14E99F" w14:textId="493EB18F" w:rsidR="008B2B03" w:rsidRDefault="008B2B03" w:rsidP="008B2B03">
      <w:pPr>
        <w:rPr>
          <w:rtl/>
        </w:rPr>
      </w:pPr>
      <w:r>
        <w:rPr>
          <w:rFonts w:hint="eastAsia"/>
          <w:rtl/>
        </w:rPr>
        <w:t>أمّا</w:t>
      </w:r>
      <w:r>
        <w:rPr>
          <w:rtl/>
        </w:rPr>
        <w:t xml:space="preserve"> عن مواصفات المخطوطة: كتبت المخطوطة في (310) صفحة تقر</w:t>
      </w:r>
      <w:r>
        <w:rPr>
          <w:rFonts w:hint="cs"/>
          <w:rtl/>
        </w:rPr>
        <w:t>ی</w:t>
      </w:r>
      <w:r>
        <w:rPr>
          <w:rFonts w:hint="eastAsia"/>
          <w:rtl/>
        </w:rPr>
        <w:t>باً</w:t>
      </w:r>
      <w:r>
        <w:rPr>
          <w:rtl/>
        </w:rPr>
        <w:t xml:space="preserve"> ولكنّ صفحاتها غ</w:t>
      </w:r>
      <w:r>
        <w:rPr>
          <w:rFonts w:hint="cs"/>
          <w:rtl/>
        </w:rPr>
        <w:t>ی</w:t>
      </w:r>
      <w:r>
        <w:rPr>
          <w:rFonts w:hint="eastAsia"/>
          <w:rtl/>
        </w:rPr>
        <w:t>ر</w:t>
      </w:r>
      <w:r>
        <w:rPr>
          <w:rtl/>
        </w:rPr>
        <w:t xml:space="preserve"> مرقّمة وعل</w:t>
      </w:r>
      <w:r>
        <w:rPr>
          <w:rFonts w:hint="cs"/>
          <w:rtl/>
        </w:rPr>
        <w:t>یٰ</w:t>
      </w:r>
      <w:r>
        <w:rPr>
          <w:rtl/>
        </w:rPr>
        <w:t xml:space="preserve"> الصفحة الثان</w:t>
      </w:r>
      <w:r>
        <w:rPr>
          <w:rFonts w:hint="cs"/>
          <w:rtl/>
        </w:rPr>
        <w:t>ی</w:t>
      </w:r>
      <w:r>
        <w:rPr>
          <w:rFonts w:hint="eastAsia"/>
          <w:rtl/>
        </w:rPr>
        <w:t>ة</w:t>
      </w:r>
      <w:r>
        <w:rPr>
          <w:rtl/>
        </w:rPr>
        <w:t xml:space="preserve"> من النسخة ترجمة الحاكم وذكر كتبه وقد جاء في آخرها: «من إملاء س</w:t>
      </w:r>
      <w:r>
        <w:rPr>
          <w:rFonts w:hint="cs"/>
          <w:rtl/>
        </w:rPr>
        <w:t>یّ</w:t>
      </w:r>
      <w:r>
        <w:rPr>
          <w:rFonts w:hint="eastAsia"/>
          <w:rtl/>
        </w:rPr>
        <w:t>دي</w:t>
      </w:r>
      <w:r>
        <w:rPr>
          <w:rtl/>
        </w:rPr>
        <w:t xml:space="preserve"> المالك الوالد العلّامة حافظ علوم آل محمّد عماد الد</w:t>
      </w:r>
      <w:r>
        <w:rPr>
          <w:rFonts w:hint="cs"/>
          <w:rtl/>
        </w:rPr>
        <w:t>ی</w:t>
      </w:r>
      <w:r>
        <w:rPr>
          <w:rFonts w:hint="eastAsia"/>
          <w:rtl/>
        </w:rPr>
        <w:t>ن</w:t>
      </w:r>
      <w:r>
        <w:rPr>
          <w:rtl/>
        </w:rPr>
        <w:t xml:space="preserve"> </w:t>
      </w:r>
      <w:r>
        <w:rPr>
          <w:rFonts w:hint="cs"/>
          <w:rtl/>
        </w:rPr>
        <w:t>ی</w:t>
      </w:r>
      <w:r>
        <w:rPr>
          <w:rFonts w:hint="eastAsia"/>
          <w:rtl/>
        </w:rPr>
        <w:t>ح</w:t>
      </w:r>
      <w:r>
        <w:rPr>
          <w:rFonts w:hint="cs"/>
          <w:rtl/>
        </w:rPr>
        <w:t>ییٰ</w:t>
      </w:r>
      <w:r>
        <w:rPr>
          <w:rtl/>
        </w:rPr>
        <w:t xml:space="preserve"> بن صالح السحولي</w:t>
      </w:r>
      <w:r w:rsidRPr="008B2B03">
        <w:rPr>
          <w:rStyle w:val="rfdFootnotenum"/>
          <w:rtl/>
        </w:rPr>
        <w:t>(2)</w:t>
      </w:r>
      <w:r>
        <w:rPr>
          <w:rtl/>
        </w:rPr>
        <w:t xml:space="preserve"> حفظه الله تعال</w:t>
      </w:r>
      <w:r>
        <w:rPr>
          <w:rFonts w:hint="cs"/>
          <w:rtl/>
        </w:rPr>
        <w:t>یٰ</w:t>
      </w:r>
      <w:r>
        <w:rPr>
          <w:rtl/>
        </w:rPr>
        <w:t xml:space="preserve"> عل</w:t>
      </w:r>
      <w:r>
        <w:rPr>
          <w:rFonts w:hint="cs"/>
          <w:rtl/>
        </w:rPr>
        <w:t>یٰ</w:t>
      </w:r>
      <w:r>
        <w:rPr>
          <w:rtl/>
        </w:rPr>
        <w:t xml:space="preserve"> ظهر الغ</w:t>
      </w:r>
      <w:r>
        <w:rPr>
          <w:rFonts w:hint="cs"/>
          <w:rtl/>
        </w:rPr>
        <w:t>ی</w:t>
      </w:r>
      <w:r>
        <w:rPr>
          <w:rFonts w:hint="eastAsia"/>
          <w:rtl/>
        </w:rPr>
        <w:t>ب</w:t>
      </w:r>
      <w:r>
        <w:rPr>
          <w:rtl/>
        </w:rPr>
        <w:t xml:space="preserve"> من حفظه».</w:t>
      </w:r>
    </w:p>
    <w:p w14:paraId="73533C7E" w14:textId="3EEFECAE" w:rsidR="008B2B03" w:rsidRDefault="008B2B03" w:rsidP="008B2B03">
      <w:pPr>
        <w:rPr>
          <w:rtl/>
        </w:rPr>
      </w:pPr>
      <w:r>
        <w:rPr>
          <w:rFonts w:hint="eastAsia"/>
          <w:rtl/>
        </w:rPr>
        <w:t>وعل</w:t>
      </w:r>
      <w:r>
        <w:rPr>
          <w:rFonts w:hint="cs"/>
          <w:rtl/>
        </w:rPr>
        <w:t>یٰ</w:t>
      </w:r>
      <w:r>
        <w:rPr>
          <w:rtl/>
        </w:rPr>
        <w:t xml:space="preserve"> الصفحة الرابعة منها عدّة تملّكات منها ما نصّه: «من كتب الفق</w:t>
      </w:r>
      <w:r>
        <w:rPr>
          <w:rFonts w:hint="cs"/>
          <w:rtl/>
        </w:rPr>
        <w:t>ی</w:t>
      </w:r>
      <w:r>
        <w:rPr>
          <w:rFonts w:hint="eastAsia"/>
          <w:rtl/>
        </w:rPr>
        <w:t>ر</w:t>
      </w:r>
      <w:r>
        <w:rPr>
          <w:rtl/>
        </w:rPr>
        <w:t xml:space="preserve"> إل</w:t>
      </w:r>
      <w:r>
        <w:rPr>
          <w:rFonts w:hint="cs"/>
          <w:rtl/>
        </w:rPr>
        <w:t>یٰ</w:t>
      </w:r>
      <w:r>
        <w:rPr>
          <w:rtl/>
        </w:rPr>
        <w:t xml:space="preserve"> الله قاسم بن حس</w:t>
      </w:r>
      <w:r>
        <w:rPr>
          <w:rFonts w:hint="cs"/>
          <w:rtl/>
        </w:rPr>
        <w:t>ی</w:t>
      </w:r>
      <w:r>
        <w:rPr>
          <w:rFonts w:hint="eastAsia"/>
          <w:rtl/>
        </w:rPr>
        <w:t>ن</w:t>
      </w:r>
      <w:r>
        <w:rPr>
          <w:rtl/>
        </w:rPr>
        <w:t xml:space="preserve"> بن محمّد أبو طالب العزّي</w:t>
      </w:r>
      <w:r w:rsidRPr="008B2B03">
        <w:rPr>
          <w:rStyle w:val="rfdFootnotenum"/>
          <w:rtl/>
        </w:rPr>
        <w:t>(3)</w:t>
      </w:r>
      <w:r>
        <w:rPr>
          <w:rtl/>
        </w:rPr>
        <w:t xml:space="preserve"> غفر الله لهم».</w:t>
      </w:r>
    </w:p>
    <w:p w14:paraId="5B44B5C4" w14:textId="5E3F71EE" w:rsidR="008B2B03" w:rsidRDefault="008B2B03" w:rsidP="008B2B03">
      <w:pPr>
        <w:rPr>
          <w:rtl/>
        </w:rPr>
      </w:pPr>
      <w:r>
        <w:rPr>
          <w:rFonts w:hint="eastAsia"/>
          <w:rtl/>
        </w:rPr>
        <w:t>وجاء</w:t>
      </w:r>
      <w:r>
        <w:rPr>
          <w:rtl/>
        </w:rPr>
        <w:t xml:space="preserve"> في نها</w:t>
      </w:r>
      <w:r>
        <w:rPr>
          <w:rFonts w:hint="cs"/>
          <w:rtl/>
        </w:rPr>
        <w:t>ی</w:t>
      </w:r>
      <w:r>
        <w:rPr>
          <w:rFonts w:hint="eastAsia"/>
          <w:rtl/>
        </w:rPr>
        <w:t>ة</w:t>
      </w:r>
      <w:r>
        <w:rPr>
          <w:rtl/>
        </w:rPr>
        <w:t xml:space="preserve"> المخطوطة: «واتّفق الفراغ من نساخته في النصف من شهر رجب من شهور سنة سبع عشرة وستّمائة بمد</w:t>
      </w:r>
      <w:r>
        <w:rPr>
          <w:rFonts w:hint="cs"/>
          <w:rtl/>
        </w:rPr>
        <w:t>ی</w:t>
      </w:r>
      <w:r>
        <w:rPr>
          <w:rFonts w:hint="eastAsia"/>
          <w:rtl/>
        </w:rPr>
        <w:t>نة</w:t>
      </w:r>
      <w:r>
        <w:rPr>
          <w:rtl/>
        </w:rPr>
        <w:t xml:space="preserve"> صعدة المحروسة بالمشاهد المقدّسة بخطّ منصور بن مسعود بن عبّاس بن علي بن أبي عمرو</w:t>
      </w:r>
      <w:r w:rsidRPr="008B2B03">
        <w:rPr>
          <w:rStyle w:val="rfdFootnotenum"/>
          <w:rtl/>
        </w:rPr>
        <w:t>(4)</w:t>
      </w:r>
      <w:r>
        <w:rPr>
          <w:rtl/>
        </w:rPr>
        <w:t xml:space="preserve"> غفر الله تعال</w:t>
      </w:r>
      <w:r>
        <w:rPr>
          <w:rFonts w:hint="cs"/>
          <w:rtl/>
        </w:rPr>
        <w:t>یٰ</w:t>
      </w:r>
      <w:r>
        <w:rPr>
          <w:rtl/>
        </w:rPr>
        <w:t xml:space="preserve"> له ولوالد</w:t>
      </w:r>
      <w:r>
        <w:rPr>
          <w:rFonts w:hint="cs"/>
          <w:rtl/>
        </w:rPr>
        <w:t>ی</w:t>
      </w:r>
      <w:r>
        <w:rPr>
          <w:rFonts w:hint="eastAsia"/>
          <w:rtl/>
        </w:rPr>
        <w:t>ه</w:t>
      </w:r>
      <w:r>
        <w:rPr>
          <w:rtl/>
        </w:rPr>
        <w:t xml:space="preserve"> ولجم</w:t>
      </w:r>
      <w:r>
        <w:rPr>
          <w:rFonts w:hint="cs"/>
          <w:rtl/>
        </w:rPr>
        <w:t>ی</w:t>
      </w:r>
      <w:r>
        <w:rPr>
          <w:rFonts w:hint="eastAsia"/>
          <w:rtl/>
        </w:rPr>
        <w:t>ع</w:t>
      </w:r>
      <w:r>
        <w:rPr>
          <w:rtl/>
        </w:rPr>
        <w:t xml:space="preserve"> المسلم</w:t>
      </w:r>
      <w:r>
        <w:rPr>
          <w:rFonts w:hint="cs"/>
          <w:rtl/>
        </w:rPr>
        <w:t>ی</w:t>
      </w:r>
      <w:r>
        <w:rPr>
          <w:rFonts w:hint="eastAsia"/>
          <w:rtl/>
        </w:rPr>
        <w:t>ن</w:t>
      </w:r>
      <w:r>
        <w:rPr>
          <w:rtl/>
        </w:rPr>
        <w:t xml:space="preserve"> بحقّه العظ</w:t>
      </w:r>
      <w:r>
        <w:rPr>
          <w:rFonts w:hint="cs"/>
          <w:rtl/>
        </w:rPr>
        <w:t>ی</w:t>
      </w:r>
      <w:r>
        <w:rPr>
          <w:rFonts w:hint="eastAsia"/>
          <w:rtl/>
        </w:rPr>
        <w:t>م</w:t>
      </w:r>
      <w:r>
        <w:rPr>
          <w:rtl/>
        </w:rPr>
        <w:t xml:space="preserve"> واسم</w:t>
      </w:r>
      <w:r>
        <w:rPr>
          <w:rFonts w:hint="eastAsia"/>
          <w:rtl/>
        </w:rPr>
        <w:t>ه</w:t>
      </w:r>
    </w:p>
    <w:p w14:paraId="09F5851D" w14:textId="77777777" w:rsidR="008B2B03" w:rsidRDefault="008B2B03" w:rsidP="008B2B03">
      <w:pPr>
        <w:pStyle w:val="rfdLine"/>
        <w:rPr>
          <w:rtl/>
        </w:rPr>
      </w:pPr>
      <w:r>
        <w:rPr>
          <w:rtl/>
        </w:rPr>
        <w:t>__________</w:t>
      </w:r>
    </w:p>
    <w:p w14:paraId="2F569CAA" w14:textId="3BA13585" w:rsidR="008B2B03" w:rsidRDefault="008B2B03" w:rsidP="008B2B03">
      <w:pPr>
        <w:pStyle w:val="rfdFootnote0"/>
        <w:rPr>
          <w:rtl/>
        </w:rPr>
      </w:pPr>
      <w:r>
        <w:rPr>
          <w:rtl/>
        </w:rPr>
        <w:t>(1) بررس</w:t>
      </w:r>
      <w:r>
        <w:rPr>
          <w:rFonts w:hint="cs"/>
          <w:rtl/>
        </w:rPr>
        <w:t>ی</w:t>
      </w:r>
      <w:r>
        <w:rPr>
          <w:rFonts w:hint="eastAsia"/>
          <w:rtl/>
        </w:rPr>
        <w:t>ها</w:t>
      </w:r>
      <w:r>
        <w:rPr>
          <w:rFonts w:hint="cs"/>
          <w:rtl/>
        </w:rPr>
        <w:t>ی</w:t>
      </w:r>
      <w:r>
        <w:rPr>
          <w:rtl/>
        </w:rPr>
        <w:t xml:space="preserve"> تار</w:t>
      </w:r>
      <w:r>
        <w:rPr>
          <w:rFonts w:hint="cs"/>
          <w:rtl/>
        </w:rPr>
        <w:t>ی</w:t>
      </w:r>
      <w:r>
        <w:rPr>
          <w:rFonts w:hint="eastAsia"/>
          <w:rtl/>
        </w:rPr>
        <w:t>خى</w:t>
      </w:r>
      <w:r>
        <w:rPr>
          <w:rtl/>
        </w:rPr>
        <w:t>: 513ـ516.</w:t>
      </w:r>
    </w:p>
    <w:p w14:paraId="28C4F09D" w14:textId="6A76CB77" w:rsidR="008B2B03" w:rsidRDefault="008B2B03" w:rsidP="008B2B03">
      <w:pPr>
        <w:pStyle w:val="rfdFootnote0"/>
        <w:rPr>
          <w:rtl/>
        </w:rPr>
      </w:pPr>
      <w:r>
        <w:rPr>
          <w:rtl/>
        </w:rPr>
        <w:t>(2) يحيىٰ بن صالح بن يحيىٰ الشجري السُّحُولي ثمّ الصنعاني (1134-1209هـ) قاضٍ من فقهاء الزيدية. راجع: ترجمته في الأعلام للزركلي 8/151.</w:t>
      </w:r>
    </w:p>
    <w:p w14:paraId="264F7C1F" w14:textId="52AB44AE" w:rsidR="008B2B03" w:rsidRDefault="008B2B03" w:rsidP="008B2B03">
      <w:pPr>
        <w:pStyle w:val="rfdFootnote0"/>
        <w:rPr>
          <w:rtl/>
        </w:rPr>
      </w:pPr>
      <w:r>
        <w:rPr>
          <w:rtl/>
        </w:rPr>
        <w:t>(3) من علماء الز</w:t>
      </w:r>
      <w:r>
        <w:rPr>
          <w:rFonts w:hint="cs"/>
          <w:rtl/>
        </w:rPr>
        <w:t>ی</w:t>
      </w:r>
      <w:r>
        <w:rPr>
          <w:rFonts w:hint="eastAsia"/>
          <w:rtl/>
        </w:rPr>
        <w:t>د</w:t>
      </w:r>
      <w:r>
        <w:rPr>
          <w:rFonts w:hint="cs"/>
          <w:rtl/>
        </w:rPr>
        <w:t>ی</w:t>
      </w:r>
      <w:r>
        <w:rPr>
          <w:rFonts w:hint="eastAsia"/>
          <w:rtl/>
        </w:rPr>
        <w:t>ة،</w:t>
      </w:r>
      <w:r>
        <w:rPr>
          <w:rtl/>
        </w:rPr>
        <w:t xml:space="preserve"> ترجمه في أعلام المؤلّف</w:t>
      </w:r>
      <w:r>
        <w:rPr>
          <w:rFonts w:hint="cs"/>
          <w:rtl/>
        </w:rPr>
        <w:t>ی</w:t>
      </w:r>
      <w:r>
        <w:rPr>
          <w:rFonts w:hint="eastAsia"/>
          <w:rtl/>
        </w:rPr>
        <w:t>ن</w:t>
      </w:r>
      <w:r>
        <w:rPr>
          <w:rtl/>
        </w:rPr>
        <w:t xml:space="preserve"> الز</w:t>
      </w:r>
      <w:r>
        <w:rPr>
          <w:rFonts w:hint="cs"/>
          <w:rtl/>
        </w:rPr>
        <w:t>ی</w:t>
      </w:r>
      <w:r>
        <w:rPr>
          <w:rFonts w:hint="eastAsia"/>
          <w:rtl/>
        </w:rPr>
        <w:t>د</w:t>
      </w:r>
      <w:r>
        <w:rPr>
          <w:rFonts w:hint="cs"/>
          <w:rtl/>
        </w:rPr>
        <w:t>ی</w:t>
      </w:r>
      <w:r>
        <w:rPr>
          <w:rFonts w:hint="eastAsia"/>
          <w:rtl/>
        </w:rPr>
        <w:t>ة</w:t>
      </w:r>
      <w:r>
        <w:rPr>
          <w:rtl/>
        </w:rPr>
        <w:t>: 769، قائلاً: «القاسم بن الحس</w:t>
      </w:r>
      <w:r>
        <w:rPr>
          <w:rFonts w:hint="cs"/>
          <w:rtl/>
        </w:rPr>
        <w:t>ی</w:t>
      </w:r>
      <w:r>
        <w:rPr>
          <w:rFonts w:hint="eastAsia"/>
          <w:rtl/>
        </w:rPr>
        <w:t>ن</w:t>
      </w:r>
      <w:r>
        <w:rPr>
          <w:rtl/>
        </w:rPr>
        <w:t xml:space="preserve"> بن العزّي محمّد بن أحمد أبو طالب الحسني عالم مجتهد خط</w:t>
      </w:r>
      <w:r>
        <w:rPr>
          <w:rFonts w:hint="cs"/>
          <w:rtl/>
        </w:rPr>
        <w:t>ی</w:t>
      </w:r>
      <w:r>
        <w:rPr>
          <w:rFonts w:hint="eastAsia"/>
          <w:rtl/>
        </w:rPr>
        <w:t>ب</w:t>
      </w:r>
      <w:r>
        <w:rPr>
          <w:rtl/>
        </w:rPr>
        <w:t xml:space="preserve"> س</w:t>
      </w:r>
      <w:r>
        <w:rPr>
          <w:rFonts w:hint="cs"/>
          <w:rtl/>
        </w:rPr>
        <w:t>ی</w:t>
      </w:r>
      <w:r>
        <w:rPr>
          <w:rFonts w:hint="eastAsia"/>
          <w:rtl/>
        </w:rPr>
        <w:t>اسي</w:t>
      </w:r>
      <w:r>
        <w:rPr>
          <w:rtl/>
        </w:rPr>
        <w:t>...» توفّي سنة 1380هـ.</w:t>
      </w:r>
    </w:p>
    <w:p w14:paraId="525976DF" w14:textId="5A745B82" w:rsidR="008B2B03" w:rsidRDefault="008B2B03" w:rsidP="008B2B03">
      <w:pPr>
        <w:pStyle w:val="rfdFootnote0"/>
        <w:rPr>
          <w:rtl/>
        </w:rPr>
      </w:pPr>
      <w:r>
        <w:rPr>
          <w:rtl/>
        </w:rPr>
        <w:t>(4) نسخ هذا الكاتب مؤلّفات أخر</w:t>
      </w:r>
      <w:r>
        <w:rPr>
          <w:rFonts w:hint="cs"/>
          <w:rtl/>
        </w:rPr>
        <w:t>یٰ</w:t>
      </w:r>
      <w:r>
        <w:rPr>
          <w:rtl/>
        </w:rPr>
        <w:t xml:space="preserve"> منها: كتاب (أعلام نهج البلاغة) لعلي بن ناصر الحس</w:t>
      </w:r>
      <w:r>
        <w:rPr>
          <w:rFonts w:hint="cs"/>
          <w:rtl/>
        </w:rPr>
        <w:t>ی</w:t>
      </w:r>
      <w:r>
        <w:rPr>
          <w:rFonts w:hint="eastAsia"/>
          <w:rtl/>
        </w:rPr>
        <w:t>ني</w:t>
      </w:r>
      <w:r>
        <w:rPr>
          <w:rtl/>
        </w:rPr>
        <w:t xml:space="preserve"> ح</w:t>
      </w:r>
      <w:r>
        <w:rPr>
          <w:rFonts w:hint="cs"/>
          <w:rtl/>
        </w:rPr>
        <w:t>ی</w:t>
      </w:r>
      <w:r>
        <w:rPr>
          <w:rFonts w:hint="eastAsia"/>
          <w:rtl/>
        </w:rPr>
        <w:t>ث</w:t>
      </w:r>
      <w:r>
        <w:rPr>
          <w:rtl/>
        </w:rPr>
        <w:t xml:space="preserve"> نسخه في شعبان سنة 635هـ. (راجع: الد</w:t>
      </w:r>
      <w:r>
        <w:rPr>
          <w:rFonts w:hint="cs"/>
          <w:rtl/>
        </w:rPr>
        <w:t>ی</w:t>
      </w:r>
      <w:r>
        <w:rPr>
          <w:rFonts w:hint="eastAsia"/>
          <w:rtl/>
        </w:rPr>
        <w:t>باج</w:t>
      </w:r>
      <w:r>
        <w:rPr>
          <w:rtl/>
        </w:rPr>
        <w:t xml:space="preserve"> الوضي في الكشف عن أسرار كلام الوصي 1/ 32، مقدّمة المحقّق) وفي نفس السنة فرغ من نسخ كتاب (نهج البلاغة)، (مصادر التراث في الم</w:t>
      </w:r>
      <w:r>
        <w:rPr>
          <w:rFonts w:hint="eastAsia"/>
          <w:rtl/>
        </w:rPr>
        <w:t>كتبات</w:t>
      </w:r>
      <w:r>
        <w:rPr>
          <w:rtl/>
        </w:rPr>
        <w:t xml:space="preserve"> الخاصّة في ال</w:t>
      </w:r>
      <w:r>
        <w:rPr>
          <w:rFonts w:hint="cs"/>
          <w:rtl/>
        </w:rPr>
        <w:t>ی</w:t>
      </w:r>
      <w:r>
        <w:rPr>
          <w:rFonts w:hint="eastAsia"/>
          <w:rtl/>
        </w:rPr>
        <w:t>من</w:t>
      </w:r>
      <w:r>
        <w:rPr>
          <w:rtl/>
        </w:rPr>
        <w:t xml:space="preserve"> 2/70ـ71 وفيه: بن أبي عمر والأرجح أنّه تصح</w:t>
      </w:r>
      <w:r>
        <w:rPr>
          <w:rFonts w:hint="cs"/>
          <w:rtl/>
        </w:rPr>
        <w:t>ی</w:t>
      </w:r>
      <w:r>
        <w:rPr>
          <w:rFonts w:hint="eastAsia"/>
          <w:rtl/>
        </w:rPr>
        <w:t>ف</w:t>
      </w:r>
      <w:r>
        <w:rPr>
          <w:rtl/>
        </w:rPr>
        <w:t>).</w:t>
      </w:r>
    </w:p>
    <w:p w14:paraId="5165010F" w14:textId="77777777" w:rsidR="008B2B03" w:rsidRDefault="008B2B03" w:rsidP="008B2B03">
      <w:pPr>
        <w:rPr>
          <w:rtl/>
        </w:rPr>
      </w:pPr>
      <w:r>
        <w:br w:type="page"/>
      </w:r>
      <w:r>
        <w:rPr>
          <w:rtl/>
        </w:rPr>
        <w:t xml:space="preserve"> الكر</w:t>
      </w:r>
      <w:r>
        <w:rPr>
          <w:rFonts w:hint="cs"/>
          <w:rtl/>
        </w:rPr>
        <w:t>ی</w:t>
      </w:r>
      <w:r>
        <w:rPr>
          <w:rFonts w:hint="eastAsia"/>
          <w:rtl/>
        </w:rPr>
        <w:t>م</w:t>
      </w:r>
      <w:r>
        <w:rPr>
          <w:rtl/>
        </w:rPr>
        <w:t xml:space="preserve"> والحمد لله حقّ حمده وصلواته عل</w:t>
      </w:r>
      <w:r>
        <w:rPr>
          <w:rFonts w:hint="cs"/>
          <w:rtl/>
        </w:rPr>
        <w:t>یٰ</w:t>
      </w:r>
      <w:r>
        <w:rPr>
          <w:rtl/>
        </w:rPr>
        <w:t xml:space="preserve"> محمّد النبي وعل</w:t>
      </w:r>
      <w:r>
        <w:rPr>
          <w:rFonts w:hint="cs"/>
          <w:rtl/>
        </w:rPr>
        <w:t>یٰ</w:t>
      </w:r>
      <w:r>
        <w:rPr>
          <w:rtl/>
        </w:rPr>
        <w:t xml:space="preserve"> آله وسلامه وحسبنا الله وكف</w:t>
      </w:r>
      <w:r>
        <w:rPr>
          <w:rFonts w:hint="cs"/>
          <w:rtl/>
        </w:rPr>
        <w:t>یٰ</w:t>
      </w:r>
      <w:r>
        <w:rPr>
          <w:rtl/>
        </w:rPr>
        <w:t xml:space="preserve"> ونعم الوك</w:t>
      </w:r>
      <w:r>
        <w:rPr>
          <w:rFonts w:hint="cs"/>
          <w:rtl/>
        </w:rPr>
        <w:t>ی</w:t>
      </w:r>
      <w:r>
        <w:rPr>
          <w:rFonts w:hint="eastAsia"/>
          <w:rtl/>
        </w:rPr>
        <w:t>ل»</w:t>
      </w:r>
      <w:r>
        <w:rPr>
          <w:rtl/>
        </w:rPr>
        <w:t xml:space="preserve"> كما أنّ عل</w:t>
      </w:r>
      <w:r>
        <w:rPr>
          <w:rFonts w:hint="cs"/>
          <w:rtl/>
        </w:rPr>
        <w:t>یٰ</w:t>
      </w:r>
      <w:r>
        <w:rPr>
          <w:rtl/>
        </w:rPr>
        <w:t xml:space="preserve"> الصفحة نفسها شهادات عدّة أشخاص بمطالعة الكتاب. </w:t>
      </w:r>
    </w:p>
    <w:p w14:paraId="4A8AAC5C" w14:textId="0921C238" w:rsidR="008B2B03" w:rsidRDefault="008B2B03" w:rsidP="008B2B03">
      <w:pPr>
        <w:rPr>
          <w:rtl/>
        </w:rPr>
      </w:pPr>
      <w:r>
        <w:rPr>
          <w:rFonts w:hint="eastAsia"/>
          <w:rtl/>
        </w:rPr>
        <w:t>ورمزنا</w:t>
      </w:r>
      <w:r>
        <w:rPr>
          <w:rtl/>
        </w:rPr>
        <w:t xml:space="preserve"> لهذه النسخة بـ: (ن). ولم </w:t>
      </w:r>
      <w:r>
        <w:rPr>
          <w:rFonts w:hint="cs"/>
          <w:rtl/>
        </w:rPr>
        <w:t>ی</w:t>
      </w:r>
      <w:r>
        <w:rPr>
          <w:rFonts w:hint="eastAsia"/>
          <w:rtl/>
        </w:rPr>
        <w:t>ت</w:t>
      </w:r>
      <w:r>
        <w:rPr>
          <w:rFonts w:hint="cs"/>
          <w:rtl/>
        </w:rPr>
        <w:t>ی</w:t>
      </w:r>
      <w:r>
        <w:rPr>
          <w:rFonts w:hint="eastAsia"/>
          <w:rtl/>
        </w:rPr>
        <w:t>سّر</w:t>
      </w:r>
      <w:r>
        <w:rPr>
          <w:rtl/>
        </w:rPr>
        <w:t xml:space="preserve"> لي ـ للأسف ـ الحصول عل</w:t>
      </w:r>
      <w:r>
        <w:rPr>
          <w:rFonts w:hint="cs"/>
          <w:rtl/>
        </w:rPr>
        <w:t>یٰ</w:t>
      </w:r>
      <w:r>
        <w:rPr>
          <w:rtl/>
        </w:rPr>
        <w:t xml:space="preserve"> نسخة أخر</w:t>
      </w:r>
      <w:r>
        <w:rPr>
          <w:rFonts w:hint="cs"/>
          <w:rtl/>
        </w:rPr>
        <w:t>یٰ</w:t>
      </w:r>
      <w:r>
        <w:rPr>
          <w:rtl/>
        </w:rPr>
        <w:t xml:space="preserve"> من الكتاب عل</w:t>
      </w:r>
      <w:r>
        <w:rPr>
          <w:rFonts w:hint="cs"/>
          <w:rtl/>
        </w:rPr>
        <w:t>یٰ</w:t>
      </w:r>
      <w:r>
        <w:rPr>
          <w:rtl/>
        </w:rPr>
        <w:t xml:space="preserve"> الرغم من أنّ له نسخاً عد</w:t>
      </w:r>
      <w:r>
        <w:rPr>
          <w:rFonts w:hint="cs"/>
          <w:rtl/>
        </w:rPr>
        <w:t>ی</w:t>
      </w:r>
      <w:r>
        <w:rPr>
          <w:rFonts w:hint="eastAsia"/>
          <w:rtl/>
        </w:rPr>
        <w:t>دة</w:t>
      </w:r>
      <w:r>
        <w:rPr>
          <w:rtl/>
        </w:rPr>
        <w:t xml:space="preserve"> في مكتبات العالم.</w:t>
      </w:r>
    </w:p>
    <w:p w14:paraId="45032F4C" w14:textId="68C1798C" w:rsidR="008B2B03" w:rsidRDefault="008B2B03" w:rsidP="008B2B03">
      <w:pPr>
        <w:rPr>
          <w:rtl/>
        </w:rPr>
      </w:pPr>
      <w:r>
        <w:rPr>
          <w:rFonts w:hint="eastAsia"/>
          <w:rtl/>
        </w:rPr>
        <w:t>وخطّ</w:t>
      </w:r>
      <w:r>
        <w:rPr>
          <w:rtl/>
        </w:rPr>
        <w:t xml:space="preserve"> المخطوطة ج</w:t>
      </w:r>
      <w:r>
        <w:rPr>
          <w:rFonts w:hint="cs"/>
          <w:rtl/>
        </w:rPr>
        <w:t>یّ</w:t>
      </w:r>
      <w:r>
        <w:rPr>
          <w:rFonts w:hint="eastAsia"/>
          <w:rtl/>
        </w:rPr>
        <w:t>د</w:t>
      </w:r>
      <w:r>
        <w:rPr>
          <w:rtl/>
        </w:rPr>
        <w:t xml:space="preserve"> نسب</w:t>
      </w:r>
      <w:r>
        <w:rPr>
          <w:rFonts w:hint="cs"/>
          <w:rtl/>
        </w:rPr>
        <w:t>یّ</w:t>
      </w:r>
      <w:r>
        <w:rPr>
          <w:rFonts w:hint="eastAsia"/>
          <w:rtl/>
        </w:rPr>
        <w:t>اً</w:t>
      </w:r>
      <w:r>
        <w:rPr>
          <w:rtl/>
        </w:rPr>
        <w:t xml:space="preserve"> إلّا أنّه غ</w:t>
      </w:r>
      <w:r>
        <w:rPr>
          <w:rFonts w:hint="cs"/>
          <w:rtl/>
        </w:rPr>
        <w:t>ی</w:t>
      </w:r>
      <w:r>
        <w:rPr>
          <w:rFonts w:hint="eastAsia"/>
          <w:rtl/>
        </w:rPr>
        <w:t>ر</w:t>
      </w:r>
      <w:r>
        <w:rPr>
          <w:rtl/>
        </w:rPr>
        <w:t xml:space="preserve"> منقوط في كث</w:t>
      </w:r>
      <w:r>
        <w:rPr>
          <w:rFonts w:hint="cs"/>
          <w:rtl/>
        </w:rPr>
        <w:t>ی</w:t>
      </w:r>
      <w:r>
        <w:rPr>
          <w:rFonts w:hint="eastAsia"/>
          <w:rtl/>
        </w:rPr>
        <w:t>ر</w:t>
      </w:r>
      <w:r>
        <w:rPr>
          <w:rtl/>
        </w:rPr>
        <w:t xml:space="preserve"> من الكلمات كما انتاب المخطوطة تصح</w:t>
      </w:r>
      <w:r>
        <w:rPr>
          <w:rFonts w:hint="cs"/>
          <w:rtl/>
        </w:rPr>
        <w:t>ی</w:t>
      </w:r>
      <w:r>
        <w:rPr>
          <w:rFonts w:hint="eastAsia"/>
          <w:rtl/>
        </w:rPr>
        <w:t>ف</w:t>
      </w:r>
      <w:r>
        <w:rPr>
          <w:rtl/>
        </w:rPr>
        <w:t xml:space="preserve"> وتحر</w:t>
      </w:r>
      <w:r>
        <w:rPr>
          <w:rFonts w:hint="cs"/>
          <w:rtl/>
        </w:rPr>
        <w:t>ی</w:t>
      </w:r>
      <w:r>
        <w:rPr>
          <w:rFonts w:hint="eastAsia"/>
          <w:rtl/>
        </w:rPr>
        <w:t>ف</w:t>
      </w:r>
      <w:r>
        <w:rPr>
          <w:rtl/>
        </w:rPr>
        <w:t xml:space="preserve"> في العد</w:t>
      </w:r>
      <w:r>
        <w:rPr>
          <w:rFonts w:hint="cs"/>
          <w:rtl/>
        </w:rPr>
        <w:t>ی</w:t>
      </w:r>
      <w:r>
        <w:rPr>
          <w:rFonts w:hint="eastAsia"/>
          <w:rtl/>
        </w:rPr>
        <w:t>د</w:t>
      </w:r>
      <w:r>
        <w:rPr>
          <w:rtl/>
        </w:rPr>
        <w:t xml:space="preserve"> من الألفاظ؛ ومن ثمّ فقد واجهت صعوبات كث</w:t>
      </w:r>
      <w:r>
        <w:rPr>
          <w:rFonts w:hint="cs"/>
          <w:rtl/>
        </w:rPr>
        <w:t>ی</w:t>
      </w:r>
      <w:r>
        <w:rPr>
          <w:rFonts w:hint="eastAsia"/>
          <w:rtl/>
        </w:rPr>
        <w:t>رة</w:t>
      </w:r>
      <w:r>
        <w:rPr>
          <w:rtl/>
        </w:rPr>
        <w:t xml:space="preserve"> لقراءة المخطوطة بشكل صح</w:t>
      </w:r>
      <w:r>
        <w:rPr>
          <w:rFonts w:hint="cs"/>
          <w:rtl/>
        </w:rPr>
        <w:t>ی</w:t>
      </w:r>
      <w:r>
        <w:rPr>
          <w:rFonts w:hint="eastAsia"/>
          <w:rtl/>
        </w:rPr>
        <w:t>ح</w:t>
      </w:r>
      <w:r>
        <w:rPr>
          <w:rtl/>
        </w:rPr>
        <w:t>.</w:t>
      </w:r>
    </w:p>
    <w:p w14:paraId="263A4356" w14:textId="59F5A063" w:rsidR="008B2B03" w:rsidRDefault="008B2B03" w:rsidP="008B2B03">
      <w:pPr>
        <w:rPr>
          <w:rtl/>
        </w:rPr>
      </w:pPr>
      <w:r>
        <w:rPr>
          <w:rFonts w:hint="eastAsia"/>
          <w:rtl/>
        </w:rPr>
        <w:t>وعل</w:t>
      </w:r>
      <w:r>
        <w:rPr>
          <w:rFonts w:hint="cs"/>
          <w:rtl/>
        </w:rPr>
        <w:t>یٰ</w:t>
      </w:r>
      <w:r>
        <w:rPr>
          <w:rtl/>
        </w:rPr>
        <w:t xml:space="preserve"> كلّ فقد اتّبعت في تحق</w:t>
      </w:r>
      <w:r>
        <w:rPr>
          <w:rFonts w:hint="cs"/>
          <w:rtl/>
        </w:rPr>
        <w:t>ی</w:t>
      </w:r>
      <w:r>
        <w:rPr>
          <w:rFonts w:hint="eastAsia"/>
          <w:rtl/>
        </w:rPr>
        <w:t>ق</w:t>
      </w:r>
      <w:r>
        <w:rPr>
          <w:rtl/>
        </w:rPr>
        <w:t xml:space="preserve"> النصّ الخطوات التال</w:t>
      </w:r>
      <w:r>
        <w:rPr>
          <w:rFonts w:hint="cs"/>
          <w:rtl/>
        </w:rPr>
        <w:t>ی</w:t>
      </w:r>
      <w:r>
        <w:rPr>
          <w:rFonts w:hint="eastAsia"/>
          <w:rtl/>
        </w:rPr>
        <w:t>ة</w:t>
      </w:r>
      <w:r>
        <w:rPr>
          <w:rtl/>
        </w:rPr>
        <w:t>:</w:t>
      </w:r>
    </w:p>
    <w:p w14:paraId="24361415" w14:textId="77777777" w:rsidR="008B2B03" w:rsidRDefault="008B2B03" w:rsidP="008B2B03">
      <w:pPr>
        <w:rPr>
          <w:rtl/>
        </w:rPr>
      </w:pPr>
      <w:r>
        <w:rPr>
          <w:rtl/>
        </w:rPr>
        <w:t>1ـ قمت أوّلاً بقراءة المخطوط ثمّ كتابة النصّ عل</w:t>
      </w:r>
      <w:r>
        <w:rPr>
          <w:rFonts w:hint="cs"/>
          <w:rtl/>
        </w:rPr>
        <w:t>یٰ</w:t>
      </w:r>
      <w:r>
        <w:rPr>
          <w:rtl/>
        </w:rPr>
        <w:t xml:space="preserve"> الكمب</w:t>
      </w:r>
      <w:r>
        <w:rPr>
          <w:rFonts w:hint="cs"/>
          <w:rtl/>
        </w:rPr>
        <w:t>ی</w:t>
      </w:r>
      <w:r>
        <w:rPr>
          <w:rFonts w:hint="eastAsia"/>
          <w:rtl/>
        </w:rPr>
        <w:t>وتر</w:t>
      </w:r>
      <w:r>
        <w:rPr>
          <w:rtl/>
        </w:rPr>
        <w:t>.</w:t>
      </w:r>
    </w:p>
    <w:p w14:paraId="49AD3B4D" w14:textId="77777777" w:rsidR="008B2B03" w:rsidRDefault="008B2B03" w:rsidP="008B2B03">
      <w:pPr>
        <w:rPr>
          <w:rtl/>
        </w:rPr>
      </w:pPr>
      <w:r>
        <w:rPr>
          <w:rtl/>
        </w:rPr>
        <w:t>2ـ خرّجت الروا</w:t>
      </w:r>
      <w:r>
        <w:rPr>
          <w:rFonts w:hint="cs"/>
          <w:rtl/>
        </w:rPr>
        <w:t>ی</w:t>
      </w:r>
      <w:r>
        <w:rPr>
          <w:rFonts w:hint="eastAsia"/>
          <w:rtl/>
        </w:rPr>
        <w:t>ات</w:t>
      </w:r>
      <w:r>
        <w:rPr>
          <w:rtl/>
        </w:rPr>
        <w:t xml:space="preserve"> عبر مراجعة ما بأ</w:t>
      </w:r>
      <w:r>
        <w:rPr>
          <w:rFonts w:hint="cs"/>
          <w:rtl/>
        </w:rPr>
        <w:t>ی</w:t>
      </w:r>
      <w:r>
        <w:rPr>
          <w:rFonts w:hint="eastAsia"/>
          <w:rtl/>
        </w:rPr>
        <w:t>د</w:t>
      </w:r>
      <w:r>
        <w:rPr>
          <w:rFonts w:hint="cs"/>
          <w:rtl/>
        </w:rPr>
        <w:t>ی</w:t>
      </w:r>
      <w:r>
        <w:rPr>
          <w:rFonts w:hint="eastAsia"/>
          <w:rtl/>
        </w:rPr>
        <w:t>نا</w:t>
      </w:r>
      <w:r>
        <w:rPr>
          <w:rtl/>
        </w:rPr>
        <w:t xml:space="preserve"> من المصادر الحد</w:t>
      </w:r>
      <w:r>
        <w:rPr>
          <w:rFonts w:hint="cs"/>
          <w:rtl/>
        </w:rPr>
        <w:t>ی</w:t>
      </w:r>
      <w:r>
        <w:rPr>
          <w:rFonts w:hint="eastAsia"/>
          <w:rtl/>
        </w:rPr>
        <w:t>ث</w:t>
      </w:r>
      <w:r>
        <w:rPr>
          <w:rFonts w:hint="cs"/>
          <w:rtl/>
        </w:rPr>
        <w:t>ی</w:t>
      </w:r>
      <w:r>
        <w:rPr>
          <w:rFonts w:hint="eastAsia"/>
          <w:rtl/>
        </w:rPr>
        <w:t>ة</w:t>
      </w:r>
      <w:r>
        <w:rPr>
          <w:rtl/>
        </w:rPr>
        <w:t xml:space="preserve"> والتار</w:t>
      </w:r>
      <w:r>
        <w:rPr>
          <w:rFonts w:hint="cs"/>
          <w:rtl/>
        </w:rPr>
        <w:t>ی</w:t>
      </w:r>
      <w:r>
        <w:rPr>
          <w:rFonts w:hint="eastAsia"/>
          <w:rtl/>
        </w:rPr>
        <w:t>خ</w:t>
      </w:r>
      <w:r>
        <w:rPr>
          <w:rFonts w:hint="cs"/>
          <w:rtl/>
        </w:rPr>
        <w:t>ی</w:t>
      </w:r>
      <w:r>
        <w:rPr>
          <w:rFonts w:hint="eastAsia"/>
          <w:rtl/>
        </w:rPr>
        <w:t>ة</w:t>
      </w:r>
      <w:r>
        <w:rPr>
          <w:rtl/>
        </w:rPr>
        <w:t xml:space="preserve"> وغ</w:t>
      </w:r>
      <w:r>
        <w:rPr>
          <w:rFonts w:hint="cs"/>
          <w:rtl/>
        </w:rPr>
        <w:t>ی</w:t>
      </w:r>
      <w:r>
        <w:rPr>
          <w:rFonts w:hint="eastAsia"/>
          <w:rtl/>
        </w:rPr>
        <w:t>رها</w:t>
      </w:r>
      <w:r>
        <w:rPr>
          <w:rtl/>
        </w:rPr>
        <w:t>.</w:t>
      </w:r>
    </w:p>
    <w:p w14:paraId="15C8D25D" w14:textId="6AA492B1" w:rsidR="008B2B03" w:rsidRDefault="008B2B03" w:rsidP="008B2B03">
      <w:pPr>
        <w:rPr>
          <w:rtl/>
        </w:rPr>
      </w:pPr>
      <w:r>
        <w:rPr>
          <w:rtl/>
        </w:rPr>
        <w:t>3ـ حاولت المقارنة ب</w:t>
      </w:r>
      <w:r>
        <w:rPr>
          <w:rFonts w:hint="cs"/>
          <w:rtl/>
        </w:rPr>
        <w:t>ی</w:t>
      </w:r>
      <w:r>
        <w:rPr>
          <w:rFonts w:hint="eastAsia"/>
          <w:rtl/>
        </w:rPr>
        <w:t>ن</w:t>
      </w:r>
      <w:r>
        <w:rPr>
          <w:rtl/>
        </w:rPr>
        <w:t xml:space="preserve"> نصّ الجشمي وب</w:t>
      </w:r>
      <w:r>
        <w:rPr>
          <w:rFonts w:hint="cs"/>
          <w:rtl/>
        </w:rPr>
        <w:t>ی</w:t>
      </w:r>
      <w:r>
        <w:rPr>
          <w:rFonts w:hint="eastAsia"/>
          <w:rtl/>
        </w:rPr>
        <w:t>ن</w:t>
      </w:r>
      <w:r>
        <w:rPr>
          <w:rtl/>
        </w:rPr>
        <w:t xml:space="preserve"> ما رواه غ</w:t>
      </w:r>
      <w:r>
        <w:rPr>
          <w:rFonts w:hint="cs"/>
          <w:rtl/>
        </w:rPr>
        <w:t>ی</w:t>
      </w:r>
      <w:r>
        <w:rPr>
          <w:rFonts w:hint="eastAsia"/>
          <w:rtl/>
        </w:rPr>
        <w:t>ره</w:t>
      </w:r>
      <w:r>
        <w:rPr>
          <w:rtl/>
        </w:rPr>
        <w:t xml:space="preserve"> لنصحّح عل</w:t>
      </w:r>
      <w:r>
        <w:rPr>
          <w:rFonts w:hint="cs"/>
          <w:rtl/>
        </w:rPr>
        <w:t>یٰ</w:t>
      </w:r>
      <w:r>
        <w:rPr>
          <w:rtl/>
        </w:rPr>
        <w:t xml:space="preserve"> ضوئها الكث</w:t>
      </w:r>
      <w:r>
        <w:rPr>
          <w:rFonts w:hint="cs"/>
          <w:rtl/>
        </w:rPr>
        <w:t>ی</w:t>
      </w:r>
      <w:r>
        <w:rPr>
          <w:rFonts w:hint="eastAsia"/>
          <w:rtl/>
        </w:rPr>
        <w:t>ر</w:t>
      </w:r>
      <w:r>
        <w:rPr>
          <w:rtl/>
        </w:rPr>
        <w:t xml:space="preserve"> من التصح</w:t>
      </w:r>
      <w:r>
        <w:rPr>
          <w:rFonts w:hint="cs"/>
          <w:rtl/>
        </w:rPr>
        <w:t>ی</w:t>
      </w:r>
      <w:r>
        <w:rPr>
          <w:rFonts w:hint="eastAsia"/>
          <w:rtl/>
        </w:rPr>
        <w:t>فات</w:t>
      </w:r>
      <w:r>
        <w:rPr>
          <w:rtl/>
        </w:rPr>
        <w:t xml:space="preserve"> والأخطاء التي طرأت عل</w:t>
      </w:r>
      <w:r>
        <w:rPr>
          <w:rFonts w:hint="cs"/>
          <w:rtl/>
        </w:rPr>
        <w:t>یٰ</w:t>
      </w:r>
      <w:r>
        <w:rPr>
          <w:rtl/>
        </w:rPr>
        <w:t xml:space="preserve"> النصّ.</w:t>
      </w:r>
    </w:p>
    <w:p w14:paraId="543B0802" w14:textId="77777777" w:rsidR="008B2B03" w:rsidRDefault="008B2B03" w:rsidP="008B2B03">
      <w:pPr>
        <w:rPr>
          <w:rtl/>
        </w:rPr>
      </w:pPr>
      <w:r>
        <w:rPr>
          <w:rtl/>
        </w:rPr>
        <w:t>4ـ اقتصرت عل</w:t>
      </w:r>
      <w:r>
        <w:rPr>
          <w:rFonts w:hint="cs"/>
          <w:rtl/>
        </w:rPr>
        <w:t>یٰ</w:t>
      </w:r>
      <w:r>
        <w:rPr>
          <w:rtl/>
        </w:rPr>
        <w:t xml:space="preserve"> تخر</w:t>
      </w:r>
      <w:r>
        <w:rPr>
          <w:rFonts w:hint="cs"/>
          <w:rtl/>
        </w:rPr>
        <w:t>ی</w:t>
      </w:r>
      <w:r>
        <w:rPr>
          <w:rFonts w:hint="eastAsia"/>
          <w:rtl/>
        </w:rPr>
        <w:t>ج</w:t>
      </w:r>
      <w:r>
        <w:rPr>
          <w:rtl/>
        </w:rPr>
        <w:t xml:space="preserve"> الروا</w:t>
      </w:r>
      <w:r>
        <w:rPr>
          <w:rFonts w:hint="cs"/>
          <w:rtl/>
        </w:rPr>
        <w:t>ی</w:t>
      </w:r>
      <w:r>
        <w:rPr>
          <w:rFonts w:hint="eastAsia"/>
          <w:rtl/>
        </w:rPr>
        <w:t>ات</w:t>
      </w:r>
      <w:r>
        <w:rPr>
          <w:rtl/>
        </w:rPr>
        <w:t xml:space="preserve"> غ</w:t>
      </w:r>
      <w:r>
        <w:rPr>
          <w:rFonts w:hint="cs"/>
          <w:rtl/>
        </w:rPr>
        <w:t>ی</w:t>
      </w:r>
      <w:r>
        <w:rPr>
          <w:rFonts w:hint="eastAsia"/>
          <w:rtl/>
        </w:rPr>
        <w:t>ر</w:t>
      </w:r>
      <w:r>
        <w:rPr>
          <w:rtl/>
        </w:rPr>
        <w:t xml:space="preserve"> المعروفة أو المواض</w:t>
      </w:r>
      <w:r>
        <w:rPr>
          <w:rFonts w:hint="cs"/>
          <w:rtl/>
        </w:rPr>
        <w:t>ی</w:t>
      </w:r>
      <w:r>
        <w:rPr>
          <w:rFonts w:hint="eastAsia"/>
          <w:rtl/>
        </w:rPr>
        <w:t>ع</w:t>
      </w:r>
      <w:r>
        <w:rPr>
          <w:rtl/>
        </w:rPr>
        <w:t xml:space="preserve"> المبهمة دون ما كان مشهوراً في التار</w:t>
      </w:r>
      <w:r>
        <w:rPr>
          <w:rFonts w:hint="cs"/>
          <w:rtl/>
        </w:rPr>
        <w:t>ی</w:t>
      </w:r>
      <w:r>
        <w:rPr>
          <w:rFonts w:hint="eastAsia"/>
          <w:rtl/>
        </w:rPr>
        <w:t>خ</w:t>
      </w:r>
      <w:r>
        <w:rPr>
          <w:rtl/>
        </w:rPr>
        <w:t xml:space="preserve"> أو الحد</w:t>
      </w:r>
      <w:r>
        <w:rPr>
          <w:rFonts w:hint="cs"/>
          <w:rtl/>
        </w:rPr>
        <w:t>ی</w:t>
      </w:r>
      <w:r>
        <w:rPr>
          <w:rFonts w:hint="eastAsia"/>
          <w:rtl/>
        </w:rPr>
        <w:t>ث</w:t>
      </w:r>
      <w:r>
        <w:rPr>
          <w:rtl/>
        </w:rPr>
        <w:t xml:space="preserve"> كما اكتف</w:t>
      </w:r>
      <w:r>
        <w:rPr>
          <w:rFonts w:hint="cs"/>
          <w:rtl/>
        </w:rPr>
        <w:t>ی</w:t>
      </w:r>
      <w:r>
        <w:rPr>
          <w:rFonts w:hint="eastAsia"/>
          <w:rtl/>
        </w:rPr>
        <w:t>ت</w:t>
      </w:r>
      <w:r>
        <w:rPr>
          <w:rtl/>
        </w:rPr>
        <w:t xml:space="preserve"> في تخر</w:t>
      </w:r>
      <w:r>
        <w:rPr>
          <w:rFonts w:hint="cs"/>
          <w:rtl/>
        </w:rPr>
        <w:t>ی</w:t>
      </w:r>
      <w:r>
        <w:rPr>
          <w:rFonts w:hint="eastAsia"/>
          <w:rtl/>
        </w:rPr>
        <w:t>ج</w:t>
      </w:r>
      <w:r>
        <w:rPr>
          <w:rtl/>
        </w:rPr>
        <w:t xml:space="preserve"> الأحاد</w:t>
      </w:r>
      <w:r>
        <w:rPr>
          <w:rFonts w:hint="cs"/>
          <w:rtl/>
        </w:rPr>
        <w:t>ی</w:t>
      </w:r>
      <w:r>
        <w:rPr>
          <w:rFonts w:hint="eastAsia"/>
          <w:rtl/>
        </w:rPr>
        <w:t>ث</w:t>
      </w:r>
      <w:r>
        <w:rPr>
          <w:rtl/>
        </w:rPr>
        <w:t xml:space="preserve"> وترجمة الأعلام وما إل</w:t>
      </w:r>
      <w:r>
        <w:rPr>
          <w:rFonts w:hint="cs"/>
          <w:rtl/>
        </w:rPr>
        <w:t>یٰ</w:t>
      </w:r>
      <w:r>
        <w:rPr>
          <w:rtl/>
        </w:rPr>
        <w:t xml:space="preserve"> ذلك بذكر المصادر الأشمل والتي تح</w:t>
      </w:r>
      <w:r>
        <w:rPr>
          <w:rFonts w:hint="cs"/>
          <w:rtl/>
        </w:rPr>
        <w:t>ی</w:t>
      </w:r>
      <w:r>
        <w:rPr>
          <w:rFonts w:hint="eastAsia"/>
          <w:rtl/>
        </w:rPr>
        <w:t>ل</w:t>
      </w:r>
      <w:r>
        <w:rPr>
          <w:rtl/>
        </w:rPr>
        <w:t xml:space="preserve"> بدورها إل</w:t>
      </w:r>
      <w:r>
        <w:rPr>
          <w:rFonts w:hint="cs"/>
          <w:rtl/>
        </w:rPr>
        <w:t>یٰ</w:t>
      </w:r>
      <w:r>
        <w:rPr>
          <w:rtl/>
        </w:rPr>
        <w:t xml:space="preserve"> الكث</w:t>
      </w:r>
      <w:r>
        <w:rPr>
          <w:rFonts w:hint="cs"/>
          <w:rtl/>
        </w:rPr>
        <w:t>ی</w:t>
      </w:r>
      <w:r>
        <w:rPr>
          <w:rFonts w:hint="eastAsia"/>
          <w:rtl/>
        </w:rPr>
        <w:t>ر</w:t>
      </w:r>
      <w:r>
        <w:rPr>
          <w:rtl/>
        </w:rPr>
        <w:t xml:space="preserve"> من الكتب السابقة عل</w:t>
      </w:r>
      <w:r>
        <w:rPr>
          <w:rFonts w:hint="cs"/>
          <w:rtl/>
        </w:rPr>
        <w:t>ی</w:t>
      </w:r>
      <w:r>
        <w:rPr>
          <w:rFonts w:hint="eastAsia"/>
          <w:rtl/>
        </w:rPr>
        <w:t>ها</w:t>
      </w:r>
      <w:r>
        <w:rPr>
          <w:rtl/>
        </w:rPr>
        <w:t>.</w:t>
      </w:r>
    </w:p>
    <w:p w14:paraId="77AF26D7" w14:textId="77777777" w:rsidR="008B2B03" w:rsidRDefault="008B2B03" w:rsidP="008B2B03">
      <w:pPr>
        <w:rPr>
          <w:rtl/>
        </w:rPr>
      </w:pPr>
      <w:r>
        <w:rPr>
          <w:rtl/>
        </w:rPr>
        <w:t>5ـ رقّمت الروا</w:t>
      </w:r>
      <w:r>
        <w:rPr>
          <w:rFonts w:hint="cs"/>
          <w:rtl/>
        </w:rPr>
        <w:t>ی</w:t>
      </w:r>
      <w:r>
        <w:rPr>
          <w:rFonts w:hint="eastAsia"/>
          <w:rtl/>
        </w:rPr>
        <w:t>ات</w:t>
      </w:r>
      <w:r>
        <w:rPr>
          <w:rtl/>
        </w:rPr>
        <w:t xml:space="preserve"> الواردة في النصّ ت</w:t>
      </w:r>
      <w:r>
        <w:rPr>
          <w:rFonts w:hint="cs"/>
          <w:rtl/>
        </w:rPr>
        <w:t>ی</w:t>
      </w:r>
      <w:r>
        <w:rPr>
          <w:rFonts w:hint="eastAsia"/>
          <w:rtl/>
        </w:rPr>
        <w:t>س</w:t>
      </w:r>
      <w:r>
        <w:rPr>
          <w:rFonts w:hint="cs"/>
          <w:rtl/>
        </w:rPr>
        <w:t>ی</w:t>
      </w:r>
      <w:r>
        <w:rPr>
          <w:rFonts w:hint="eastAsia"/>
          <w:rtl/>
        </w:rPr>
        <w:t>راً</w:t>
      </w:r>
      <w:r>
        <w:rPr>
          <w:rtl/>
        </w:rPr>
        <w:t xml:space="preserve"> لعمل</w:t>
      </w:r>
      <w:r>
        <w:rPr>
          <w:rFonts w:hint="cs"/>
          <w:rtl/>
        </w:rPr>
        <w:t>ی</w:t>
      </w:r>
      <w:r>
        <w:rPr>
          <w:rFonts w:hint="eastAsia"/>
          <w:rtl/>
        </w:rPr>
        <w:t>ة</w:t>
      </w:r>
      <w:r>
        <w:rPr>
          <w:rtl/>
        </w:rPr>
        <w:t xml:space="preserve"> البحث والإحالة.</w:t>
      </w:r>
    </w:p>
    <w:p w14:paraId="1571F873" w14:textId="77777777" w:rsidR="008B2B03" w:rsidRDefault="008B2B03" w:rsidP="008B2B03">
      <w:pPr>
        <w:rPr>
          <w:rtl/>
        </w:rPr>
      </w:pPr>
      <w:r>
        <w:rPr>
          <w:rtl/>
        </w:rPr>
        <w:t>6ـ كلّ ما وضعناه ب</w:t>
      </w:r>
      <w:r>
        <w:rPr>
          <w:rFonts w:hint="cs"/>
          <w:rtl/>
        </w:rPr>
        <w:t>ی</w:t>
      </w:r>
      <w:r>
        <w:rPr>
          <w:rFonts w:hint="eastAsia"/>
          <w:rtl/>
        </w:rPr>
        <w:t>ن</w:t>
      </w:r>
      <w:r>
        <w:rPr>
          <w:rtl/>
        </w:rPr>
        <w:t xml:space="preserve"> المعقوفت</w:t>
      </w:r>
      <w:r>
        <w:rPr>
          <w:rFonts w:hint="cs"/>
          <w:rtl/>
        </w:rPr>
        <w:t>ی</w:t>
      </w:r>
      <w:r>
        <w:rPr>
          <w:rFonts w:hint="eastAsia"/>
          <w:rtl/>
        </w:rPr>
        <w:t>ن</w:t>
      </w:r>
      <w:r>
        <w:rPr>
          <w:rtl/>
        </w:rPr>
        <w:t xml:space="preserve"> فهو ممّا أضفناه إل</w:t>
      </w:r>
      <w:r>
        <w:rPr>
          <w:rFonts w:hint="cs"/>
          <w:rtl/>
        </w:rPr>
        <w:t>یٰ</w:t>
      </w:r>
      <w:r>
        <w:rPr>
          <w:rtl/>
        </w:rPr>
        <w:t xml:space="preserve"> النصّ لضرورة نش</w:t>
      </w:r>
      <w:r>
        <w:rPr>
          <w:rFonts w:hint="cs"/>
          <w:rtl/>
        </w:rPr>
        <w:t>ی</w:t>
      </w:r>
      <w:r>
        <w:rPr>
          <w:rFonts w:hint="eastAsia"/>
          <w:rtl/>
        </w:rPr>
        <w:t>ر</w:t>
      </w:r>
      <w:r>
        <w:rPr>
          <w:rtl/>
        </w:rPr>
        <w:t xml:space="preserve"> إل</w:t>
      </w:r>
      <w:r>
        <w:rPr>
          <w:rFonts w:hint="cs"/>
          <w:rtl/>
        </w:rPr>
        <w:t>ی</w:t>
      </w:r>
      <w:r>
        <w:rPr>
          <w:rFonts w:hint="eastAsia"/>
          <w:rtl/>
        </w:rPr>
        <w:t>ها</w:t>
      </w:r>
      <w:r>
        <w:rPr>
          <w:rtl/>
        </w:rPr>
        <w:t xml:space="preserve"> أو </w:t>
      </w:r>
      <w:r>
        <w:rPr>
          <w:rFonts w:hint="cs"/>
          <w:rtl/>
        </w:rPr>
        <w:t>ی</w:t>
      </w:r>
      <w:r>
        <w:rPr>
          <w:rFonts w:hint="eastAsia"/>
          <w:rtl/>
        </w:rPr>
        <w:t>قف</w:t>
      </w:r>
      <w:r>
        <w:rPr>
          <w:rtl/>
        </w:rPr>
        <w:t xml:space="preserve"> عل</w:t>
      </w:r>
      <w:r>
        <w:rPr>
          <w:rFonts w:hint="cs"/>
          <w:rtl/>
        </w:rPr>
        <w:t>ی</w:t>
      </w:r>
      <w:r>
        <w:rPr>
          <w:rFonts w:hint="eastAsia"/>
          <w:rtl/>
        </w:rPr>
        <w:t>ها</w:t>
      </w:r>
      <w:r>
        <w:rPr>
          <w:rtl/>
        </w:rPr>
        <w:t xml:space="preserve"> القارئ.</w:t>
      </w:r>
    </w:p>
    <w:p w14:paraId="2AE68893" w14:textId="77777777" w:rsidR="008B2B03" w:rsidRDefault="008B2B03" w:rsidP="008B2B03">
      <w:pPr>
        <w:rPr>
          <w:rtl/>
        </w:rPr>
      </w:pPr>
      <w:r>
        <w:br w:type="page"/>
      </w:r>
      <w:r>
        <w:rPr>
          <w:rtl/>
        </w:rPr>
        <w:t xml:space="preserve"> 7ـ ولا </w:t>
      </w:r>
      <w:r>
        <w:rPr>
          <w:rFonts w:hint="cs"/>
          <w:rtl/>
        </w:rPr>
        <w:t>ی</w:t>
      </w:r>
      <w:r>
        <w:rPr>
          <w:rFonts w:hint="eastAsia"/>
          <w:rtl/>
        </w:rPr>
        <w:t>فوتني</w:t>
      </w:r>
      <w:r>
        <w:rPr>
          <w:rtl/>
        </w:rPr>
        <w:t xml:space="preserve"> هنا أن أش</w:t>
      </w:r>
      <w:r>
        <w:rPr>
          <w:rFonts w:hint="cs"/>
          <w:rtl/>
        </w:rPr>
        <w:t>ی</w:t>
      </w:r>
      <w:r>
        <w:rPr>
          <w:rFonts w:hint="eastAsia"/>
          <w:rtl/>
        </w:rPr>
        <w:t>ر</w:t>
      </w:r>
      <w:r>
        <w:rPr>
          <w:rtl/>
        </w:rPr>
        <w:t xml:space="preserve"> إل</w:t>
      </w:r>
      <w:r>
        <w:rPr>
          <w:rFonts w:hint="cs"/>
          <w:rtl/>
        </w:rPr>
        <w:t>یٰ</w:t>
      </w:r>
      <w:r>
        <w:rPr>
          <w:rtl/>
        </w:rPr>
        <w:t xml:space="preserve"> نقطت</w:t>
      </w:r>
      <w:r>
        <w:rPr>
          <w:rFonts w:hint="cs"/>
          <w:rtl/>
        </w:rPr>
        <w:t>ی</w:t>
      </w:r>
      <w:r>
        <w:rPr>
          <w:rFonts w:hint="eastAsia"/>
          <w:rtl/>
        </w:rPr>
        <w:t>ن</w:t>
      </w:r>
      <w:r>
        <w:rPr>
          <w:rtl/>
        </w:rPr>
        <w:t xml:space="preserve"> حول مضام</w:t>
      </w:r>
      <w:r>
        <w:rPr>
          <w:rFonts w:hint="cs"/>
          <w:rtl/>
        </w:rPr>
        <w:t>ی</w:t>
      </w:r>
      <w:r>
        <w:rPr>
          <w:rFonts w:hint="eastAsia"/>
          <w:rtl/>
        </w:rPr>
        <w:t>ن</w:t>
      </w:r>
      <w:r>
        <w:rPr>
          <w:rtl/>
        </w:rPr>
        <w:t xml:space="preserve"> ما </w:t>
      </w:r>
      <w:r>
        <w:rPr>
          <w:rFonts w:hint="cs"/>
          <w:rtl/>
        </w:rPr>
        <w:t>ی</w:t>
      </w:r>
      <w:r>
        <w:rPr>
          <w:rFonts w:hint="eastAsia"/>
          <w:rtl/>
        </w:rPr>
        <w:t>رو</w:t>
      </w:r>
      <w:r>
        <w:rPr>
          <w:rFonts w:hint="cs"/>
          <w:rtl/>
        </w:rPr>
        <w:t>ی</w:t>
      </w:r>
      <w:r>
        <w:rPr>
          <w:rFonts w:hint="eastAsia"/>
          <w:rtl/>
        </w:rPr>
        <w:t>ه</w:t>
      </w:r>
      <w:r>
        <w:rPr>
          <w:rtl/>
        </w:rPr>
        <w:t xml:space="preserve"> الجشمي ومنهجه في هذا النصّ:</w:t>
      </w:r>
    </w:p>
    <w:p w14:paraId="37D8F16A" w14:textId="1C75AFF6" w:rsidR="008B2B03" w:rsidRDefault="008B2B03" w:rsidP="008B2B03">
      <w:pPr>
        <w:rPr>
          <w:rtl/>
        </w:rPr>
      </w:pPr>
      <w:r>
        <w:rPr>
          <w:rFonts w:hint="eastAsia"/>
          <w:rtl/>
        </w:rPr>
        <w:t>الأول</w:t>
      </w:r>
      <w:r>
        <w:rPr>
          <w:rFonts w:hint="cs"/>
          <w:rtl/>
        </w:rPr>
        <w:t>یٰ</w:t>
      </w:r>
      <w:r>
        <w:rPr>
          <w:rtl/>
        </w:rPr>
        <w:t xml:space="preserve">: إنّ بعض ما </w:t>
      </w:r>
      <w:r>
        <w:rPr>
          <w:rFonts w:hint="cs"/>
          <w:rtl/>
        </w:rPr>
        <w:t>ی</w:t>
      </w:r>
      <w:r>
        <w:rPr>
          <w:rFonts w:hint="eastAsia"/>
          <w:rtl/>
        </w:rPr>
        <w:t>نقله</w:t>
      </w:r>
      <w:r>
        <w:rPr>
          <w:rtl/>
        </w:rPr>
        <w:t xml:space="preserve"> الجشمي لا </w:t>
      </w:r>
      <w:r>
        <w:rPr>
          <w:rFonts w:hint="cs"/>
          <w:rtl/>
        </w:rPr>
        <w:t>ی</w:t>
      </w:r>
      <w:r>
        <w:rPr>
          <w:rFonts w:hint="eastAsia"/>
          <w:rtl/>
        </w:rPr>
        <w:t>نسجم</w:t>
      </w:r>
      <w:r>
        <w:rPr>
          <w:rtl/>
        </w:rPr>
        <w:t xml:space="preserve"> والواقع التار</w:t>
      </w:r>
      <w:r>
        <w:rPr>
          <w:rFonts w:hint="cs"/>
          <w:rtl/>
        </w:rPr>
        <w:t>ی</w:t>
      </w:r>
      <w:r>
        <w:rPr>
          <w:rFonts w:hint="eastAsia"/>
          <w:rtl/>
        </w:rPr>
        <w:t>خي</w:t>
      </w:r>
      <w:r>
        <w:rPr>
          <w:rtl/>
        </w:rPr>
        <w:t xml:space="preserve"> فنبّهنا عل</w:t>
      </w:r>
      <w:r>
        <w:rPr>
          <w:rFonts w:hint="cs"/>
          <w:rtl/>
        </w:rPr>
        <w:t>ی</w:t>
      </w:r>
      <w:r>
        <w:rPr>
          <w:rFonts w:hint="eastAsia"/>
          <w:rtl/>
        </w:rPr>
        <w:t>ه</w:t>
      </w:r>
      <w:r>
        <w:rPr>
          <w:rtl/>
        </w:rPr>
        <w:t xml:space="preserve"> في الهوامش كما أنّ عدداً ممّا رواه بشأن الإمام الحسن عليه السلام لا </w:t>
      </w:r>
      <w:r>
        <w:rPr>
          <w:rFonts w:hint="cs"/>
          <w:rtl/>
        </w:rPr>
        <w:t>ی</w:t>
      </w:r>
      <w:r>
        <w:rPr>
          <w:rFonts w:hint="eastAsia"/>
          <w:rtl/>
        </w:rPr>
        <w:t>وائم</w:t>
      </w:r>
      <w:r>
        <w:rPr>
          <w:rtl/>
        </w:rPr>
        <w:t xml:space="preserve"> ما نعتقده معشر الإمام</w:t>
      </w:r>
      <w:r>
        <w:rPr>
          <w:rFonts w:hint="cs"/>
          <w:rtl/>
        </w:rPr>
        <w:t>ی</w:t>
      </w:r>
      <w:r>
        <w:rPr>
          <w:rFonts w:hint="eastAsia"/>
          <w:rtl/>
        </w:rPr>
        <w:t>ة</w:t>
      </w:r>
      <w:r>
        <w:rPr>
          <w:rtl/>
        </w:rPr>
        <w:t xml:space="preserve"> بشأن الأئمّة عليهم السلام وقد أشرت إل</w:t>
      </w:r>
      <w:r>
        <w:rPr>
          <w:rFonts w:hint="cs"/>
          <w:rtl/>
        </w:rPr>
        <w:t>یٰ</w:t>
      </w:r>
      <w:r>
        <w:rPr>
          <w:rtl/>
        </w:rPr>
        <w:t xml:space="preserve"> ملاحظاتنا عل</w:t>
      </w:r>
      <w:r>
        <w:rPr>
          <w:rFonts w:hint="cs"/>
          <w:rtl/>
        </w:rPr>
        <w:t>یٰ</w:t>
      </w:r>
      <w:r>
        <w:rPr>
          <w:rtl/>
        </w:rPr>
        <w:t xml:space="preserve"> هذه الروا</w:t>
      </w:r>
      <w:r>
        <w:rPr>
          <w:rFonts w:hint="cs"/>
          <w:rtl/>
        </w:rPr>
        <w:t>ی</w:t>
      </w:r>
      <w:r>
        <w:rPr>
          <w:rFonts w:hint="eastAsia"/>
          <w:rtl/>
        </w:rPr>
        <w:t>ات</w:t>
      </w:r>
      <w:r>
        <w:rPr>
          <w:rtl/>
        </w:rPr>
        <w:t xml:space="preserve"> بالقدر الذي ت</w:t>
      </w:r>
      <w:r>
        <w:rPr>
          <w:rFonts w:hint="eastAsia"/>
          <w:rtl/>
        </w:rPr>
        <w:t>َسعُه</w:t>
      </w:r>
      <w:r>
        <w:rPr>
          <w:rtl/>
        </w:rPr>
        <w:t xml:space="preserve"> هذه العجالة. أمّا التفص</w:t>
      </w:r>
      <w:r>
        <w:rPr>
          <w:rFonts w:hint="cs"/>
          <w:rtl/>
        </w:rPr>
        <w:t>ی</w:t>
      </w:r>
      <w:r>
        <w:rPr>
          <w:rFonts w:hint="eastAsia"/>
          <w:rtl/>
        </w:rPr>
        <w:t>ل</w:t>
      </w:r>
      <w:r>
        <w:rPr>
          <w:rtl/>
        </w:rPr>
        <w:t xml:space="preserve"> فهو موكول إل</w:t>
      </w:r>
      <w:r>
        <w:rPr>
          <w:rFonts w:hint="cs"/>
          <w:rtl/>
        </w:rPr>
        <w:t>یٰ</w:t>
      </w:r>
      <w:r>
        <w:rPr>
          <w:rtl/>
        </w:rPr>
        <w:t xml:space="preserve"> كتب أصحابنا في الكلام.</w:t>
      </w:r>
    </w:p>
    <w:p w14:paraId="18B23B57" w14:textId="78317CA4" w:rsidR="008B2B03" w:rsidRDefault="008B2B03" w:rsidP="008B2B03">
      <w:pPr>
        <w:rPr>
          <w:rtl/>
        </w:rPr>
      </w:pPr>
      <w:r>
        <w:rPr>
          <w:rFonts w:hint="eastAsia"/>
          <w:rtl/>
        </w:rPr>
        <w:t>الثان</w:t>
      </w:r>
      <w:r>
        <w:rPr>
          <w:rFonts w:hint="cs"/>
          <w:rtl/>
        </w:rPr>
        <w:t>ی</w:t>
      </w:r>
      <w:r>
        <w:rPr>
          <w:rFonts w:hint="eastAsia"/>
          <w:rtl/>
        </w:rPr>
        <w:t>ة</w:t>
      </w:r>
      <w:r>
        <w:rPr>
          <w:rtl/>
        </w:rPr>
        <w:t>: نستشفّ من منهج الجشمي في نقل الروا</w:t>
      </w:r>
      <w:r>
        <w:rPr>
          <w:rFonts w:hint="cs"/>
          <w:rtl/>
        </w:rPr>
        <w:t>ی</w:t>
      </w:r>
      <w:r>
        <w:rPr>
          <w:rFonts w:hint="eastAsia"/>
          <w:rtl/>
        </w:rPr>
        <w:t>ات</w:t>
      </w:r>
      <w:r>
        <w:rPr>
          <w:rtl/>
        </w:rPr>
        <w:t xml:space="preserve"> أنّه لم </w:t>
      </w:r>
      <w:r>
        <w:rPr>
          <w:rFonts w:hint="cs"/>
          <w:rtl/>
        </w:rPr>
        <w:t>ی</w:t>
      </w:r>
      <w:r>
        <w:rPr>
          <w:rFonts w:hint="eastAsia"/>
          <w:rtl/>
        </w:rPr>
        <w:t>همّه</w:t>
      </w:r>
      <w:r>
        <w:rPr>
          <w:rtl/>
        </w:rPr>
        <w:t xml:space="preserve"> في أكثر الأح</w:t>
      </w:r>
      <w:r>
        <w:rPr>
          <w:rFonts w:hint="cs"/>
          <w:rtl/>
        </w:rPr>
        <w:t>ی</w:t>
      </w:r>
      <w:r>
        <w:rPr>
          <w:rFonts w:hint="eastAsia"/>
          <w:rtl/>
        </w:rPr>
        <w:t>ان</w:t>
      </w:r>
      <w:r>
        <w:rPr>
          <w:rtl/>
        </w:rPr>
        <w:t xml:space="preserve"> ما </w:t>
      </w:r>
      <w:r>
        <w:rPr>
          <w:rFonts w:hint="cs"/>
          <w:rtl/>
        </w:rPr>
        <w:t>ی</w:t>
      </w:r>
      <w:r>
        <w:rPr>
          <w:rFonts w:hint="eastAsia"/>
          <w:rtl/>
        </w:rPr>
        <w:t>همّ</w:t>
      </w:r>
      <w:r>
        <w:rPr>
          <w:rtl/>
        </w:rPr>
        <w:t xml:space="preserve"> المحدّث</w:t>
      </w:r>
      <w:r>
        <w:rPr>
          <w:rFonts w:hint="cs"/>
          <w:rtl/>
        </w:rPr>
        <w:t>ی</w:t>
      </w:r>
      <w:r>
        <w:rPr>
          <w:rFonts w:hint="eastAsia"/>
          <w:rtl/>
        </w:rPr>
        <w:t>ن</w:t>
      </w:r>
      <w:r>
        <w:rPr>
          <w:rtl/>
        </w:rPr>
        <w:t xml:space="preserve"> كذكر أسان</w:t>
      </w:r>
      <w:r>
        <w:rPr>
          <w:rFonts w:hint="cs"/>
          <w:rtl/>
        </w:rPr>
        <w:t>ی</w:t>
      </w:r>
      <w:r>
        <w:rPr>
          <w:rFonts w:hint="eastAsia"/>
          <w:rtl/>
        </w:rPr>
        <w:t>د</w:t>
      </w:r>
      <w:r>
        <w:rPr>
          <w:rtl/>
        </w:rPr>
        <w:t xml:space="preserve"> الروا</w:t>
      </w:r>
      <w:r>
        <w:rPr>
          <w:rFonts w:hint="cs"/>
          <w:rtl/>
        </w:rPr>
        <w:t>ی</w:t>
      </w:r>
      <w:r>
        <w:rPr>
          <w:rFonts w:hint="eastAsia"/>
          <w:rtl/>
        </w:rPr>
        <w:t>ات</w:t>
      </w:r>
      <w:r>
        <w:rPr>
          <w:rtl/>
        </w:rPr>
        <w:t xml:space="preserve"> ومصادرها بالكامل وتقو</w:t>
      </w:r>
      <w:r>
        <w:rPr>
          <w:rFonts w:hint="cs"/>
          <w:rtl/>
        </w:rPr>
        <w:t>ی</w:t>
      </w:r>
      <w:r>
        <w:rPr>
          <w:rFonts w:hint="eastAsia"/>
          <w:rtl/>
        </w:rPr>
        <w:t>م</w:t>
      </w:r>
      <w:r>
        <w:rPr>
          <w:rtl/>
        </w:rPr>
        <w:t xml:space="preserve"> رجالها، ومن ثمّ جاءت روا</w:t>
      </w:r>
      <w:r>
        <w:rPr>
          <w:rFonts w:hint="cs"/>
          <w:rtl/>
        </w:rPr>
        <w:t>ی</w:t>
      </w:r>
      <w:r>
        <w:rPr>
          <w:rFonts w:hint="eastAsia"/>
          <w:rtl/>
        </w:rPr>
        <w:t>اته</w:t>
      </w:r>
      <w:r>
        <w:rPr>
          <w:rtl/>
        </w:rPr>
        <w:t xml:space="preserve"> كلّها مرسلة</w:t>
      </w:r>
      <w:r w:rsidRPr="008B2B03">
        <w:rPr>
          <w:rStyle w:val="rfdFootnotenum"/>
          <w:rtl/>
        </w:rPr>
        <w:t>(1)</w:t>
      </w:r>
      <w:r>
        <w:rPr>
          <w:rtl/>
        </w:rPr>
        <w:t xml:space="preserve">. </w:t>
      </w:r>
    </w:p>
    <w:p w14:paraId="089B2531" w14:textId="77777777" w:rsidR="008B2B03" w:rsidRDefault="008B2B03" w:rsidP="008B2B03">
      <w:pPr>
        <w:rPr>
          <w:rtl/>
        </w:rPr>
      </w:pPr>
      <w:r>
        <w:rPr>
          <w:rFonts w:hint="eastAsia"/>
          <w:rtl/>
        </w:rPr>
        <w:t>ولكنّ</w:t>
      </w:r>
      <w:r>
        <w:rPr>
          <w:rtl/>
        </w:rPr>
        <w:t xml:space="preserve"> هذا لا </w:t>
      </w:r>
      <w:r>
        <w:rPr>
          <w:rFonts w:hint="cs"/>
          <w:rtl/>
        </w:rPr>
        <w:t>ی</w:t>
      </w:r>
      <w:r>
        <w:rPr>
          <w:rFonts w:hint="eastAsia"/>
          <w:rtl/>
        </w:rPr>
        <w:t>عني</w:t>
      </w:r>
      <w:r>
        <w:rPr>
          <w:rtl/>
        </w:rPr>
        <w:t xml:space="preserve"> طبعاً التقليل من ق</w:t>
      </w:r>
      <w:r>
        <w:rPr>
          <w:rFonts w:hint="cs"/>
          <w:rtl/>
        </w:rPr>
        <w:t>ی</w:t>
      </w:r>
      <w:r>
        <w:rPr>
          <w:rFonts w:hint="eastAsia"/>
          <w:rtl/>
        </w:rPr>
        <w:t>مة</w:t>
      </w:r>
      <w:r>
        <w:rPr>
          <w:rtl/>
        </w:rPr>
        <w:t xml:space="preserve"> هذه الروا</w:t>
      </w:r>
      <w:r>
        <w:rPr>
          <w:rFonts w:hint="cs"/>
          <w:rtl/>
        </w:rPr>
        <w:t>ی</w:t>
      </w:r>
      <w:r>
        <w:rPr>
          <w:rFonts w:hint="eastAsia"/>
          <w:rtl/>
        </w:rPr>
        <w:t>ات</w:t>
      </w:r>
      <w:r>
        <w:rPr>
          <w:rtl/>
        </w:rPr>
        <w:t xml:space="preserve"> من الناح</w:t>
      </w:r>
      <w:r>
        <w:rPr>
          <w:rFonts w:hint="cs"/>
          <w:rtl/>
        </w:rPr>
        <w:t>ی</w:t>
      </w:r>
      <w:r>
        <w:rPr>
          <w:rFonts w:hint="eastAsia"/>
          <w:rtl/>
        </w:rPr>
        <w:t>ة</w:t>
      </w:r>
      <w:r>
        <w:rPr>
          <w:rtl/>
        </w:rPr>
        <w:t xml:space="preserve"> الحد</w:t>
      </w:r>
      <w:r>
        <w:rPr>
          <w:rFonts w:hint="cs"/>
          <w:rtl/>
        </w:rPr>
        <w:t>ی</w:t>
      </w:r>
      <w:r>
        <w:rPr>
          <w:rFonts w:hint="eastAsia"/>
          <w:rtl/>
        </w:rPr>
        <w:t>ث</w:t>
      </w:r>
      <w:r>
        <w:rPr>
          <w:rFonts w:hint="cs"/>
          <w:rtl/>
        </w:rPr>
        <w:t>ی</w:t>
      </w:r>
      <w:r>
        <w:rPr>
          <w:rFonts w:hint="eastAsia"/>
          <w:rtl/>
        </w:rPr>
        <w:t>ة</w:t>
      </w:r>
      <w:r>
        <w:rPr>
          <w:rtl/>
        </w:rPr>
        <w:t xml:space="preserve"> ما دامت الأكثر</w:t>
      </w:r>
      <w:r>
        <w:rPr>
          <w:rFonts w:hint="cs"/>
          <w:rtl/>
        </w:rPr>
        <w:t>ی</w:t>
      </w:r>
      <w:r>
        <w:rPr>
          <w:rFonts w:hint="eastAsia"/>
          <w:rtl/>
        </w:rPr>
        <w:t>ة</w:t>
      </w:r>
      <w:r>
        <w:rPr>
          <w:rtl/>
        </w:rPr>
        <w:t xml:space="preserve"> الساحقة منها مرو</w:t>
      </w:r>
      <w:r>
        <w:rPr>
          <w:rFonts w:hint="cs"/>
          <w:rtl/>
        </w:rPr>
        <w:t>ی</w:t>
      </w:r>
      <w:r>
        <w:rPr>
          <w:rFonts w:hint="eastAsia"/>
          <w:rtl/>
        </w:rPr>
        <w:t>ة</w:t>
      </w:r>
      <w:r>
        <w:rPr>
          <w:rtl/>
        </w:rPr>
        <w:t xml:space="preserve"> في مصادر كث</w:t>
      </w:r>
      <w:r>
        <w:rPr>
          <w:rFonts w:hint="cs"/>
          <w:rtl/>
        </w:rPr>
        <w:t>ی</w:t>
      </w:r>
      <w:r>
        <w:rPr>
          <w:rFonts w:hint="eastAsia"/>
          <w:rtl/>
        </w:rPr>
        <w:t>رة</w:t>
      </w:r>
      <w:r>
        <w:rPr>
          <w:rtl/>
        </w:rPr>
        <w:t xml:space="preserve"> أخر</w:t>
      </w:r>
      <w:r>
        <w:rPr>
          <w:rFonts w:hint="cs"/>
          <w:rtl/>
        </w:rPr>
        <w:t>یٰ</w:t>
      </w:r>
      <w:r>
        <w:rPr>
          <w:rtl/>
        </w:rPr>
        <w:t xml:space="preserve"> ـ قد أحلنا إل</w:t>
      </w:r>
      <w:r>
        <w:rPr>
          <w:rFonts w:hint="cs"/>
          <w:rtl/>
        </w:rPr>
        <w:t>ی</w:t>
      </w:r>
      <w:r>
        <w:rPr>
          <w:rFonts w:hint="eastAsia"/>
          <w:rtl/>
        </w:rPr>
        <w:t>ها</w:t>
      </w:r>
      <w:r>
        <w:rPr>
          <w:rtl/>
        </w:rPr>
        <w:t xml:space="preserve"> في الهوامش ـ بأسان</w:t>
      </w:r>
      <w:r>
        <w:rPr>
          <w:rFonts w:hint="cs"/>
          <w:rtl/>
        </w:rPr>
        <w:t>ی</w:t>
      </w:r>
      <w:r>
        <w:rPr>
          <w:rFonts w:hint="eastAsia"/>
          <w:rtl/>
        </w:rPr>
        <w:t>د</w:t>
      </w:r>
      <w:r>
        <w:rPr>
          <w:rtl/>
        </w:rPr>
        <w:t xml:space="preserve"> متعدّدة مسندة فبإمكاننا أن نضع ما رواه الجشمي إل</w:t>
      </w:r>
      <w:r>
        <w:rPr>
          <w:rFonts w:hint="cs"/>
          <w:rtl/>
        </w:rPr>
        <w:t>یٰ</w:t>
      </w:r>
      <w:r>
        <w:rPr>
          <w:rtl/>
        </w:rPr>
        <w:t xml:space="preserve"> جانب روا</w:t>
      </w:r>
      <w:r>
        <w:rPr>
          <w:rFonts w:hint="cs"/>
          <w:rtl/>
        </w:rPr>
        <w:t>ی</w:t>
      </w:r>
      <w:r>
        <w:rPr>
          <w:rFonts w:hint="eastAsia"/>
          <w:rtl/>
        </w:rPr>
        <w:t>ات</w:t>
      </w:r>
      <w:r>
        <w:rPr>
          <w:rtl/>
        </w:rPr>
        <w:t xml:space="preserve"> الآخر</w:t>
      </w:r>
      <w:r>
        <w:rPr>
          <w:rFonts w:hint="cs"/>
          <w:rtl/>
        </w:rPr>
        <w:t>ی</w:t>
      </w:r>
      <w:r>
        <w:rPr>
          <w:rFonts w:hint="eastAsia"/>
          <w:rtl/>
        </w:rPr>
        <w:t>ن</w:t>
      </w:r>
      <w:r>
        <w:rPr>
          <w:rtl/>
        </w:rPr>
        <w:t xml:space="preserve"> ل</w:t>
      </w:r>
      <w:r>
        <w:rPr>
          <w:rFonts w:hint="cs"/>
          <w:rtl/>
        </w:rPr>
        <w:t>ی</w:t>
      </w:r>
      <w:r>
        <w:rPr>
          <w:rFonts w:hint="eastAsia"/>
          <w:rtl/>
        </w:rPr>
        <w:t>تكوّن</w:t>
      </w:r>
      <w:r>
        <w:rPr>
          <w:rtl/>
        </w:rPr>
        <w:t xml:space="preserve"> من مجموعه</w:t>
      </w:r>
      <w:r>
        <w:rPr>
          <w:rFonts w:hint="eastAsia"/>
          <w:rtl/>
        </w:rPr>
        <w:t>ا</w:t>
      </w:r>
      <w:r>
        <w:rPr>
          <w:rtl/>
        </w:rPr>
        <w:t xml:space="preserve"> نقلٌ متواتر أو مستف</w:t>
      </w:r>
      <w:r>
        <w:rPr>
          <w:rFonts w:hint="cs"/>
          <w:rtl/>
        </w:rPr>
        <w:t>ی</w:t>
      </w:r>
      <w:r>
        <w:rPr>
          <w:rFonts w:hint="eastAsia"/>
          <w:rtl/>
        </w:rPr>
        <w:t>ض</w:t>
      </w:r>
      <w:r>
        <w:rPr>
          <w:rtl/>
        </w:rPr>
        <w:t>.</w:t>
      </w:r>
    </w:p>
    <w:p w14:paraId="42EE7F33" w14:textId="1F7BD8A4" w:rsidR="008B2B03" w:rsidRDefault="008B2B03" w:rsidP="008B2B03">
      <w:pPr>
        <w:rPr>
          <w:rtl/>
        </w:rPr>
      </w:pPr>
      <w:r>
        <w:rPr>
          <w:rFonts w:hint="eastAsia"/>
          <w:rtl/>
        </w:rPr>
        <w:t>وختاماً</w:t>
      </w:r>
      <w:r>
        <w:rPr>
          <w:rtl/>
        </w:rPr>
        <w:t xml:space="preserve"> فقد بذلت جهدي في تحق</w:t>
      </w:r>
      <w:r>
        <w:rPr>
          <w:rFonts w:hint="cs"/>
          <w:rtl/>
        </w:rPr>
        <w:t>ی</w:t>
      </w:r>
      <w:r>
        <w:rPr>
          <w:rFonts w:hint="eastAsia"/>
          <w:rtl/>
        </w:rPr>
        <w:t>ق</w:t>
      </w:r>
      <w:r>
        <w:rPr>
          <w:rtl/>
        </w:rPr>
        <w:t xml:space="preserve"> النصّ معترفاً بالعجز والقصور ولكن كلّي أمل أن </w:t>
      </w:r>
      <w:r>
        <w:rPr>
          <w:rFonts w:hint="cs"/>
          <w:rtl/>
        </w:rPr>
        <w:t>ی</w:t>
      </w:r>
      <w:r>
        <w:rPr>
          <w:rFonts w:hint="eastAsia"/>
          <w:rtl/>
        </w:rPr>
        <w:t>قع</w:t>
      </w:r>
      <w:r>
        <w:rPr>
          <w:rtl/>
        </w:rPr>
        <w:t xml:space="preserve"> هذا المجهود المتواضع موقع القبول من مولاي السبط الأكبر الإمام المظلوم الحسن بن علي بن أبي طالب عليهم السلام ، وأن أكون قد أسد</w:t>
      </w:r>
      <w:r>
        <w:rPr>
          <w:rFonts w:hint="cs"/>
          <w:rtl/>
        </w:rPr>
        <w:t>ی</w:t>
      </w:r>
      <w:r>
        <w:rPr>
          <w:rFonts w:hint="eastAsia"/>
          <w:rtl/>
        </w:rPr>
        <w:t>ت</w:t>
      </w:r>
      <w:r>
        <w:rPr>
          <w:rtl/>
        </w:rPr>
        <w:t xml:space="preserve"> بذلك خدمة لمدرسة أهل الب</w:t>
      </w:r>
      <w:r>
        <w:rPr>
          <w:rFonts w:hint="cs"/>
          <w:rtl/>
        </w:rPr>
        <w:t>ی</w:t>
      </w:r>
      <w:r>
        <w:rPr>
          <w:rFonts w:hint="eastAsia"/>
          <w:rtl/>
        </w:rPr>
        <w:t>ت</w:t>
      </w:r>
      <w:r>
        <w:rPr>
          <w:rtl/>
        </w:rPr>
        <w:t xml:space="preserve"> عليهم السلام .</w:t>
      </w:r>
    </w:p>
    <w:p w14:paraId="52929C6C" w14:textId="77777777" w:rsidR="008B2B03" w:rsidRDefault="008B2B03" w:rsidP="008B2B03">
      <w:pPr>
        <w:rPr>
          <w:rtl/>
        </w:rPr>
      </w:pPr>
      <w:r>
        <w:rPr>
          <w:rFonts w:hint="eastAsia"/>
          <w:rtl/>
        </w:rPr>
        <w:t>وآخر</w:t>
      </w:r>
      <w:r>
        <w:rPr>
          <w:rtl/>
        </w:rPr>
        <w:t xml:space="preserve"> دعوانا أن الحمد لله ربّ العالم</w:t>
      </w:r>
      <w:r>
        <w:rPr>
          <w:rFonts w:hint="cs"/>
          <w:rtl/>
        </w:rPr>
        <w:t>ی</w:t>
      </w:r>
      <w:r>
        <w:rPr>
          <w:rFonts w:hint="eastAsia"/>
          <w:rtl/>
        </w:rPr>
        <w:t>ن</w:t>
      </w:r>
      <w:r>
        <w:rPr>
          <w:rtl/>
        </w:rPr>
        <w:t xml:space="preserve"> وصلّ</w:t>
      </w:r>
      <w:r>
        <w:rPr>
          <w:rFonts w:hint="cs"/>
          <w:rtl/>
        </w:rPr>
        <w:t>یٰ</w:t>
      </w:r>
      <w:r>
        <w:rPr>
          <w:rtl/>
        </w:rPr>
        <w:t xml:space="preserve"> الله عل</w:t>
      </w:r>
      <w:r>
        <w:rPr>
          <w:rFonts w:hint="cs"/>
          <w:rtl/>
        </w:rPr>
        <w:t>یٰ</w:t>
      </w:r>
      <w:r>
        <w:rPr>
          <w:rtl/>
        </w:rPr>
        <w:t xml:space="preserve"> س</w:t>
      </w:r>
      <w:r>
        <w:rPr>
          <w:rFonts w:hint="cs"/>
          <w:rtl/>
        </w:rPr>
        <w:t>یّ</w:t>
      </w:r>
      <w:r>
        <w:rPr>
          <w:rFonts w:hint="eastAsia"/>
          <w:rtl/>
        </w:rPr>
        <w:t>دنا</w:t>
      </w:r>
      <w:r>
        <w:rPr>
          <w:rtl/>
        </w:rPr>
        <w:t xml:space="preserve"> ونب</w:t>
      </w:r>
      <w:r>
        <w:rPr>
          <w:rFonts w:hint="cs"/>
          <w:rtl/>
        </w:rPr>
        <w:t>یّ</w:t>
      </w:r>
      <w:r>
        <w:rPr>
          <w:rFonts w:hint="eastAsia"/>
          <w:rtl/>
        </w:rPr>
        <w:t>نا</w:t>
      </w:r>
      <w:r>
        <w:rPr>
          <w:rtl/>
        </w:rPr>
        <w:t xml:space="preserve"> أبي القاسم المصطف</w:t>
      </w:r>
      <w:r>
        <w:rPr>
          <w:rFonts w:hint="cs"/>
          <w:rtl/>
        </w:rPr>
        <w:t>یٰ</w:t>
      </w:r>
      <w:r>
        <w:rPr>
          <w:rtl/>
        </w:rPr>
        <w:t xml:space="preserve"> محمّد وآله المعصوم</w:t>
      </w:r>
      <w:r>
        <w:rPr>
          <w:rFonts w:hint="cs"/>
          <w:rtl/>
        </w:rPr>
        <w:t>ی</w:t>
      </w:r>
      <w:r>
        <w:rPr>
          <w:rFonts w:hint="eastAsia"/>
          <w:rtl/>
        </w:rPr>
        <w:t>ن</w:t>
      </w:r>
      <w:r>
        <w:rPr>
          <w:rtl/>
        </w:rPr>
        <w:t>.</w:t>
      </w:r>
    </w:p>
    <w:p w14:paraId="5D87AD5B" w14:textId="77777777" w:rsidR="008B2B03" w:rsidRDefault="008B2B03" w:rsidP="008B2B03">
      <w:pPr>
        <w:rPr>
          <w:rtl/>
        </w:rPr>
      </w:pPr>
      <w:r>
        <w:rPr>
          <w:rtl/>
        </w:rPr>
        <w:t xml:space="preserve"> أم</w:t>
      </w:r>
      <w:r>
        <w:rPr>
          <w:rFonts w:hint="cs"/>
          <w:rtl/>
        </w:rPr>
        <w:t>ی</w:t>
      </w:r>
      <w:r>
        <w:rPr>
          <w:rFonts w:hint="eastAsia"/>
          <w:rtl/>
        </w:rPr>
        <w:t>ن</w:t>
      </w:r>
      <w:r>
        <w:rPr>
          <w:rtl/>
        </w:rPr>
        <w:t xml:space="preserve"> حس</w:t>
      </w:r>
      <w:r>
        <w:rPr>
          <w:rFonts w:hint="cs"/>
          <w:rtl/>
        </w:rPr>
        <w:t>ی</w:t>
      </w:r>
      <w:r>
        <w:rPr>
          <w:rFonts w:hint="eastAsia"/>
          <w:rtl/>
        </w:rPr>
        <w:t>ن</w:t>
      </w:r>
      <w:r>
        <w:rPr>
          <w:rtl/>
        </w:rPr>
        <w:t xml:space="preserve"> پوري</w:t>
      </w:r>
    </w:p>
    <w:p w14:paraId="47AF7141" w14:textId="77777777" w:rsidR="008B2B03" w:rsidRDefault="008B2B03" w:rsidP="008B2B03">
      <w:pPr>
        <w:pStyle w:val="rfdLine"/>
        <w:rPr>
          <w:rtl/>
        </w:rPr>
      </w:pPr>
      <w:r>
        <w:rPr>
          <w:rtl/>
        </w:rPr>
        <w:t>__________</w:t>
      </w:r>
    </w:p>
    <w:p w14:paraId="0FE9250F" w14:textId="4F808B66" w:rsidR="008B2B03" w:rsidRDefault="008B2B03" w:rsidP="008B2B03">
      <w:pPr>
        <w:pStyle w:val="rfdFootnote0"/>
        <w:rPr>
          <w:rtl/>
        </w:rPr>
      </w:pPr>
      <w:r>
        <w:rPr>
          <w:rtl/>
        </w:rPr>
        <w:t xml:space="preserve">(1) ولعلّ السبب في ذلك أنّ الجشمي لم </w:t>
      </w:r>
      <w:r>
        <w:rPr>
          <w:rFonts w:hint="cs"/>
          <w:rtl/>
        </w:rPr>
        <w:t>ی</w:t>
      </w:r>
      <w:r>
        <w:rPr>
          <w:rFonts w:hint="eastAsia"/>
          <w:rtl/>
        </w:rPr>
        <w:t>كن</w:t>
      </w:r>
      <w:r>
        <w:rPr>
          <w:rtl/>
        </w:rPr>
        <w:t xml:space="preserve"> محدِّثاً بكلّ ما تحمله الكلمة من معن</w:t>
      </w:r>
      <w:r>
        <w:rPr>
          <w:rFonts w:hint="cs"/>
          <w:rtl/>
        </w:rPr>
        <w:t>یٰ</w:t>
      </w:r>
      <w:r>
        <w:rPr>
          <w:rtl/>
        </w:rPr>
        <w:t xml:space="preserve"> بل كان بالدرجة الأول</w:t>
      </w:r>
      <w:r>
        <w:rPr>
          <w:rFonts w:hint="cs"/>
          <w:rtl/>
        </w:rPr>
        <w:t>یٰ</w:t>
      </w:r>
      <w:r>
        <w:rPr>
          <w:rtl/>
        </w:rPr>
        <w:t xml:space="preserve"> متكلّماً </w:t>
      </w:r>
      <w:r>
        <w:rPr>
          <w:rFonts w:hint="cs"/>
          <w:rtl/>
        </w:rPr>
        <w:t>ی</w:t>
      </w:r>
      <w:r>
        <w:rPr>
          <w:rFonts w:hint="eastAsia"/>
          <w:rtl/>
        </w:rPr>
        <w:t>ف</w:t>
      </w:r>
      <w:r>
        <w:rPr>
          <w:rFonts w:hint="cs"/>
          <w:rtl/>
        </w:rPr>
        <w:t>ی</w:t>
      </w:r>
      <w:r>
        <w:rPr>
          <w:rFonts w:hint="eastAsia"/>
          <w:rtl/>
        </w:rPr>
        <w:t>د</w:t>
      </w:r>
      <w:r>
        <w:rPr>
          <w:rtl/>
        </w:rPr>
        <w:t xml:space="preserve"> من الحد</w:t>
      </w:r>
      <w:r>
        <w:rPr>
          <w:rFonts w:hint="cs"/>
          <w:rtl/>
        </w:rPr>
        <w:t>ی</w:t>
      </w:r>
      <w:r>
        <w:rPr>
          <w:rFonts w:hint="eastAsia"/>
          <w:rtl/>
        </w:rPr>
        <w:t>ث</w:t>
      </w:r>
      <w:r>
        <w:rPr>
          <w:rtl/>
        </w:rPr>
        <w:t xml:space="preserve"> والتار</w:t>
      </w:r>
      <w:r>
        <w:rPr>
          <w:rFonts w:hint="cs"/>
          <w:rtl/>
        </w:rPr>
        <w:t>ی</w:t>
      </w:r>
      <w:r>
        <w:rPr>
          <w:rFonts w:hint="eastAsia"/>
          <w:rtl/>
        </w:rPr>
        <w:t>خ</w:t>
      </w:r>
      <w:r>
        <w:rPr>
          <w:rtl/>
        </w:rPr>
        <w:t xml:space="preserve"> بالقدر الذي </w:t>
      </w:r>
      <w:r>
        <w:rPr>
          <w:rFonts w:hint="cs"/>
          <w:rtl/>
        </w:rPr>
        <w:t>ی</w:t>
      </w:r>
      <w:r>
        <w:rPr>
          <w:rFonts w:hint="eastAsia"/>
          <w:rtl/>
        </w:rPr>
        <w:t>حقّق</w:t>
      </w:r>
      <w:r>
        <w:rPr>
          <w:rtl/>
        </w:rPr>
        <w:t xml:space="preserve"> أهدافه في الأبحاث الكلام</w:t>
      </w:r>
      <w:r>
        <w:rPr>
          <w:rFonts w:hint="cs"/>
          <w:rtl/>
        </w:rPr>
        <w:t>یّ</w:t>
      </w:r>
      <w:r>
        <w:rPr>
          <w:rFonts w:hint="eastAsia"/>
          <w:rtl/>
        </w:rPr>
        <w:t>ة</w:t>
      </w:r>
      <w:r>
        <w:rPr>
          <w:rtl/>
        </w:rPr>
        <w:t>.</w:t>
      </w:r>
    </w:p>
    <w:p w14:paraId="691226FF" w14:textId="77777777" w:rsidR="008B2B03" w:rsidRDefault="008B2B03" w:rsidP="008B2B03">
      <w:pPr>
        <w:rPr>
          <w:rtl/>
        </w:rPr>
      </w:pPr>
      <w:r>
        <w:br w:type="page"/>
      </w:r>
      <w:r>
        <w:rPr>
          <w:rtl/>
        </w:rPr>
        <w:t>[صورة]</w:t>
      </w:r>
    </w:p>
    <w:p w14:paraId="61BDA03B" w14:textId="77777777" w:rsidR="008B2B03" w:rsidRDefault="008B2B03" w:rsidP="008B2B03">
      <w:pPr>
        <w:rPr>
          <w:rtl/>
        </w:rPr>
      </w:pPr>
      <w:r>
        <w:rPr>
          <w:rtl/>
        </w:rPr>
        <w:t>[صورة]</w:t>
      </w:r>
    </w:p>
    <w:p w14:paraId="786EFC4B" w14:textId="77777777" w:rsidR="008B2B03" w:rsidRDefault="008B2B03" w:rsidP="008B2B03">
      <w:pPr>
        <w:rPr>
          <w:rtl/>
        </w:rPr>
      </w:pPr>
      <w:r>
        <w:br w:type="page"/>
      </w:r>
      <w:r>
        <w:rPr>
          <w:rFonts w:hint="eastAsia"/>
          <w:rtl/>
        </w:rPr>
        <w:t>بسم</w:t>
      </w:r>
      <w:r>
        <w:rPr>
          <w:rtl/>
        </w:rPr>
        <w:t xml:space="preserve"> الله الرحمن الرح</w:t>
      </w:r>
      <w:r>
        <w:rPr>
          <w:rFonts w:hint="cs"/>
          <w:rtl/>
        </w:rPr>
        <w:t>ی</w:t>
      </w:r>
      <w:r>
        <w:rPr>
          <w:rFonts w:hint="eastAsia"/>
          <w:rtl/>
        </w:rPr>
        <w:t>م</w:t>
      </w:r>
    </w:p>
    <w:p w14:paraId="34663833" w14:textId="77777777" w:rsidR="008B2B03" w:rsidRDefault="008B2B03" w:rsidP="008B2B03">
      <w:pPr>
        <w:rPr>
          <w:rtl/>
        </w:rPr>
      </w:pPr>
      <w:r>
        <w:rPr>
          <w:rFonts w:hint="eastAsia"/>
          <w:rtl/>
        </w:rPr>
        <w:t>باب</w:t>
      </w:r>
      <w:r>
        <w:rPr>
          <w:rtl/>
        </w:rPr>
        <w:t xml:space="preserve"> في ذكر الحسن والحس</w:t>
      </w:r>
      <w:r>
        <w:rPr>
          <w:rFonts w:hint="cs"/>
          <w:rtl/>
        </w:rPr>
        <w:t>ی</w:t>
      </w:r>
      <w:r>
        <w:rPr>
          <w:rFonts w:hint="eastAsia"/>
          <w:rtl/>
        </w:rPr>
        <w:t>ن</w:t>
      </w:r>
      <w:r>
        <w:rPr>
          <w:rtl/>
        </w:rPr>
        <w:t xml:space="preserve"> عل</w:t>
      </w:r>
      <w:r>
        <w:rPr>
          <w:rFonts w:hint="cs"/>
          <w:rtl/>
        </w:rPr>
        <w:t>ی</w:t>
      </w:r>
      <w:r>
        <w:rPr>
          <w:rFonts w:hint="eastAsia"/>
          <w:rtl/>
        </w:rPr>
        <w:t>هما</w:t>
      </w:r>
      <w:r>
        <w:rPr>
          <w:rtl/>
        </w:rPr>
        <w:t xml:space="preserve"> السلام:</w:t>
      </w:r>
    </w:p>
    <w:p w14:paraId="5086C1FC" w14:textId="200EA55A" w:rsidR="008B2B03" w:rsidRDefault="008B2B03" w:rsidP="008B2B03">
      <w:pPr>
        <w:rPr>
          <w:rtl/>
        </w:rPr>
      </w:pPr>
      <w:r>
        <w:rPr>
          <w:rtl/>
        </w:rPr>
        <w:t>[1]: رو</w:t>
      </w:r>
      <w:r>
        <w:rPr>
          <w:rFonts w:hint="cs"/>
          <w:rtl/>
        </w:rPr>
        <w:t>یٰ</w:t>
      </w:r>
      <w:r>
        <w:rPr>
          <w:rtl/>
        </w:rPr>
        <w:t xml:space="preserve"> القاضي أبو الحسن عبد الجبّار بن أحمد</w:t>
      </w:r>
      <w:r w:rsidRPr="008B2B03">
        <w:rPr>
          <w:rStyle w:val="rfdFootnotenum"/>
          <w:rtl/>
        </w:rPr>
        <w:t>(1)</w:t>
      </w:r>
      <w:r>
        <w:rPr>
          <w:rtl/>
        </w:rPr>
        <w:t xml:space="preserve"> بإسناده [ورو</w:t>
      </w:r>
      <w:r>
        <w:rPr>
          <w:rFonts w:hint="cs"/>
          <w:rtl/>
        </w:rPr>
        <w:t>یٰ</w:t>
      </w:r>
      <w:r>
        <w:rPr>
          <w:rtl/>
        </w:rPr>
        <w:t xml:space="preserve"> بعضهم]</w:t>
      </w:r>
      <w:r w:rsidRPr="008B2B03">
        <w:rPr>
          <w:rStyle w:val="rfdFootnotenum"/>
          <w:rtl/>
        </w:rPr>
        <w:t>(2)</w:t>
      </w:r>
      <w:r>
        <w:rPr>
          <w:rtl/>
        </w:rPr>
        <w:t xml:space="preserve"> وزاد بعضهم ونقص آخرون وهذا أتمّ للحد</w:t>
      </w:r>
      <w:r>
        <w:rPr>
          <w:rFonts w:hint="cs"/>
          <w:rtl/>
        </w:rPr>
        <w:t>ی</w:t>
      </w:r>
      <w:r>
        <w:rPr>
          <w:rFonts w:hint="eastAsia"/>
          <w:rtl/>
        </w:rPr>
        <w:t>ث</w:t>
      </w:r>
      <w:r>
        <w:rPr>
          <w:rtl/>
        </w:rPr>
        <w:t xml:space="preserve"> قالوا:</w:t>
      </w:r>
    </w:p>
    <w:p w14:paraId="5CCCC8FF" w14:textId="05E9734D" w:rsidR="008B2B03" w:rsidRDefault="008B2B03" w:rsidP="008B2B03">
      <w:pPr>
        <w:rPr>
          <w:rtl/>
        </w:rPr>
      </w:pPr>
      <w:r>
        <w:rPr>
          <w:rFonts w:hint="eastAsia"/>
          <w:rtl/>
        </w:rPr>
        <w:t>رو</w:t>
      </w:r>
      <w:r>
        <w:rPr>
          <w:rFonts w:hint="cs"/>
          <w:rtl/>
        </w:rPr>
        <w:t>یٰ</w:t>
      </w:r>
      <w:r>
        <w:rPr>
          <w:rtl/>
        </w:rPr>
        <w:t xml:space="preserve"> الْأَعْمَش‏</w:t>
      </w:r>
      <w:r w:rsidRPr="008B2B03">
        <w:rPr>
          <w:rStyle w:val="rfdFootnotenum"/>
          <w:rtl/>
        </w:rPr>
        <w:t>(3)</w:t>
      </w:r>
      <w:r>
        <w:rPr>
          <w:rtl/>
        </w:rPr>
        <w:t xml:space="preserve"> قَالَ‏: بَعَثَ إِلَيَّ أَبُو جَعْفَرٍ المنصور فِي اللَّيْلِ فقلت فِي نَفْسِي: ما وجّه إلي فِي مثل هذا الوقت إِلَّا وهو </w:t>
      </w:r>
      <w:r>
        <w:rPr>
          <w:rFonts w:hint="cs"/>
          <w:rtl/>
        </w:rPr>
        <w:t>ی</w:t>
      </w:r>
      <w:r>
        <w:rPr>
          <w:rFonts w:hint="eastAsia"/>
          <w:rtl/>
        </w:rPr>
        <w:t>ر</w:t>
      </w:r>
      <w:r>
        <w:rPr>
          <w:rFonts w:hint="cs"/>
          <w:rtl/>
        </w:rPr>
        <w:t>ی</w:t>
      </w:r>
      <w:r>
        <w:rPr>
          <w:rFonts w:hint="eastAsia"/>
          <w:rtl/>
        </w:rPr>
        <w:t>د</w:t>
      </w:r>
      <w:r>
        <w:rPr>
          <w:rtl/>
        </w:rPr>
        <w:t xml:space="preserve"> أن يَسْأَلَنِي عَنْ فَضَائِلِ عَلِيٍّ [ عليه السلام ] فلَعَلِّي إِنْ أُخبره بِهَا </w:t>
      </w:r>
      <w:r>
        <w:rPr>
          <w:rFonts w:hint="cs"/>
          <w:rtl/>
        </w:rPr>
        <w:t>ی</w:t>
      </w:r>
      <w:r>
        <w:rPr>
          <w:rFonts w:hint="eastAsia"/>
          <w:rtl/>
        </w:rPr>
        <w:t>قتلنِي</w:t>
      </w:r>
      <w:r>
        <w:rPr>
          <w:rtl/>
        </w:rPr>
        <w:t xml:space="preserve"> فلَبِسْتُ أكفَانِ</w:t>
      </w:r>
      <w:r>
        <w:rPr>
          <w:rFonts w:hint="eastAsia"/>
          <w:rtl/>
        </w:rPr>
        <w:t>ي</w:t>
      </w:r>
      <w:r>
        <w:rPr>
          <w:rtl/>
        </w:rPr>
        <w:t xml:space="preserve"> وتحنّطتُ حنوطي وَخرجت حتّ</w:t>
      </w:r>
      <w:r>
        <w:rPr>
          <w:rFonts w:hint="cs"/>
          <w:rtl/>
        </w:rPr>
        <w:t>یٰ</w:t>
      </w:r>
      <w:r>
        <w:rPr>
          <w:rtl/>
        </w:rPr>
        <w:t xml:space="preserve"> أت</w:t>
      </w:r>
      <w:r>
        <w:rPr>
          <w:rFonts w:hint="cs"/>
          <w:rtl/>
        </w:rPr>
        <w:t>ی</w:t>
      </w:r>
      <w:r>
        <w:rPr>
          <w:rFonts w:hint="eastAsia"/>
          <w:rtl/>
        </w:rPr>
        <w:t>تُه</w:t>
      </w:r>
      <w:r>
        <w:rPr>
          <w:rtl/>
        </w:rPr>
        <w:t xml:space="preserve"> فدَخَلْتُ عَلَيْهِ وهو ملق</w:t>
      </w:r>
      <w:r>
        <w:rPr>
          <w:rFonts w:hint="cs"/>
          <w:rtl/>
        </w:rPr>
        <w:t>یٰ</w:t>
      </w:r>
      <w:r>
        <w:rPr>
          <w:rtl/>
        </w:rPr>
        <w:t xml:space="preserve"> عل</w:t>
      </w:r>
      <w:r>
        <w:rPr>
          <w:rFonts w:hint="cs"/>
          <w:rtl/>
        </w:rPr>
        <w:t>یٰ</w:t>
      </w:r>
      <w:r>
        <w:rPr>
          <w:rtl/>
        </w:rPr>
        <w:t xml:space="preserve"> قفاه فسلّمت فردّ السلام وَقَالَ ادْنُ منّي </w:t>
      </w:r>
      <w:r>
        <w:rPr>
          <w:rFonts w:hint="cs"/>
          <w:rtl/>
        </w:rPr>
        <w:t>ی</w:t>
      </w:r>
      <w:r>
        <w:rPr>
          <w:rFonts w:hint="eastAsia"/>
          <w:rtl/>
        </w:rPr>
        <w:t>ا</w:t>
      </w:r>
      <w:r>
        <w:rPr>
          <w:rtl/>
        </w:rPr>
        <w:t xml:space="preserve"> سل</w:t>
      </w:r>
      <w:r>
        <w:rPr>
          <w:rFonts w:hint="cs"/>
          <w:rtl/>
        </w:rPr>
        <w:t>ی</w:t>
      </w:r>
      <w:r>
        <w:rPr>
          <w:rFonts w:hint="eastAsia"/>
          <w:rtl/>
        </w:rPr>
        <w:t>مان</w:t>
      </w:r>
      <w:r>
        <w:rPr>
          <w:rtl/>
        </w:rPr>
        <w:t xml:space="preserve"> فَدَنَوْتُ منه فصرتُ منه غ</w:t>
      </w:r>
      <w:r>
        <w:rPr>
          <w:rFonts w:hint="cs"/>
          <w:rtl/>
        </w:rPr>
        <w:t>ی</w:t>
      </w:r>
      <w:r>
        <w:rPr>
          <w:rFonts w:hint="eastAsia"/>
          <w:rtl/>
        </w:rPr>
        <w:t>ر</w:t>
      </w:r>
      <w:r>
        <w:rPr>
          <w:rtl/>
        </w:rPr>
        <w:t xml:space="preserve"> بع</w:t>
      </w:r>
      <w:r>
        <w:rPr>
          <w:rFonts w:hint="cs"/>
          <w:rtl/>
        </w:rPr>
        <w:t>ی</w:t>
      </w:r>
      <w:r>
        <w:rPr>
          <w:rFonts w:hint="eastAsia"/>
          <w:rtl/>
        </w:rPr>
        <w:t xml:space="preserve">د </w:t>
      </w:r>
      <w:r>
        <w:rPr>
          <w:rtl/>
        </w:rPr>
        <w:t>فقَالَ لي: اجلس! فجلستُ فشمّ مِنِّي رَائِحَةَ الْحَنُوطِ</w:t>
      </w:r>
      <w:r w:rsidRPr="008B2B03">
        <w:rPr>
          <w:rStyle w:val="rfdFootnotenum"/>
          <w:rtl/>
        </w:rPr>
        <w:t>(4)</w:t>
      </w:r>
      <w:r>
        <w:rPr>
          <w:rtl/>
        </w:rPr>
        <w:t xml:space="preserve"> فَقَالَ</w:t>
      </w:r>
    </w:p>
    <w:p w14:paraId="65CD495E" w14:textId="77777777" w:rsidR="008B2B03" w:rsidRDefault="008B2B03" w:rsidP="008B2B03">
      <w:pPr>
        <w:pStyle w:val="rfdLine"/>
        <w:rPr>
          <w:rtl/>
        </w:rPr>
      </w:pPr>
      <w:r>
        <w:rPr>
          <w:rtl/>
        </w:rPr>
        <w:t>__________</w:t>
      </w:r>
    </w:p>
    <w:p w14:paraId="56ADA448" w14:textId="282D7A6C" w:rsidR="008B2B03" w:rsidRDefault="008B2B03" w:rsidP="008B2B03">
      <w:pPr>
        <w:pStyle w:val="rfdFootnote0"/>
        <w:rPr>
          <w:rtl/>
        </w:rPr>
      </w:pPr>
      <w:r>
        <w:rPr>
          <w:rtl/>
        </w:rPr>
        <w:t>(1) هو أبو الحسن عبد الجبّار بن أحمد بن عبد الجبّار الهَمَداني الأسدآبادي (ت 415هـ)، الملقّب بقاضي القضاة، إمام المعتزلة في عصره؛ ألّف الكث</w:t>
      </w:r>
      <w:r>
        <w:rPr>
          <w:rFonts w:hint="cs"/>
          <w:rtl/>
        </w:rPr>
        <w:t>ی</w:t>
      </w:r>
      <w:r>
        <w:rPr>
          <w:rFonts w:hint="eastAsia"/>
          <w:rtl/>
        </w:rPr>
        <w:t>ر</w:t>
      </w:r>
      <w:r>
        <w:rPr>
          <w:rtl/>
        </w:rPr>
        <w:t xml:space="preserve"> من الكتب الضخمة في ترس</w:t>
      </w:r>
      <w:r>
        <w:rPr>
          <w:rFonts w:hint="cs"/>
          <w:rtl/>
        </w:rPr>
        <w:t>ی</w:t>
      </w:r>
      <w:r>
        <w:rPr>
          <w:rFonts w:hint="eastAsia"/>
          <w:rtl/>
        </w:rPr>
        <w:t>خ</w:t>
      </w:r>
      <w:r>
        <w:rPr>
          <w:rtl/>
        </w:rPr>
        <w:t xml:space="preserve"> قواعدهم (راجع: ترجمته في طبقات المعتزلة لابن المرتض</w:t>
      </w:r>
      <w:r>
        <w:rPr>
          <w:rFonts w:hint="cs"/>
          <w:rtl/>
        </w:rPr>
        <w:t>ی</w:t>
      </w:r>
      <w:r>
        <w:rPr>
          <w:rtl/>
        </w:rPr>
        <w:t>: 112ـ113، وغ</w:t>
      </w:r>
      <w:r>
        <w:rPr>
          <w:rFonts w:hint="cs"/>
          <w:rtl/>
        </w:rPr>
        <w:t>ی</w:t>
      </w:r>
      <w:r>
        <w:rPr>
          <w:rFonts w:hint="eastAsia"/>
          <w:rtl/>
        </w:rPr>
        <w:t>ره</w:t>
      </w:r>
      <w:r>
        <w:rPr>
          <w:rtl/>
        </w:rPr>
        <w:t xml:space="preserve"> من المصادر) وذهب الدكتور الأنصاري إل</w:t>
      </w:r>
      <w:r>
        <w:rPr>
          <w:rFonts w:hint="cs"/>
          <w:rtl/>
        </w:rPr>
        <w:t>یٰ</w:t>
      </w:r>
      <w:r>
        <w:rPr>
          <w:rtl/>
        </w:rPr>
        <w:t xml:space="preserve"> أنّ من المظنون قو</w:t>
      </w:r>
      <w:r>
        <w:rPr>
          <w:rFonts w:hint="cs"/>
          <w:rtl/>
        </w:rPr>
        <w:t>یّ</w:t>
      </w:r>
      <w:r>
        <w:rPr>
          <w:rFonts w:hint="eastAsia"/>
          <w:rtl/>
        </w:rPr>
        <w:t>اً</w:t>
      </w:r>
      <w:r>
        <w:rPr>
          <w:rtl/>
        </w:rPr>
        <w:t xml:space="preserve"> أن </w:t>
      </w:r>
      <w:r>
        <w:rPr>
          <w:rFonts w:hint="cs"/>
          <w:rtl/>
        </w:rPr>
        <w:t>ی</w:t>
      </w:r>
      <w:r>
        <w:rPr>
          <w:rFonts w:hint="eastAsia"/>
          <w:rtl/>
        </w:rPr>
        <w:t>كون</w:t>
      </w:r>
      <w:r>
        <w:rPr>
          <w:rtl/>
        </w:rPr>
        <w:t xml:space="preserve"> مصدر الحاكم في هذه المرو</w:t>
      </w:r>
      <w:r>
        <w:rPr>
          <w:rFonts w:hint="cs"/>
          <w:rtl/>
        </w:rPr>
        <w:t>یّ</w:t>
      </w:r>
      <w:r>
        <w:rPr>
          <w:rFonts w:hint="eastAsia"/>
          <w:rtl/>
        </w:rPr>
        <w:t>ات</w:t>
      </w:r>
      <w:r>
        <w:rPr>
          <w:rtl/>
        </w:rPr>
        <w:t xml:space="preserve"> كتاب الأمالي للقاضي عبدالجبّار. (راجع: بررس</w:t>
      </w:r>
      <w:r>
        <w:rPr>
          <w:rFonts w:hint="cs"/>
          <w:rtl/>
        </w:rPr>
        <w:t>ی</w:t>
      </w:r>
      <w:r>
        <w:rPr>
          <w:rFonts w:hint="eastAsia"/>
          <w:rtl/>
        </w:rPr>
        <w:t>ها</w:t>
      </w:r>
      <w:r>
        <w:rPr>
          <w:rFonts w:hint="cs"/>
          <w:rtl/>
        </w:rPr>
        <w:t>ی</w:t>
      </w:r>
      <w:r>
        <w:rPr>
          <w:rtl/>
        </w:rPr>
        <w:t xml:space="preserve"> تار</w:t>
      </w:r>
      <w:r>
        <w:rPr>
          <w:rFonts w:hint="cs"/>
          <w:rtl/>
        </w:rPr>
        <w:t>ی</w:t>
      </w:r>
      <w:r>
        <w:rPr>
          <w:rFonts w:hint="eastAsia"/>
          <w:rtl/>
        </w:rPr>
        <w:t>خىٰ</w:t>
      </w:r>
      <w:r>
        <w:rPr>
          <w:rtl/>
        </w:rPr>
        <w:t xml:space="preserve"> :515؛ وللمز</w:t>
      </w:r>
      <w:r>
        <w:rPr>
          <w:rFonts w:hint="cs"/>
          <w:rtl/>
        </w:rPr>
        <w:t>ی</w:t>
      </w:r>
      <w:r>
        <w:rPr>
          <w:rFonts w:hint="eastAsia"/>
          <w:rtl/>
        </w:rPr>
        <w:t>د</w:t>
      </w:r>
      <w:r>
        <w:rPr>
          <w:rtl/>
        </w:rPr>
        <w:t xml:space="preserve"> عن أمالي القاضي عبد الجبّار راجع: نفس المصدر: 565ـ578).</w:t>
      </w:r>
    </w:p>
    <w:p w14:paraId="5E844F12" w14:textId="3006BB02" w:rsidR="008B2B03" w:rsidRDefault="008B2B03" w:rsidP="008B2B03">
      <w:pPr>
        <w:pStyle w:val="rfdFootnote0"/>
        <w:rPr>
          <w:rtl/>
        </w:rPr>
      </w:pPr>
      <w:r>
        <w:rPr>
          <w:rtl/>
        </w:rPr>
        <w:t>(2) ما ب</w:t>
      </w:r>
      <w:r>
        <w:rPr>
          <w:rFonts w:hint="cs"/>
          <w:rtl/>
        </w:rPr>
        <w:t>ی</w:t>
      </w:r>
      <w:r>
        <w:rPr>
          <w:rFonts w:hint="eastAsia"/>
          <w:rtl/>
        </w:rPr>
        <w:t>ن</w:t>
      </w:r>
      <w:r>
        <w:rPr>
          <w:rtl/>
        </w:rPr>
        <w:t xml:space="preserve"> المعقوفت</w:t>
      </w:r>
      <w:r>
        <w:rPr>
          <w:rFonts w:hint="cs"/>
          <w:rtl/>
        </w:rPr>
        <w:t>ی</w:t>
      </w:r>
      <w:r>
        <w:rPr>
          <w:rFonts w:hint="eastAsia"/>
          <w:rtl/>
        </w:rPr>
        <w:t>ن</w:t>
      </w:r>
      <w:r>
        <w:rPr>
          <w:rtl/>
        </w:rPr>
        <w:t xml:space="preserve"> مكتوب في حاش</w:t>
      </w:r>
      <w:r>
        <w:rPr>
          <w:rFonts w:hint="cs"/>
          <w:rtl/>
        </w:rPr>
        <w:t>ی</w:t>
      </w:r>
      <w:r>
        <w:rPr>
          <w:rFonts w:hint="eastAsia"/>
          <w:rtl/>
        </w:rPr>
        <w:t>ة</w:t>
      </w:r>
      <w:r>
        <w:rPr>
          <w:rtl/>
        </w:rPr>
        <w:t xml:space="preserve"> النسخة.</w:t>
      </w:r>
    </w:p>
    <w:p w14:paraId="14DA5B7B" w14:textId="570E3512" w:rsidR="008B2B03" w:rsidRDefault="008B2B03" w:rsidP="008B2B03">
      <w:pPr>
        <w:pStyle w:val="rfdFootnote0"/>
      </w:pPr>
      <w:r>
        <w:rPr>
          <w:rtl/>
        </w:rPr>
        <w:t>(3) أَبُو مُحَمَّدٍ سُلَيْمَانُ بنُ مِهْرَانَ الكَاهِلِيُّ الأَسَدِيُّ الأَعْمَشُ، الكُوْفِيُّ، الحَافِظُ. (61ـ147هـ) من كبار أئمّة الحد</w:t>
      </w:r>
      <w:r>
        <w:rPr>
          <w:rFonts w:hint="cs"/>
          <w:rtl/>
        </w:rPr>
        <w:t>ی</w:t>
      </w:r>
      <w:r>
        <w:rPr>
          <w:rFonts w:hint="eastAsia"/>
          <w:rtl/>
        </w:rPr>
        <w:t>ث</w:t>
      </w:r>
      <w:r>
        <w:rPr>
          <w:rtl/>
        </w:rPr>
        <w:t xml:space="preserve"> في زمانه. أطراه الكث</w:t>
      </w:r>
      <w:r>
        <w:rPr>
          <w:rFonts w:hint="cs"/>
          <w:rtl/>
        </w:rPr>
        <w:t>ی</w:t>
      </w:r>
      <w:r>
        <w:rPr>
          <w:rFonts w:hint="eastAsia"/>
          <w:rtl/>
        </w:rPr>
        <w:t>رون</w:t>
      </w:r>
      <w:r>
        <w:rPr>
          <w:rtl/>
        </w:rPr>
        <w:t xml:space="preserve"> من أهل السنّة ووصفوه بالثقة والزهد والعلم. راجع ترجمته في: س</w:t>
      </w:r>
      <w:r>
        <w:rPr>
          <w:rFonts w:hint="cs"/>
          <w:rtl/>
        </w:rPr>
        <w:t>ی</w:t>
      </w:r>
      <w:r>
        <w:rPr>
          <w:rFonts w:hint="eastAsia"/>
          <w:rtl/>
        </w:rPr>
        <w:t>ر</w:t>
      </w:r>
      <w:r>
        <w:rPr>
          <w:rtl/>
        </w:rPr>
        <w:t xml:space="preserve"> أعلام النبلاء 6/226ـ248.</w:t>
      </w:r>
    </w:p>
    <w:p w14:paraId="17F42D6A" w14:textId="6978E14B" w:rsidR="008B2B03" w:rsidRDefault="008B2B03" w:rsidP="008B2B03">
      <w:pPr>
        <w:pStyle w:val="rfdFootnote0"/>
        <w:rPr>
          <w:rtl/>
        </w:rPr>
      </w:pPr>
      <w:r>
        <w:rPr>
          <w:rtl/>
        </w:rPr>
        <w:t>(4) في (ن): (الكافور) فوق لفظة: (الحنوط).</w:t>
      </w:r>
    </w:p>
    <w:p w14:paraId="54D1CC85" w14:textId="77777777" w:rsidR="008B2B03" w:rsidRDefault="008B2B03" w:rsidP="008B2B03">
      <w:pPr>
        <w:rPr>
          <w:rtl/>
        </w:rPr>
      </w:pPr>
      <w:r>
        <w:br w:type="page"/>
      </w:r>
      <w:r>
        <w:rPr>
          <w:rtl/>
        </w:rPr>
        <w:t xml:space="preserve"> لي: </w:t>
      </w:r>
      <w:r>
        <w:rPr>
          <w:rFonts w:hint="cs"/>
          <w:rtl/>
        </w:rPr>
        <w:t>ی</w:t>
      </w:r>
      <w:r>
        <w:rPr>
          <w:rFonts w:hint="eastAsia"/>
          <w:rtl/>
        </w:rPr>
        <w:t>ا</w:t>
      </w:r>
      <w:r>
        <w:rPr>
          <w:rtl/>
        </w:rPr>
        <w:t xml:space="preserve"> سل</w:t>
      </w:r>
      <w:r>
        <w:rPr>
          <w:rFonts w:hint="cs"/>
          <w:rtl/>
        </w:rPr>
        <w:t>ی</w:t>
      </w:r>
      <w:r>
        <w:rPr>
          <w:rFonts w:hint="eastAsia"/>
          <w:rtl/>
        </w:rPr>
        <w:t>مان</w:t>
      </w:r>
      <w:r>
        <w:rPr>
          <w:rtl/>
        </w:rPr>
        <w:t xml:space="preserve">! مُتَحَنِّطاً؟ فقُلْتُ:الصدق نجاة </w:t>
      </w:r>
      <w:r>
        <w:rPr>
          <w:rFonts w:hint="cs"/>
          <w:rtl/>
        </w:rPr>
        <w:t>ی</w:t>
      </w:r>
      <w:r>
        <w:rPr>
          <w:rFonts w:hint="eastAsia"/>
          <w:rtl/>
        </w:rPr>
        <w:t>ا</w:t>
      </w:r>
      <w:r>
        <w:rPr>
          <w:rtl/>
        </w:rPr>
        <w:t xml:space="preserve"> أم</w:t>
      </w:r>
      <w:r>
        <w:rPr>
          <w:rFonts w:hint="cs"/>
          <w:rtl/>
        </w:rPr>
        <w:t>ی</w:t>
      </w:r>
      <w:r>
        <w:rPr>
          <w:rFonts w:hint="eastAsia"/>
          <w:rtl/>
        </w:rPr>
        <w:t>ر</w:t>
      </w:r>
      <w:r>
        <w:rPr>
          <w:rtl/>
        </w:rPr>
        <w:t xml:space="preserve"> المؤمن</w:t>
      </w:r>
      <w:r>
        <w:rPr>
          <w:rFonts w:hint="cs"/>
          <w:rtl/>
        </w:rPr>
        <w:t>ی</w:t>
      </w:r>
      <w:r>
        <w:rPr>
          <w:rFonts w:hint="eastAsia"/>
          <w:rtl/>
        </w:rPr>
        <w:t xml:space="preserve">ن، </w:t>
      </w:r>
      <w:r>
        <w:rPr>
          <w:rtl/>
        </w:rPr>
        <w:t>قال: هو ذاك، قلت: نعم! وجّه إليَّ أم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في هذا الوقت فقلت في نفسي ما وجّه إِلَيَّ فِي هَذا الوقت إلّا لِيَسْأَلَنِي عَنْ فَضَائِلِ عَلِيٍّ [ عليه السلام ] فَلَعَلِّي</w:t>
      </w:r>
      <w:r w:rsidRPr="008B2B03">
        <w:rPr>
          <w:rStyle w:val="rfdFootnotenum"/>
          <w:rtl/>
        </w:rPr>
        <w:t>(1)</w:t>
      </w:r>
      <w:r>
        <w:rPr>
          <w:rtl/>
        </w:rPr>
        <w:t xml:space="preserve"> إِنْ أَخبرْتُهُ قَتَلَنِي فَلبست أكفاني</w:t>
      </w:r>
      <w:r w:rsidRPr="008B2B03">
        <w:rPr>
          <w:rStyle w:val="rfdFootnotenum"/>
          <w:rtl/>
        </w:rPr>
        <w:t>(2)</w:t>
      </w:r>
      <w:r>
        <w:rPr>
          <w:rtl/>
        </w:rPr>
        <w:t xml:space="preserve"> وتحنّطتُ بحنوطي وجئت.</w:t>
      </w:r>
    </w:p>
    <w:p w14:paraId="603D8F43" w14:textId="57E9C992" w:rsidR="008B2B03" w:rsidRDefault="008B2B03" w:rsidP="008B2B03">
      <w:pPr>
        <w:rPr>
          <w:rtl/>
        </w:rPr>
      </w:pPr>
      <w:r>
        <w:rPr>
          <w:rFonts w:hint="eastAsia"/>
          <w:rtl/>
        </w:rPr>
        <w:t>فَاسْتَوَىٰ</w:t>
      </w:r>
      <w:r>
        <w:rPr>
          <w:rtl/>
        </w:rPr>
        <w:t xml:space="preserve"> جَالِساً كالمرعوب وَهو </w:t>
      </w:r>
      <w:r>
        <w:rPr>
          <w:rFonts w:hint="cs"/>
          <w:rtl/>
        </w:rPr>
        <w:t>ی</w:t>
      </w:r>
      <w:r>
        <w:rPr>
          <w:rFonts w:hint="eastAsia"/>
          <w:rtl/>
        </w:rPr>
        <w:t>قول</w:t>
      </w:r>
      <w:r>
        <w:rPr>
          <w:rtl/>
        </w:rPr>
        <w:t>: لَا حَوْلَ وَلَا قُوَّةَ إِلَّا بِالله ثمَّ قال يَا سُلَيْمَانُ كَمْ تَرْوِي فِي فَضَائِلِ عَلِيٍّ [ عليه السلام ] حد</w:t>
      </w:r>
      <w:r>
        <w:rPr>
          <w:rFonts w:hint="cs"/>
          <w:rtl/>
        </w:rPr>
        <w:t>ی</w:t>
      </w:r>
      <w:r>
        <w:rPr>
          <w:rFonts w:hint="eastAsia"/>
          <w:rtl/>
        </w:rPr>
        <w:t>ثاً؟</w:t>
      </w:r>
      <w:r>
        <w:rPr>
          <w:rtl/>
        </w:rPr>
        <w:t xml:space="preserve"> قُلْتُ: كث</w:t>
      </w:r>
      <w:r>
        <w:rPr>
          <w:rFonts w:hint="cs"/>
          <w:rtl/>
        </w:rPr>
        <w:t>ی</w:t>
      </w:r>
      <w:r>
        <w:rPr>
          <w:rFonts w:hint="eastAsia"/>
          <w:rtl/>
        </w:rPr>
        <w:t xml:space="preserve">راً </w:t>
      </w:r>
      <w:r>
        <w:rPr>
          <w:rtl/>
        </w:rPr>
        <w:t>يَا أَمِيرَ الْمُؤْمِنِينَ.</w:t>
      </w:r>
    </w:p>
    <w:p w14:paraId="34ADDFB9" w14:textId="375B9564" w:rsidR="008B2B03" w:rsidRDefault="008B2B03" w:rsidP="008B2B03">
      <w:pPr>
        <w:rPr>
          <w:rtl/>
        </w:rPr>
      </w:pPr>
      <w:r>
        <w:rPr>
          <w:rFonts w:hint="eastAsia"/>
          <w:rtl/>
        </w:rPr>
        <w:t>قال</w:t>
      </w:r>
      <w:r>
        <w:rPr>
          <w:rtl/>
        </w:rPr>
        <w:t xml:space="preserve"> والذي بعث محمّداً بالحقّ لَأُحَدِّثَنَّكَ فِي فَضَائِلِ عَلِيٍّ حد</w:t>
      </w:r>
      <w:r>
        <w:rPr>
          <w:rFonts w:hint="cs"/>
          <w:rtl/>
        </w:rPr>
        <w:t>ی</w:t>
      </w:r>
      <w:r>
        <w:rPr>
          <w:rFonts w:hint="eastAsia"/>
          <w:rtl/>
        </w:rPr>
        <w:t>ث</w:t>
      </w:r>
      <w:r>
        <w:rPr>
          <w:rFonts w:hint="cs"/>
          <w:rtl/>
        </w:rPr>
        <w:t>ی</w:t>
      </w:r>
      <w:r>
        <w:rPr>
          <w:rFonts w:hint="eastAsia"/>
          <w:rtl/>
        </w:rPr>
        <w:t>ن</w:t>
      </w:r>
      <w:r>
        <w:rPr>
          <w:rtl/>
        </w:rPr>
        <w:t xml:space="preserve"> لم تسمع مثلهما إلّا أن تكون سُمِّعتَهما. فقُلْتُ: أفدني </w:t>
      </w:r>
      <w:r>
        <w:rPr>
          <w:rFonts w:hint="cs"/>
          <w:rtl/>
        </w:rPr>
        <w:t>ی</w:t>
      </w:r>
      <w:r>
        <w:rPr>
          <w:rFonts w:hint="eastAsia"/>
          <w:rtl/>
        </w:rPr>
        <w:t>ا</w:t>
      </w:r>
      <w:r>
        <w:rPr>
          <w:rtl/>
        </w:rPr>
        <w:t xml:space="preserve"> أم</w:t>
      </w:r>
      <w:r>
        <w:rPr>
          <w:rFonts w:hint="cs"/>
          <w:rtl/>
        </w:rPr>
        <w:t>ی</w:t>
      </w:r>
      <w:r>
        <w:rPr>
          <w:rFonts w:hint="eastAsia"/>
          <w:rtl/>
        </w:rPr>
        <w:t>ر</w:t>
      </w:r>
      <w:r>
        <w:rPr>
          <w:rtl/>
        </w:rPr>
        <w:t xml:space="preserve"> المؤمن</w:t>
      </w:r>
      <w:r>
        <w:rPr>
          <w:rFonts w:hint="cs"/>
          <w:rtl/>
        </w:rPr>
        <w:t>ی</w:t>
      </w:r>
      <w:r>
        <w:rPr>
          <w:rFonts w:hint="eastAsia"/>
          <w:rtl/>
        </w:rPr>
        <w:t>ن</w:t>
      </w:r>
      <w:r>
        <w:rPr>
          <w:rtl/>
        </w:rPr>
        <w:t>! أفادك الله.</w:t>
      </w:r>
    </w:p>
    <w:p w14:paraId="0D6C82A5" w14:textId="54198716" w:rsidR="008B2B03" w:rsidRDefault="008B2B03" w:rsidP="008B2B03">
      <w:pPr>
        <w:rPr>
          <w:rtl/>
        </w:rPr>
      </w:pPr>
      <w:r>
        <w:rPr>
          <w:rFonts w:hint="eastAsia"/>
          <w:rtl/>
        </w:rPr>
        <w:t>قَالَ</w:t>
      </w:r>
      <w:r>
        <w:rPr>
          <w:rtl/>
        </w:rPr>
        <w:t>: كُنْتُ هَارِباً مِنْ بَنِي أُمَيَّةَ وَإنّي لأس</w:t>
      </w:r>
      <w:r>
        <w:rPr>
          <w:rFonts w:hint="cs"/>
          <w:rtl/>
        </w:rPr>
        <w:t>ی</w:t>
      </w:r>
      <w:r>
        <w:rPr>
          <w:rFonts w:hint="eastAsia"/>
          <w:rtl/>
        </w:rPr>
        <w:t>ر</w:t>
      </w:r>
      <w:r>
        <w:rPr>
          <w:rtl/>
        </w:rPr>
        <w:t xml:space="preserve"> بالرقّة في أطمار لي رثّة</w:t>
      </w:r>
      <w:r w:rsidRPr="008B2B03">
        <w:rPr>
          <w:rStyle w:val="rfdFootnotenum"/>
          <w:rtl/>
        </w:rPr>
        <w:t>(3)</w:t>
      </w:r>
      <w:r>
        <w:rPr>
          <w:rtl/>
        </w:rPr>
        <w:t xml:space="preserve"> إذ مررت في وقت صلاة العشاء بمسجد </w:t>
      </w:r>
      <w:r>
        <w:rPr>
          <w:rFonts w:hint="cs"/>
          <w:rtl/>
        </w:rPr>
        <w:t>ی</w:t>
      </w:r>
      <w:r>
        <w:rPr>
          <w:rFonts w:hint="eastAsia"/>
          <w:rtl/>
        </w:rPr>
        <w:t>عرف</w:t>
      </w:r>
      <w:r>
        <w:rPr>
          <w:rtl/>
        </w:rPr>
        <w:t xml:space="preserve"> بـ: (مسجد حمران) في بني ثوبان فقلت في نفسي: لو دَخَلْتُ هذا المسْجِدَ وصلّ</w:t>
      </w:r>
      <w:r>
        <w:rPr>
          <w:rFonts w:hint="cs"/>
          <w:rtl/>
        </w:rPr>
        <w:t>ی</w:t>
      </w:r>
      <w:r>
        <w:rPr>
          <w:rFonts w:hint="eastAsia"/>
          <w:rtl/>
        </w:rPr>
        <w:t>ت</w:t>
      </w:r>
      <w:r>
        <w:rPr>
          <w:rtl/>
        </w:rPr>
        <w:t xml:space="preserve"> مع أهله وسألتهم عَشَاءً.</w:t>
      </w:r>
    </w:p>
    <w:p w14:paraId="16DC9D88" w14:textId="77777777" w:rsidR="008B2B03" w:rsidRDefault="008B2B03" w:rsidP="008B2B03">
      <w:pPr>
        <w:rPr>
          <w:rtl/>
        </w:rPr>
      </w:pPr>
      <w:r>
        <w:rPr>
          <w:rFonts w:hint="eastAsia"/>
          <w:rtl/>
        </w:rPr>
        <w:t>قال</w:t>
      </w:r>
      <w:r>
        <w:rPr>
          <w:rtl/>
        </w:rPr>
        <w:t>: فدخلت المسجد فجلست إل</w:t>
      </w:r>
      <w:r>
        <w:rPr>
          <w:rFonts w:hint="cs"/>
          <w:rtl/>
        </w:rPr>
        <w:t>یٰ</w:t>
      </w:r>
      <w:r>
        <w:rPr>
          <w:rtl/>
        </w:rPr>
        <w:t xml:space="preserve"> ش</w:t>
      </w:r>
      <w:r>
        <w:rPr>
          <w:rFonts w:hint="cs"/>
          <w:rtl/>
        </w:rPr>
        <w:t>ی</w:t>
      </w:r>
      <w:r>
        <w:rPr>
          <w:rFonts w:hint="eastAsia"/>
          <w:rtl/>
        </w:rPr>
        <w:t>خ</w:t>
      </w:r>
      <w:r>
        <w:rPr>
          <w:rtl/>
        </w:rPr>
        <w:t xml:space="preserve"> له ه</w:t>
      </w:r>
      <w:r>
        <w:rPr>
          <w:rFonts w:hint="cs"/>
          <w:rtl/>
        </w:rPr>
        <w:t>ی</w:t>
      </w:r>
      <w:r>
        <w:rPr>
          <w:rFonts w:hint="eastAsia"/>
          <w:rtl/>
        </w:rPr>
        <w:t>ئة</w:t>
      </w:r>
      <w:r>
        <w:rPr>
          <w:rtl/>
        </w:rPr>
        <w:t xml:space="preserve"> فلم أعلم حتّ</w:t>
      </w:r>
      <w:r>
        <w:rPr>
          <w:rFonts w:hint="cs"/>
          <w:rtl/>
        </w:rPr>
        <w:t>یٰ</w:t>
      </w:r>
      <w:r>
        <w:rPr>
          <w:rtl/>
        </w:rPr>
        <w:t xml:space="preserve"> صار إل</w:t>
      </w:r>
      <w:r>
        <w:rPr>
          <w:rFonts w:hint="cs"/>
          <w:rtl/>
        </w:rPr>
        <w:t>یٰ</w:t>
      </w:r>
      <w:r>
        <w:rPr>
          <w:rtl/>
        </w:rPr>
        <w:t xml:space="preserve"> الش</w:t>
      </w:r>
      <w:r>
        <w:rPr>
          <w:rFonts w:hint="cs"/>
          <w:rtl/>
        </w:rPr>
        <w:t>ی</w:t>
      </w:r>
      <w:r>
        <w:rPr>
          <w:rFonts w:hint="eastAsia"/>
          <w:rtl/>
        </w:rPr>
        <w:t>خ</w:t>
      </w:r>
      <w:r>
        <w:rPr>
          <w:rtl/>
        </w:rPr>
        <w:t xml:space="preserve"> غلامان فقَالَ: مَرْحَباً بِكُمَا وبِمَنِ اسْمَاهما عَلَىٰ إسْمَيْكمَا فقُلْتُ لشَابٍّ كان إِلَىٰ جَنْبِي: يَا فت</w:t>
      </w:r>
      <w:r>
        <w:rPr>
          <w:rFonts w:hint="cs"/>
          <w:rtl/>
        </w:rPr>
        <w:t>ی</w:t>
      </w:r>
      <w:r>
        <w:rPr>
          <w:rtl/>
        </w:rPr>
        <w:t>! من هذا الش</w:t>
      </w:r>
      <w:r>
        <w:rPr>
          <w:rFonts w:hint="cs"/>
          <w:rtl/>
        </w:rPr>
        <w:t>ی</w:t>
      </w:r>
      <w:r>
        <w:rPr>
          <w:rFonts w:hint="eastAsia"/>
          <w:rtl/>
        </w:rPr>
        <w:t>خ</w:t>
      </w:r>
      <w:r>
        <w:rPr>
          <w:rtl/>
        </w:rPr>
        <w:t xml:space="preserve"> ومن هذان الغلامان؟ </w:t>
      </w:r>
    </w:p>
    <w:p w14:paraId="2894169E" w14:textId="77777777" w:rsidR="008B2B03" w:rsidRDefault="008B2B03" w:rsidP="008B2B03">
      <w:pPr>
        <w:rPr>
          <w:rtl/>
        </w:rPr>
      </w:pPr>
      <w:r>
        <w:rPr>
          <w:rFonts w:hint="eastAsia"/>
          <w:rtl/>
        </w:rPr>
        <w:t>فَقَالَ</w:t>
      </w:r>
      <w:r>
        <w:rPr>
          <w:rtl/>
        </w:rPr>
        <w:t>: ابنا ابنه وَلَيْسَ فِي هذه المدِينَةِ أَحَدٌ يُحِبُّ عَلِيّاً حبّه.</w:t>
      </w:r>
    </w:p>
    <w:p w14:paraId="54346551" w14:textId="77777777" w:rsidR="008B2B03" w:rsidRDefault="008B2B03" w:rsidP="008B2B03">
      <w:pPr>
        <w:rPr>
          <w:rtl/>
        </w:rPr>
      </w:pPr>
      <w:r>
        <w:rPr>
          <w:rFonts w:hint="eastAsia"/>
          <w:rtl/>
        </w:rPr>
        <w:t>قال</w:t>
      </w:r>
      <w:r>
        <w:rPr>
          <w:rtl/>
        </w:rPr>
        <w:t>: فدنوت من الش</w:t>
      </w:r>
      <w:r>
        <w:rPr>
          <w:rFonts w:hint="cs"/>
          <w:rtl/>
        </w:rPr>
        <w:t>ی</w:t>
      </w:r>
      <w:r>
        <w:rPr>
          <w:rFonts w:hint="eastAsia"/>
          <w:rtl/>
        </w:rPr>
        <w:t>خ</w:t>
      </w:r>
      <w:r>
        <w:rPr>
          <w:rtl/>
        </w:rPr>
        <w:t xml:space="preserve"> فَقُلْتُ: ألا أُقِرُّ عَيْنَكَ؟ فَقَالَ إِن أَقْرَرْتَ عَيْنَيَّ أَقْرَرْتُ</w:t>
      </w:r>
    </w:p>
    <w:p w14:paraId="4A56FA38" w14:textId="77777777" w:rsidR="008B2B03" w:rsidRDefault="008B2B03" w:rsidP="008B2B03">
      <w:pPr>
        <w:pStyle w:val="rfdLine"/>
        <w:rPr>
          <w:rtl/>
        </w:rPr>
      </w:pPr>
      <w:r>
        <w:rPr>
          <w:rtl/>
        </w:rPr>
        <w:t>__________</w:t>
      </w:r>
    </w:p>
    <w:p w14:paraId="51C5FD58" w14:textId="4971D923" w:rsidR="008B2B03" w:rsidRDefault="008B2B03" w:rsidP="008B2B03">
      <w:pPr>
        <w:pStyle w:val="rfdFootnote0"/>
        <w:rPr>
          <w:rtl/>
        </w:rPr>
      </w:pPr>
      <w:r>
        <w:rPr>
          <w:rtl/>
        </w:rPr>
        <w:t>(1) (ن): (لعلّ).</w:t>
      </w:r>
    </w:p>
    <w:p w14:paraId="3395077D" w14:textId="07401AC0" w:rsidR="008B2B03" w:rsidRDefault="008B2B03" w:rsidP="008B2B03">
      <w:pPr>
        <w:pStyle w:val="rfdFootnote0"/>
        <w:rPr>
          <w:rtl/>
        </w:rPr>
      </w:pPr>
      <w:r>
        <w:rPr>
          <w:rtl/>
        </w:rPr>
        <w:t>(2) في: (ن): (ث</w:t>
      </w:r>
      <w:r>
        <w:rPr>
          <w:rFonts w:hint="cs"/>
          <w:rtl/>
        </w:rPr>
        <w:t>ی</w:t>
      </w:r>
      <w:r>
        <w:rPr>
          <w:rFonts w:hint="eastAsia"/>
          <w:rtl/>
        </w:rPr>
        <w:t>اب</w:t>
      </w:r>
      <w:r>
        <w:rPr>
          <w:rtl/>
        </w:rPr>
        <w:t xml:space="preserve"> أكفاني). والظاهر أنّ الصح</w:t>
      </w:r>
      <w:r>
        <w:rPr>
          <w:rFonts w:hint="cs"/>
          <w:rtl/>
        </w:rPr>
        <w:t>ی</w:t>
      </w:r>
      <w:r>
        <w:rPr>
          <w:rFonts w:hint="eastAsia"/>
          <w:rtl/>
        </w:rPr>
        <w:t>ح</w:t>
      </w:r>
      <w:r>
        <w:rPr>
          <w:rtl/>
        </w:rPr>
        <w:t xml:space="preserve"> ما أثبتناه.</w:t>
      </w:r>
    </w:p>
    <w:p w14:paraId="774D1D2D" w14:textId="7641FCDF" w:rsidR="008B2B03" w:rsidRDefault="008B2B03" w:rsidP="008B2B03">
      <w:pPr>
        <w:pStyle w:val="rfdFootnote0"/>
        <w:rPr>
          <w:rtl/>
        </w:rPr>
      </w:pPr>
      <w:r>
        <w:rPr>
          <w:rtl/>
        </w:rPr>
        <w:t>(3) الطِمرُ: (الثوب الخَلِق البالِي) والجمع: أطمارٌ؛ ورثّ الثوبُ: بَلي (المعجم الوس</w:t>
      </w:r>
      <w:r>
        <w:rPr>
          <w:rFonts w:hint="cs"/>
          <w:rtl/>
        </w:rPr>
        <w:t>ی</w:t>
      </w:r>
      <w:r>
        <w:rPr>
          <w:rFonts w:hint="eastAsia"/>
          <w:rtl/>
        </w:rPr>
        <w:t>ط</w:t>
      </w:r>
      <w:r>
        <w:rPr>
          <w:rtl/>
        </w:rPr>
        <w:t>: 565 و328).</w:t>
      </w:r>
    </w:p>
    <w:p w14:paraId="0F9FED26" w14:textId="77777777" w:rsidR="008B2B03" w:rsidRDefault="008B2B03" w:rsidP="008B2B03">
      <w:pPr>
        <w:rPr>
          <w:rtl/>
        </w:rPr>
      </w:pPr>
      <w:r>
        <w:br w:type="page"/>
      </w:r>
      <w:r>
        <w:rPr>
          <w:rtl/>
        </w:rPr>
        <w:t xml:space="preserve"> عَيْنَيْكَ فَقُلْتُ: حَدَّثَنِي أبي عن جدّي عن ابن عبّاس قال: كُنَّا جلوساً مع النبي صلّ</w:t>
      </w:r>
      <w:r>
        <w:rPr>
          <w:rFonts w:hint="cs"/>
          <w:rtl/>
        </w:rPr>
        <w:t>یٰ</w:t>
      </w:r>
      <w:r>
        <w:rPr>
          <w:rtl/>
        </w:rPr>
        <w:t xml:space="preserve"> الله عل</w:t>
      </w:r>
      <w:r>
        <w:rPr>
          <w:rFonts w:hint="cs"/>
          <w:rtl/>
        </w:rPr>
        <w:t>ی</w:t>
      </w:r>
      <w:r>
        <w:rPr>
          <w:rFonts w:hint="eastAsia"/>
          <w:rtl/>
        </w:rPr>
        <w:t>ه</w:t>
      </w:r>
      <w:r>
        <w:rPr>
          <w:rtl/>
        </w:rPr>
        <w:t xml:space="preserve"> [ وآله] في المسجد فدخلت فَاطِمَةُ [ عليها السلام ] باك</w:t>
      </w:r>
      <w:r>
        <w:rPr>
          <w:rFonts w:hint="cs"/>
          <w:rtl/>
        </w:rPr>
        <w:t>ی</w:t>
      </w:r>
      <w:r>
        <w:rPr>
          <w:rFonts w:hint="eastAsia"/>
          <w:rtl/>
        </w:rPr>
        <w:t>ة</w:t>
      </w:r>
      <w:r>
        <w:rPr>
          <w:rtl/>
        </w:rPr>
        <w:t xml:space="preserve"> فقال: مَا يُبْكِيكِ يَا بن</w:t>
      </w:r>
      <w:r>
        <w:rPr>
          <w:rFonts w:hint="cs"/>
          <w:rtl/>
        </w:rPr>
        <w:t>ی</w:t>
      </w:r>
      <w:r>
        <w:rPr>
          <w:rFonts w:hint="eastAsia"/>
          <w:rtl/>
        </w:rPr>
        <w:t>ة؟</w:t>
      </w:r>
      <w:r>
        <w:rPr>
          <w:rtl/>
        </w:rPr>
        <w:t xml:space="preserve"> قَالَتْ يَا رسول الله! غاب عنّي الْحَسَنُ وَالْحُسَيْنُ في هذه ا</w:t>
      </w:r>
      <w:r>
        <w:rPr>
          <w:rFonts w:hint="eastAsia"/>
          <w:rtl/>
        </w:rPr>
        <w:t>لل</w:t>
      </w:r>
      <w:r>
        <w:rPr>
          <w:rFonts w:hint="cs"/>
          <w:rtl/>
        </w:rPr>
        <w:t>ی</w:t>
      </w:r>
      <w:r>
        <w:rPr>
          <w:rFonts w:hint="eastAsia"/>
          <w:rtl/>
        </w:rPr>
        <w:t>لة</w:t>
      </w:r>
      <w:r>
        <w:rPr>
          <w:rtl/>
        </w:rPr>
        <w:t xml:space="preserve"> فَمَا أَدْرِي أَيْنَ هما؟ فَقَالَ لَهَا: يَا بن</w:t>
      </w:r>
      <w:r>
        <w:rPr>
          <w:rFonts w:hint="cs"/>
          <w:rtl/>
        </w:rPr>
        <w:t>ی</w:t>
      </w:r>
      <w:r>
        <w:rPr>
          <w:rFonts w:hint="eastAsia"/>
          <w:rtl/>
        </w:rPr>
        <w:t>ة</w:t>
      </w:r>
      <w:r>
        <w:rPr>
          <w:rtl/>
        </w:rPr>
        <w:t>! لَا تَبْكِين! فَإِنَّ الله لهما ربّاً هو أحفظ بهما</w:t>
      </w:r>
      <w:r w:rsidRPr="008B2B03">
        <w:rPr>
          <w:rStyle w:val="rfdFootnotenum"/>
          <w:rtl/>
        </w:rPr>
        <w:t>(1)</w:t>
      </w:r>
      <w:r>
        <w:rPr>
          <w:rtl/>
        </w:rPr>
        <w:t xml:space="preserve"> وأرأف بهما منّي ومِنْكِ.</w:t>
      </w:r>
    </w:p>
    <w:p w14:paraId="796AE467" w14:textId="6E62F57B" w:rsidR="008B2B03" w:rsidRDefault="008B2B03" w:rsidP="008B2B03">
      <w:pPr>
        <w:rPr>
          <w:rtl/>
        </w:rPr>
      </w:pPr>
      <w:r>
        <w:rPr>
          <w:rFonts w:hint="eastAsia"/>
          <w:rtl/>
        </w:rPr>
        <w:t>فولّت</w:t>
      </w:r>
      <w:r>
        <w:rPr>
          <w:rtl/>
        </w:rPr>
        <w:t xml:space="preserve"> فاطمة وتغشّ</w:t>
      </w:r>
      <w:r>
        <w:rPr>
          <w:rFonts w:hint="cs"/>
          <w:rtl/>
        </w:rPr>
        <w:t>یٰ</w:t>
      </w:r>
      <w:r>
        <w:rPr>
          <w:rtl/>
        </w:rPr>
        <w:t xml:space="preserve"> النبي صلّ</w:t>
      </w:r>
      <w:r>
        <w:rPr>
          <w:rFonts w:hint="cs"/>
          <w:rtl/>
        </w:rPr>
        <w:t>یٰ</w:t>
      </w:r>
      <w:r>
        <w:rPr>
          <w:rtl/>
        </w:rPr>
        <w:t xml:space="preserve"> الله عل</w:t>
      </w:r>
      <w:r>
        <w:rPr>
          <w:rFonts w:hint="cs"/>
          <w:rtl/>
        </w:rPr>
        <w:t>ی</w:t>
      </w:r>
      <w:r>
        <w:rPr>
          <w:rFonts w:hint="eastAsia"/>
          <w:rtl/>
        </w:rPr>
        <w:t xml:space="preserve">ه </w:t>
      </w:r>
      <w:r>
        <w:rPr>
          <w:rtl/>
        </w:rPr>
        <w:t xml:space="preserve">[وآله] ما كان </w:t>
      </w:r>
      <w:r>
        <w:rPr>
          <w:rFonts w:hint="cs"/>
          <w:rtl/>
        </w:rPr>
        <w:t>ی</w:t>
      </w:r>
      <w:r>
        <w:rPr>
          <w:rFonts w:hint="eastAsia"/>
          <w:rtl/>
        </w:rPr>
        <w:t>غشاه</w:t>
      </w:r>
      <w:r>
        <w:rPr>
          <w:rtl/>
        </w:rPr>
        <w:t xml:space="preserve"> عند الوحي وسُرِّي عنه وهو </w:t>
      </w:r>
      <w:r>
        <w:rPr>
          <w:rFonts w:hint="cs"/>
          <w:rtl/>
        </w:rPr>
        <w:t>ی</w:t>
      </w:r>
      <w:r>
        <w:rPr>
          <w:rFonts w:hint="eastAsia"/>
          <w:rtl/>
        </w:rPr>
        <w:t>ضحك</w:t>
      </w:r>
      <w:r>
        <w:rPr>
          <w:rtl/>
        </w:rPr>
        <w:t xml:space="preserve"> حتّ</w:t>
      </w:r>
      <w:r>
        <w:rPr>
          <w:rFonts w:hint="cs"/>
          <w:rtl/>
        </w:rPr>
        <w:t>یٰ</w:t>
      </w:r>
      <w:r>
        <w:rPr>
          <w:rtl/>
        </w:rPr>
        <w:t xml:space="preserve"> بدت نواجذه وقال: هذا حب</w:t>
      </w:r>
      <w:r>
        <w:rPr>
          <w:rFonts w:hint="cs"/>
          <w:rtl/>
        </w:rPr>
        <w:t>ی</w:t>
      </w:r>
      <w:r>
        <w:rPr>
          <w:rFonts w:hint="eastAsia"/>
          <w:rtl/>
        </w:rPr>
        <w:t>بي</w:t>
      </w:r>
      <w:r>
        <w:rPr>
          <w:rtl/>
        </w:rPr>
        <w:t xml:space="preserve"> جبرئ</w:t>
      </w:r>
      <w:r>
        <w:rPr>
          <w:rFonts w:hint="cs"/>
          <w:rtl/>
        </w:rPr>
        <w:t>ی</w:t>
      </w:r>
      <w:r>
        <w:rPr>
          <w:rFonts w:hint="eastAsia"/>
          <w:rtl/>
        </w:rPr>
        <w:t>ل</w:t>
      </w:r>
      <w:r>
        <w:rPr>
          <w:rtl/>
        </w:rPr>
        <w:t xml:space="preserve"> </w:t>
      </w:r>
      <w:r>
        <w:rPr>
          <w:rFonts w:hint="cs"/>
          <w:rtl/>
        </w:rPr>
        <w:t>ی</w:t>
      </w:r>
      <w:r>
        <w:rPr>
          <w:rFonts w:hint="eastAsia"/>
          <w:rtl/>
        </w:rPr>
        <w:t>خبرني</w:t>
      </w:r>
      <w:r>
        <w:rPr>
          <w:rtl/>
        </w:rPr>
        <w:t xml:space="preserve"> عن الله أنّ ابنيَّ الحسن والحس</w:t>
      </w:r>
      <w:r>
        <w:rPr>
          <w:rFonts w:hint="cs"/>
          <w:rtl/>
        </w:rPr>
        <w:t>ی</w:t>
      </w:r>
      <w:r>
        <w:rPr>
          <w:rFonts w:hint="eastAsia"/>
          <w:rtl/>
        </w:rPr>
        <w:t xml:space="preserve">ن </w:t>
      </w:r>
      <w:r>
        <w:rPr>
          <w:rtl/>
        </w:rPr>
        <w:t xml:space="preserve">فِي حَضِيرَة لبَنِي النَّجَّارِ وَقَدْ وَكَّلَ الله بِهِمَا مَلَكَاً من الملائكة </w:t>
      </w:r>
      <w:r>
        <w:rPr>
          <w:rFonts w:hint="eastAsia"/>
          <w:rtl/>
        </w:rPr>
        <w:t>جعل</w:t>
      </w:r>
      <w:r>
        <w:rPr>
          <w:rtl/>
        </w:rPr>
        <w:t xml:space="preserve"> أحد جناح</w:t>
      </w:r>
      <w:r>
        <w:rPr>
          <w:rFonts w:hint="cs"/>
          <w:rtl/>
        </w:rPr>
        <w:t>ی</w:t>
      </w:r>
      <w:r>
        <w:rPr>
          <w:rFonts w:hint="eastAsia"/>
          <w:rtl/>
        </w:rPr>
        <w:t>ه</w:t>
      </w:r>
      <w:r>
        <w:rPr>
          <w:rtl/>
        </w:rPr>
        <w:t xml:space="preserve"> تحتهما وأظلّهما بالآخر ثمَّ قام </w:t>
      </w:r>
      <w:r>
        <w:rPr>
          <w:rFonts w:hint="cs"/>
          <w:rtl/>
        </w:rPr>
        <w:t>ی</w:t>
      </w:r>
      <w:r>
        <w:rPr>
          <w:rFonts w:hint="eastAsia"/>
          <w:rtl/>
        </w:rPr>
        <w:t>جرّ</w:t>
      </w:r>
      <w:r>
        <w:rPr>
          <w:rtl/>
        </w:rPr>
        <w:t xml:space="preserve"> رداه وقال لأصحابه قوموا ننظر إل</w:t>
      </w:r>
      <w:r>
        <w:rPr>
          <w:rFonts w:hint="cs"/>
          <w:rtl/>
        </w:rPr>
        <w:t>ی</w:t>
      </w:r>
      <w:r>
        <w:rPr>
          <w:rFonts w:hint="eastAsia"/>
          <w:rtl/>
        </w:rPr>
        <w:t>هما</w:t>
      </w:r>
      <w:r>
        <w:rPr>
          <w:rtl/>
        </w:rPr>
        <w:t xml:space="preserve"> عل</w:t>
      </w:r>
      <w:r>
        <w:rPr>
          <w:rFonts w:hint="cs"/>
          <w:rtl/>
        </w:rPr>
        <w:t>یٰ</w:t>
      </w:r>
      <w:r>
        <w:rPr>
          <w:rtl/>
        </w:rPr>
        <w:t xml:space="preserve"> هذه الصفة فأتاهما النَّبِي صلّ</w:t>
      </w:r>
      <w:r>
        <w:rPr>
          <w:rFonts w:hint="cs"/>
          <w:rtl/>
        </w:rPr>
        <w:t>یٰ</w:t>
      </w:r>
      <w:r>
        <w:rPr>
          <w:rtl/>
        </w:rPr>
        <w:t xml:space="preserve"> الله عل</w:t>
      </w:r>
      <w:r>
        <w:rPr>
          <w:rFonts w:hint="cs"/>
          <w:rtl/>
        </w:rPr>
        <w:t>ی</w:t>
      </w:r>
      <w:r>
        <w:rPr>
          <w:rFonts w:hint="eastAsia"/>
          <w:rtl/>
        </w:rPr>
        <w:t>ه</w:t>
      </w:r>
      <w:r>
        <w:rPr>
          <w:rtl/>
        </w:rPr>
        <w:t xml:space="preserve"> [وآله] ودخلها فوجدهما نائمَ</w:t>
      </w:r>
      <w:r>
        <w:rPr>
          <w:rFonts w:hint="cs"/>
          <w:rtl/>
        </w:rPr>
        <w:t>ی</w:t>
      </w:r>
      <w:r>
        <w:rPr>
          <w:rFonts w:hint="eastAsia"/>
          <w:rtl/>
        </w:rPr>
        <w:t>نِ</w:t>
      </w:r>
      <w:r>
        <w:rPr>
          <w:rtl/>
        </w:rPr>
        <w:t xml:space="preserve"> والملك موكّل بهما.</w:t>
      </w:r>
    </w:p>
    <w:p w14:paraId="14C94EB6" w14:textId="24645B0B" w:rsidR="008B2B03" w:rsidRDefault="008B2B03" w:rsidP="008B2B03">
      <w:pPr>
        <w:rPr>
          <w:rtl/>
        </w:rPr>
      </w:pPr>
      <w:r>
        <w:rPr>
          <w:rFonts w:hint="eastAsia"/>
          <w:rtl/>
        </w:rPr>
        <w:t>فانكبّ</w:t>
      </w:r>
      <w:r>
        <w:rPr>
          <w:rtl/>
        </w:rPr>
        <w:t xml:space="preserve"> النَّبِي صلّ</w:t>
      </w:r>
      <w:r>
        <w:rPr>
          <w:rFonts w:hint="cs"/>
          <w:rtl/>
        </w:rPr>
        <w:t>یٰ</w:t>
      </w:r>
      <w:r>
        <w:rPr>
          <w:rtl/>
        </w:rPr>
        <w:t xml:space="preserve"> الله عل</w:t>
      </w:r>
      <w:r>
        <w:rPr>
          <w:rFonts w:hint="cs"/>
          <w:rtl/>
        </w:rPr>
        <w:t>ی</w:t>
      </w:r>
      <w:r>
        <w:rPr>
          <w:rFonts w:hint="eastAsia"/>
          <w:rtl/>
        </w:rPr>
        <w:t>ه</w:t>
      </w:r>
      <w:r>
        <w:rPr>
          <w:rtl/>
        </w:rPr>
        <w:t xml:space="preserve"> [وآله] </w:t>
      </w:r>
      <w:r>
        <w:rPr>
          <w:rFonts w:hint="cs"/>
          <w:rtl/>
        </w:rPr>
        <w:t>یُ</w:t>
      </w:r>
      <w:r>
        <w:rPr>
          <w:rFonts w:hint="eastAsia"/>
          <w:rtl/>
        </w:rPr>
        <w:t>قَبِّلُهُما</w:t>
      </w:r>
      <w:r>
        <w:rPr>
          <w:rtl/>
        </w:rPr>
        <w:t xml:space="preserve"> فرحاً ممّا رآهما عل</w:t>
      </w:r>
      <w:r>
        <w:rPr>
          <w:rFonts w:hint="cs"/>
          <w:rtl/>
        </w:rPr>
        <w:t>ی</w:t>
      </w:r>
      <w:r>
        <w:rPr>
          <w:rFonts w:hint="eastAsia"/>
          <w:rtl/>
        </w:rPr>
        <w:t>ه</w:t>
      </w:r>
      <w:r>
        <w:rPr>
          <w:rtl/>
        </w:rPr>
        <w:t xml:space="preserve"> ثمَّ أ</w:t>
      </w:r>
      <w:r>
        <w:rPr>
          <w:rFonts w:hint="cs"/>
          <w:rtl/>
        </w:rPr>
        <w:t>ی</w:t>
      </w:r>
      <w:r>
        <w:rPr>
          <w:rFonts w:hint="eastAsia"/>
          <w:rtl/>
        </w:rPr>
        <w:t>قظهما</w:t>
      </w:r>
      <w:r>
        <w:rPr>
          <w:rtl/>
        </w:rPr>
        <w:t xml:space="preserve"> فحَمَلَ الْحَسَنَ عل</w:t>
      </w:r>
      <w:r>
        <w:rPr>
          <w:rFonts w:hint="cs"/>
          <w:rtl/>
        </w:rPr>
        <w:t>یٰ</w:t>
      </w:r>
      <w:r>
        <w:rPr>
          <w:rtl/>
        </w:rPr>
        <w:t xml:space="preserve"> منكبه الأ</w:t>
      </w:r>
      <w:r>
        <w:rPr>
          <w:rFonts w:hint="cs"/>
          <w:rtl/>
        </w:rPr>
        <w:t>ی</w:t>
      </w:r>
      <w:r>
        <w:rPr>
          <w:rFonts w:hint="eastAsia"/>
          <w:rtl/>
        </w:rPr>
        <w:t>من</w:t>
      </w:r>
      <w:r>
        <w:rPr>
          <w:rtl/>
        </w:rPr>
        <w:t xml:space="preserve"> وحمل الحس</w:t>
      </w:r>
      <w:r>
        <w:rPr>
          <w:rFonts w:hint="cs"/>
          <w:rtl/>
        </w:rPr>
        <w:t>ی</w:t>
      </w:r>
      <w:r>
        <w:rPr>
          <w:rFonts w:hint="eastAsia"/>
          <w:rtl/>
        </w:rPr>
        <w:t>ن</w:t>
      </w:r>
      <w:r>
        <w:rPr>
          <w:rtl/>
        </w:rPr>
        <w:t xml:space="preserve"> عل</w:t>
      </w:r>
      <w:r>
        <w:rPr>
          <w:rFonts w:hint="cs"/>
          <w:rtl/>
        </w:rPr>
        <w:t>یٰ</w:t>
      </w:r>
      <w:r>
        <w:rPr>
          <w:rtl/>
        </w:rPr>
        <w:t xml:space="preserve"> منكبه الأ</w:t>
      </w:r>
      <w:r>
        <w:rPr>
          <w:rFonts w:hint="cs"/>
          <w:rtl/>
        </w:rPr>
        <w:t>ی</w:t>
      </w:r>
      <w:r>
        <w:rPr>
          <w:rFonts w:hint="eastAsia"/>
          <w:rtl/>
        </w:rPr>
        <w:t>سر،</w:t>
      </w:r>
      <w:r>
        <w:rPr>
          <w:rtl/>
        </w:rPr>
        <w:t xml:space="preserve"> فلمّا خرج من الحظ</w:t>
      </w:r>
      <w:r>
        <w:rPr>
          <w:rFonts w:hint="cs"/>
          <w:rtl/>
        </w:rPr>
        <w:t>ی</w:t>
      </w:r>
      <w:r>
        <w:rPr>
          <w:rFonts w:hint="eastAsia"/>
          <w:rtl/>
        </w:rPr>
        <w:t>رة</w:t>
      </w:r>
      <w:r>
        <w:rPr>
          <w:rtl/>
        </w:rPr>
        <w:t xml:space="preserve"> اعترضه أَبُو بَكْرٍ فقال: </w:t>
      </w:r>
      <w:r>
        <w:rPr>
          <w:rFonts w:hint="cs"/>
          <w:rtl/>
        </w:rPr>
        <w:t>ی</w:t>
      </w:r>
      <w:r>
        <w:rPr>
          <w:rFonts w:hint="eastAsia"/>
          <w:rtl/>
        </w:rPr>
        <w:t>ا</w:t>
      </w:r>
      <w:r>
        <w:rPr>
          <w:rtl/>
        </w:rPr>
        <w:t xml:space="preserve"> رسول الله! أعطني أحد الغلام</w:t>
      </w:r>
      <w:r>
        <w:rPr>
          <w:rFonts w:hint="cs"/>
          <w:rtl/>
        </w:rPr>
        <w:t>ی</w:t>
      </w:r>
      <w:r>
        <w:rPr>
          <w:rFonts w:hint="eastAsia"/>
          <w:rtl/>
        </w:rPr>
        <w:t>ن</w:t>
      </w:r>
      <w:r>
        <w:rPr>
          <w:rtl/>
        </w:rPr>
        <w:t xml:space="preserve"> أحمله عَنْكَ فَقَالَ يَا أَبَا بَكْرٍ</w:t>
      </w:r>
      <w:r w:rsidRPr="008B2B03">
        <w:rPr>
          <w:rStyle w:val="rfdFootnotenum"/>
          <w:rtl/>
        </w:rPr>
        <w:t>(2)</w:t>
      </w:r>
      <w:r>
        <w:rPr>
          <w:rtl/>
        </w:rPr>
        <w:t xml:space="preserve"> نِعْمَ الْحَامل وَنِعْمَ المحمول وَأَبُوهُمَا خ</w:t>
      </w:r>
      <w:r>
        <w:rPr>
          <w:rFonts w:hint="cs"/>
          <w:rtl/>
        </w:rPr>
        <w:t>ی</w:t>
      </w:r>
      <w:r>
        <w:rPr>
          <w:rFonts w:hint="eastAsia"/>
          <w:rtl/>
        </w:rPr>
        <w:t>ر</w:t>
      </w:r>
      <w:r>
        <w:rPr>
          <w:rtl/>
        </w:rPr>
        <w:t xml:space="preserve"> مِنْهُمَا، فاعترضه عمر وقال مثل قول أبي بكر وردّ عل</w:t>
      </w:r>
      <w:r>
        <w:rPr>
          <w:rFonts w:hint="cs"/>
          <w:rtl/>
        </w:rPr>
        <w:t>ی</w:t>
      </w:r>
      <w:r>
        <w:rPr>
          <w:rFonts w:hint="eastAsia"/>
          <w:rtl/>
        </w:rPr>
        <w:t>ه</w:t>
      </w:r>
      <w:r>
        <w:rPr>
          <w:rtl/>
        </w:rPr>
        <w:t xml:space="preserve"> ما ردّ عل</w:t>
      </w:r>
      <w:r>
        <w:rPr>
          <w:rFonts w:hint="cs"/>
          <w:rtl/>
        </w:rPr>
        <w:t>یٰ</w:t>
      </w:r>
      <w:r>
        <w:rPr>
          <w:rtl/>
        </w:rPr>
        <w:t xml:space="preserve"> أبي بكر ثمَّ قال: والذي بعثني بالحقّ نب</w:t>
      </w:r>
      <w:r>
        <w:rPr>
          <w:rFonts w:hint="cs"/>
          <w:rtl/>
        </w:rPr>
        <w:t>یّ</w:t>
      </w:r>
      <w:r>
        <w:rPr>
          <w:rFonts w:hint="eastAsia"/>
          <w:rtl/>
        </w:rPr>
        <w:t>اً</w:t>
      </w:r>
      <w:r>
        <w:rPr>
          <w:rtl/>
        </w:rPr>
        <w:t xml:space="preserve"> لَأُشَرِّفَنَّكُمَا في هذا ال</w:t>
      </w:r>
      <w:r>
        <w:rPr>
          <w:rFonts w:hint="cs"/>
          <w:rtl/>
        </w:rPr>
        <w:t>ی</w:t>
      </w:r>
      <w:r>
        <w:rPr>
          <w:rFonts w:hint="eastAsia"/>
          <w:rtl/>
        </w:rPr>
        <w:t xml:space="preserve">وم </w:t>
      </w:r>
      <w:r>
        <w:rPr>
          <w:rtl/>
        </w:rPr>
        <w:t>كَمَا شَرَّفَكُم‏ الله ثمَّ قَالَ: يَا بِلَالُ هَلُمَّ إل</w:t>
      </w:r>
      <w:r>
        <w:rPr>
          <w:rFonts w:hint="cs"/>
          <w:rtl/>
        </w:rPr>
        <w:t>یٰ</w:t>
      </w:r>
      <w:r>
        <w:rPr>
          <w:rtl/>
        </w:rPr>
        <w:t xml:space="preserve"> النَّاسِ فَنَادَىٰ بلال بالصلاة جامعة فدخل النبي صلّ</w:t>
      </w:r>
      <w:r>
        <w:rPr>
          <w:rFonts w:hint="cs"/>
          <w:rtl/>
        </w:rPr>
        <w:t>یٰ</w:t>
      </w:r>
      <w:r>
        <w:rPr>
          <w:rtl/>
        </w:rPr>
        <w:t xml:space="preserve"> الله عل</w:t>
      </w:r>
      <w:r>
        <w:rPr>
          <w:rFonts w:hint="cs"/>
          <w:rtl/>
        </w:rPr>
        <w:t>ی</w:t>
      </w:r>
      <w:r>
        <w:rPr>
          <w:rFonts w:hint="eastAsia"/>
          <w:rtl/>
        </w:rPr>
        <w:t>ه</w:t>
      </w:r>
      <w:r>
        <w:rPr>
          <w:rtl/>
        </w:rPr>
        <w:t xml:space="preserve"> [وآله] المسجد وصلّ</w:t>
      </w:r>
      <w:r>
        <w:rPr>
          <w:rFonts w:hint="cs"/>
          <w:rtl/>
        </w:rPr>
        <w:t>یٰ</w:t>
      </w:r>
      <w:r>
        <w:rPr>
          <w:rtl/>
        </w:rPr>
        <w:t xml:space="preserve"> ركعت</w:t>
      </w:r>
      <w:r>
        <w:rPr>
          <w:rFonts w:hint="cs"/>
          <w:rtl/>
        </w:rPr>
        <w:t>ی</w:t>
      </w:r>
      <w:r>
        <w:rPr>
          <w:rFonts w:hint="eastAsia"/>
          <w:rtl/>
        </w:rPr>
        <w:t>ن</w:t>
      </w:r>
    </w:p>
    <w:p w14:paraId="32CA9908" w14:textId="77777777" w:rsidR="008B2B03" w:rsidRDefault="008B2B03" w:rsidP="008B2B03">
      <w:pPr>
        <w:pStyle w:val="rfdLine"/>
        <w:rPr>
          <w:rtl/>
        </w:rPr>
      </w:pPr>
      <w:r>
        <w:rPr>
          <w:rtl/>
        </w:rPr>
        <w:t>__________</w:t>
      </w:r>
    </w:p>
    <w:p w14:paraId="0E201F68" w14:textId="40DE8BAB" w:rsidR="008B2B03" w:rsidRDefault="008B2B03" w:rsidP="008B2B03">
      <w:pPr>
        <w:pStyle w:val="rfdFootnote0"/>
        <w:rPr>
          <w:rtl/>
        </w:rPr>
      </w:pPr>
      <w:r>
        <w:rPr>
          <w:rtl/>
        </w:rPr>
        <w:t>(1) كذا في (ن) والأصحّ: لهما.</w:t>
      </w:r>
    </w:p>
    <w:p w14:paraId="01618D9C" w14:textId="0AA152F9" w:rsidR="008B2B03" w:rsidRDefault="008B2B03" w:rsidP="008B2B03">
      <w:pPr>
        <w:pStyle w:val="rfdFootnote0"/>
        <w:rPr>
          <w:rtl/>
        </w:rPr>
      </w:pPr>
      <w:r>
        <w:rPr>
          <w:rtl/>
        </w:rPr>
        <w:t>(2) (ن): (</w:t>
      </w:r>
      <w:r>
        <w:rPr>
          <w:rFonts w:hint="cs"/>
          <w:rtl/>
        </w:rPr>
        <w:t>ی</w:t>
      </w:r>
      <w:r>
        <w:rPr>
          <w:rFonts w:hint="eastAsia"/>
          <w:rtl/>
        </w:rPr>
        <w:t>ا</w:t>
      </w:r>
      <w:r>
        <w:rPr>
          <w:rtl/>
        </w:rPr>
        <w:t xml:space="preserve"> با بكر).</w:t>
      </w:r>
    </w:p>
    <w:p w14:paraId="055994B0" w14:textId="77777777" w:rsidR="008B2B03" w:rsidRDefault="008B2B03" w:rsidP="008B2B03">
      <w:pPr>
        <w:rPr>
          <w:rtl/>
        </w:rPr>
      </w:pPr>
      <w:r>
        <w:br w:type="page"/>
      </w:r>
      <w:r>
        <w:rPr>
          <w:rtl/>
        </w:rPr>
        <w:t xml:space="preserve"> ثمَّ صعد المنبر فحمد الله وأثن</w:t>
      </w:r>
      <w:r>
        <w:rPr>
          <w:rFonts w:hint="cs"/>
          <w:rtl/>
        </w:rPr>
        <w:t>یٰ</w:t>
      </w:r>
      <w:r>
        <w:rPr>
          <w:rtl/>
        </w:rPr>
        <w:t xml:space="preserve"> عل</w:t>
      </w:r>
      <w:r>
        <w:rPr>
          <w:rFonts w:hint="cs"/>
          <w:rtl/>
        </w:rPr>
        <w:t>ی</w:t>
      </w:r>
      <w:r>
        <w:rPr>
          <w:rFonts w:hint="eastAsia"/>
          <w:rtl/>
        </w:rPr>
        <w:t>ه</w:t>
      </w:r>
      <w:r>
        <w:rPr>
          <w:rtl/>
        </w:rPr>
        <w:t xml:space="preserve"> وقال: أ</w:t>
      </w:r>
      <w:r>
        <w:rPr>
          <w:rFonts w:hint="cs"/>
          <w:rtl/>
        </w:rPr>
        <w:t>یّ</w:t>
      </w:r>
      <w:r>
        <w:rPr>
          <w:rFonts w:hint="eastAsia"/>
          <w:rtl/>
        </w:rPr>
        <w:t>هَا</w:t>
      </w:r>
      <w:r>
        <w:rPr>
          <w:rtl/>
        </w:rPr>
        <w:t xml:space="preserve"> النَّاسِ! أَ لَاأخبركم بخَيْرِ النَّاسِ أباً وأمّاً؟ فقَالُوا بَلَىٰ يَا رَسُولَ الله. قَالَ: الْحَسَنُ وَالْحُسَيْنُ أبوهما شابٌّ يُحِبُّ الله وَرَسُولَهُ وَيُحِبُّهُ الله وَرَسُولُهُ وَأُمُّهُمَا فَاط</w:t>
      </w:r>
      <w:r>
        <w:rPr>
          <w:rFonts w:hint="eastAsia"/>
          <w:rtl/>
        </w:rPr>
        <w:t>ِمَةُ</w:t>
      </w:r>
      <w:r>
        <w:rPr>
          <w:rtl/>
        </w:rPr>
        <w:t xml:space="preserve"> بِنْتُ رَسُولِ الله.</w:t>
      </w:r>
    </w:p>
    <w:p w14:paraId="006C380B" w14:textId="72CCFFA9" w:rsidR="008B2B03" w:rsidRDefault="008B2B03" w:rsidP="008B2B03">
      <w:pPr>
        <w:rPr>
          <w:rtl/>
        </w:rPr>
      </w:pPr>
      <w:r>
        <w:rPr>
          <w:rFonts w:hint="eastAsia"/>
          <w:rtl/>
        </w:rPr>
        <w:t>أ</w:t>
      </w:r>
      <w:r>
        <w:rPr>
          <w:rFonts w:hint="cs"/>
          <w:rtl/>
        </w:rPr>
        <w:t>یّ</w:t>
      </w:r>
      <w:r>
        <w:rPr>
          <w:rFonts w:hint="eastAsia"/>
          <w:rtl/>
        </w:rPr>
        <w:t>ها</w:t>
      </w:r>
      <w:r>
        <w:rPr>
          <w:rtl/>
        </w:rPr>
        <w:t xml:space="preserve"> النَّاسِ أَلَا أخبركم بخَيْرِ النَّاسِ خَالاً وَخَالَةً؟ قَالُوا: بَلَىٰ يَا رَسُولَ الله فَقَالَ: الْحَسَنُ وَالْحُسَيْنُ خَالهُمَا الْقَاسِمُ بْنُ رَسُولِ الله وَخَالَتُهُمَا رق</w:t>
      </w:r>
      <w:r>
        <w:rPr>
          <w:rFonts w:hint="cs"/>
          <w:rtl/>
        </w:rPr>
        <w:t>ی</w:t>
      </w:r>
      <w:r>
        <w:rPr>
          <w:rFonts w:hint="eastAsia"/>
          <w:rtl/>
        </w:rPr>
        <w:t>ة</w:t>
      </w:r>
      <w:r>
        <w:rPr>
          <w:rtl/>
        </w:rPr>
        <w:t xml:space="preserve"> بِنْتُ رَسُولِ الله.</w:t>
      </w:r>
    </w:p>
    <w:p w14:paraId="52AEBF5F" w14:textId="5A7902AA" w:rsidR="008B2B03" w:rsidRDefault="008B2B03" w:rsidP="008B2B03">
      <w:pPr>
        <w:rPr>
          <w:rtl/>
        </w:rPr>
      </w:pPr>
      <w:r>
        <w:rPr>
          <w:rFonts w:hint="eastAsia"/>
          <w:rtl/>
        </w:rPr>
        <w:t>أ</w:t>
      </w:r>
      <w:r>
        <w:rPr>
          <w:rFonts w:hint="cs"/>
          <w:rtl/>
        </w:rPr>
        <w:t>یّ</w:t>
      </w:r>
      <w:r>
        <w:rPr>
          <w:rFonts w:hint="eastAsia"/>
          <w:rtl/>
        </w:rPr>
        <w:t>ها</w:t>
      </w:r>
      <w:r>
        <w:rPr>
          <w:rtl/>
        </w:rPr>
        <w:t xml:space="preserve"> النَّاسِ أَلَا أخبركم بخَيْرِ النَّاسِ عَمّاً وَعَمَّةً؟ قَالُوا: بَلَىٰ يَا رَسُولَ الله. قَالَ: الْحَسَنُ وَالْحُسَيْنُ: عَمَّهُمَا جَعْفَرُ ذو الجناح</w:t>
      </w:r>
      <w:r>
        <w:rPr>
          <w:rFonts w:hint="cs"/>
          <w:rtl/>
        </w:rPr>
        <w:t>ی</w:t>
      </w:r>
      <w:r>
        <w:rPr>
          <w:rFonts w:hint="eastAsia"/>
          <w:rtl/>
        </w:rPr>
        <w:t>ن</w:t>
      </w:r>
      <w:r>
        <w:rPr>
          <w:rtl/>
        </w:rPr>
        <w:t xml:space="preserve"> المُحَلّ</w:t>
      </w:r>
      <w:r>
        <w:rPr>
          <w:rFonts w:hint="cs"/>
          <w:rtl/>
        </w:rPr>
        <w:t>یٰ</w:t>
      </w:r>
      <w:r>
        <w:rPr>
          <w:rtl/>
        </w:rPr>
        <w:t xml:space="preserve"> بهما </w:t>
      </w:r>
      <w:r>
        <w:rPr>
          <w:rFonts w:hint="cs"/>
          <w:rtl/>
        </w:rPr>
        <w:t>ی</w:t>
      </w:r>
      <w:r>
        <w:rPr>
          <w:rFonts w:hint="eastAsia"/>
          <w:rtl/>
        </w:rPr>
        <w:t>ط</w:t>
      </w:r>
      <w:r>
        <w:rPr>
          <w:rFonts w:hint="cs"/>
          <w:rtl/>
        </w:rPr>
        <w:t>ی</w:t>
      </w:r>
      <w:r>
        <w:rPr>
          <w:rFonts w:hint="eastAsia"/>
          <w:rtl/>
        </w:rPr>
        <w:t>رُ</w:t>
      </w:r>
      <w:r>
        <w:rPr>
          <w:rtl/>
        </w:rPr>
        <w:t xml:space="preserve"> فِي الْجَنَّةِ ح</w:t>
      </w:r>
      <w:r>
        <w:rPr>
          <w:rFonts w:hint="cs"/>
          <w:rtl/>
        </w:rPr>
        <w:t>ی</w:t>
      </w:r>
      <w:r>
        <w:rPr>
          <w:rFonts w:hint="eastAsia"/>
          <w:rtl/>
        </w:rPr>
        <w:t>ث</w:t>
      </w:r>
      <w:r>
        <w:rPr>
          <w:rtl/>
        </w:rPr>
        <w:t xml:space="preserve"> </w:t>
      </w:r>
      <w:r>
        <w:rPr>
          <w:rFonts w:hint="cs"/>
          <w:rtl/>
        </w:rPr>
        <w:t>ی</w:t>
      </w:r>
      <w:r>
        <w:rPr>
          <w:rFonts w:hint="eastAsia"/>
          <w:rtl/>
        </w:rPr>
        <w:t>شاء</w:t>
      </w:r>
      <w:r>
        <w:rPr>
          <w:rtl/>
        </w:rPr>
        <w:t xml:space="preserve"> وَعَمَّتُهُمَا أُمُّ هَانِي بِنْتُ أَبِي طَالِ</w:t>
      </w:r>
      <w:r>
        <w:rPr>
          <w:rFonts w:hint="eastAsia"/>
          <w:rtl/>
        </w:rPr>
        <w:t>بٍ</w:t>
      </w:r>
      <w:r>
        <w:rPr>
          <w:rtl/>
        </w:rPr>
        <w:t xml:space="preserve">. </w:t>
      </w:r>
    </w:p>
    <w:p w14:paraId="14F078A5" w14:textId="3AB0A64E" w:rsidR="008B2B03" w:rsidRDefault="008B2B03" w:rsidP="008B2B03">
      <w:pPr>
        <w:rPr>
          <w:rtl/>
        </w:rPr>
      </w:pPr>
      <w:r>
        <w:rPr>
          <w:rFonts w:hint="eastAsia"/>
          <w:rtl/>
        </w:rPr>
        <w:t>أ</w:t>
      </w:r>
      <w:r>
        <w:rPr>
          <w:rFonts w:hint="cs"/>
          <w:rtl/>
        </w:rPr>
        <w:t>یّ</w:t>
      </w:r>
      <w:r>
        <w:rPr>
          <w:rFonts w:hint="eastAsia"/>
          <w:rtl/>
        </w:rPr>
        <w:t>ها</w:t>
      </w:r>
      <w:r>
        <w:rPr>
          <w:rtl/>
        </w:rPr>
        <w:t xml:space="preserve"> الناس! ألا أخبركم بخ</w:t>
      </w:r>
      <w:r>
        <w:rPr>
          <w:rFonts w:hint="cs"/>
          <w:rtl/>
        </w:rPr>
        <w:t>ی</w:t>
      </w:r>
      <w:r>
        <w:rPr>
          <w:rFonts w:hint="eastAsia"/>
          <w:rtl/>
        </w:rPr>
        <w:t>ر</w:t>
      </w:r>
      <w:r>
        <w:rPr>
          <w:rtl/>
        </w:rPr>
        <w:t xml:space="preserve"> الناس جدّاً وجدّة؟ قالوا: بل</w:t>
      </w:r>
      <w:r>
        <w:rPr>
          <w:rFonts w:hint="cs"/>
          <w:rtl/>
        </w:rPr>
        <w:t>یٰ</w:t>
      </w:r>
      <w:r>
        <w:rPr>
          <w:rtl/>
        </w:rPr>
        <w:t xml:space="preserve"> </w:t>
      </w:r>
      <w:r>
        <w:rPr>
          <w:rFonts w:hint="cs"/>
          <w:rtl/>
        </w:rPr>
        <w:t>ی</w:t>
      </w:r>
      <w:r>
        <w:rPr>
          <w:rFonts w:hint="eastAsia"/>
          <w:rtl/>
        </w:rPr>
        <w:t>ا</w:t>
      </w:r>
      <w:r>
        <w:rPr>
          <w:rtl/>
        </w:rPr>
        <w:t xml:space="preserve"> رسول الله، قال: الحسن والحس</w:t>
      </w:r>
      <w:r>
        <w:rPr>
          <w:rFonts w:hint="cs"/>
          <w:rtl/>
        </w:rPr>
        <w:t>ی</w:t>
      </w:r>
      <w:r>
        <w:rPr>
          <w:rFonts w:hint="eastAsia"/>
          <w:rtl/>
        </w:rPr>
        <w:t>ن</w:t>
      </w:r>
      <w:r>
        <w:rPr>
          <w:rtl/>
        </w:rPr>
        <w:t xml:space="preserve"> جدّهما محمّد رسول الله وجدّتهما خد</w:t>
      </w:r>
      <w:r>
        <w:rPr>
          <w:rFonts w:hint="cs"/>
          <w:rtl/>
        </w:rPr>
        <w:t>ی</w:t>
      </w:r>
      <w:r>
        <w:rPr>
          <w:rFonts w:hint="eastAsia"/>
          <w:rtl/>
        </w:rPr>
        <w:t>جة</w:t>
      </w:r>
      <w:r>
        <w:rPr>
          <w:rtl/>
        </w:rPr>
        <w:t xml:space="preserve"> س</w:t>
      </w:r>
      <w:r>
        <w:rPr>
          <w:rFonts w:hint="cs"/>
          <w:rtl/>
        </w:rPr>
        <w:t>یّ</w:t>
      </w:r>
      <w:r>
        <w:rPr>
          <w:rFonts w:hint="eastAsia"/>
          <w:rtl/>
        </w:rPr>
        <w:t>دة</w:t>
      </w:r>
      <w:r>
        <w:rPr>
          <w:rtl/>
        </w:rPr>
        <w:t xml:space="preserve"> نساء أهل الجنّة، ثُمَّ قَالَ بعد ذلك: اللَّهُمَّ إِنَّكَ تَعْلَمُ أَنَّ الْحَسَنَ فِي الْجَنَّةِ وَالْحُسَيْنَ فِي </w:t>
      </w:r>
      <w:r>
        <w:rPr>
          <w:rFonts w:hint="eastAsia"/>
          <w:rtl/>
        </w:rPr>
        <w:t>الْجَنَّةِ</w:t>
      </w:r>
      <w:r>
        <w:rPr>
          <w:rtl/>
        </w:rPr>
        <w:t xml:space="preserve"> وَجَدَّهُمَا فِي الْجَنَّةِ وَجَدَّتَهُمَا فِي الْجَنَّةِ</w:t>
      </w:r>
      <w:r w:rsidRPr="008B2B03">
        <w:rPr>
          <w:rStyle w:val="rfdFootnotenum"/>
          <w:rtl/>
        </w:rPr>
        <w:t>(1)</w:t>
      </w:r>
      <w:r>
        <w:rPr>
          <w:rtl/>
        </w:rPr>
        <w:t xml:space="preserve"> وَخَالَهُمَا فِي الْجَنَّةِ وَخَالَتَهُمَا فِي الْجَنَّةِ وَعَمَّهُمَا فِي الْجَنَّةِ وَعَمَّتَهُمَا فِي الْجَنَّةِ. اللَّهُمَّ إِنَّكَ تَعْلَمُ أَنَّ مَنْ يُحِبُّهُمَا فِي الْجَن</w:t>
      </w:r>
      <w:r>
        <w:rPr>
          <w:rFonts w:hint="eastAsia"/>
          <w:rtl/>
        </w:rPr>
        <w:t>َّةِ</w:t>
      </w:r>
      <w:r>
        <w:rPr>
          <w:rtl/>
        </w:rPr>
        <w:t xml:space="preserve"> وَ[مَنْ]</w:t>
      </w:r>
      <w:r w:rsidRPr="008B2B03">
        <w:rPr>
          <w:rStyle w:val="rfdFootnotenum"/>
          <w:rtl/>
        </w:rPr>
        <w:t>(2)</w:t>
      </w:r>
      <w:r>
        <w:rPr>
          <w:rtl/>
        </w:rPr>
        <w:t xml:space="preserve"> يُبْغِضُهُمَا فِي النَّارِ قَالَ أبو جعفر: فَكَسَانِي الش</w:t>
      </w:r>
      <w:r>
        <w:rPr>
          <w:rFonts w:hint="cs"/>
          <w:rtl/>
        </w:rPr>
        <w:t>ی</w:t>
      </w:r>
      <w:r>
        <w:rPr>
          <w:rFonts w:hint="eastAsia"/>
          <w:rtl/>
        </w:rPr>
        <w:t>خ</w:t>
      </w:r>
      <w:r>
        <w:rPr>
          <w:rtl/>
        </w:rPr>
        <w:t xml:space="preserve"> حُلَّتَه وَحَمَلَنِي عَلَىٰ بَغْلَتِهِ وأعطاني ألف درهم ثمّ قَالَ: يَا بنيّ! قد أَقْرَرْتَ عَيْنِي أقرّ</w:t>
      </w:r>
      <w:r w:rsidRPr="008B2B03">
        <w:rPr>
          <w:rStyle w:val="rfdFootnotenum"/>
          <w:rtl/>
        </w:rPr>
        <w:t>(3)</w:t>
      </w:r>
      <w:r>
        <w:rPr>
          <w:rtl/>
        </w:rPr>
        <w:t xml:space="preserve"> الله عَيْنَكَ وبهذه المد</w:t>
      </w:r>
      <w:r>
        <w:rPr>
          <w:rFonts w:hint="cs"/>
          <w:rtl/>
        </w:rPr>
        <w:t>ی</w:t>
      </w:r>
      <w:r>
        <w:rPr>
          <w:rFonts w:hint="eastAsia"/>
          <w:rtl/>
        </w:rPr>
        <w:t>نة</w:t>
      </w:r>
      <w:r>
        <w:rPr>
          <w:rtl/>
        </w:rPr>
        <w:t xml:space="preserve"> أخٌ لي منقّص</w:t>
      </w:r>
      <w:r w:rsidRPr="008B2B03">
        <w:rPr>
          <w:rStyle w:val="rfdFootnotenum"/>
          <w:rtl/>
        </w:rPr>
        <w:t>(4)</w:t>
      </w:r>
      <w:r>
        <w:rPr>
          <w:rtl/>
        </w:rPr>
        <w:t xml:space="preserve"> لِعَلِيٍّ </w:t>
      </w:r>
      <w:r>
        <w:rPr>
          <w:rFonts w:hint="eastAsia"/>
          <w:rtl/>
        </w:rPr>
        <w:t>مفرّط</w:t>
      </w:r>
      <w:r>
        <w:rPr>
          <w:rtl/>
        </w:rPr>
        <w:t xml:space="preserve"> فأتِهِ فحدّثه لعلّ الله أن </w:t>
      </w:r>
      <w:r>
        <w:rPr>
          <w:rFonts w:hint="cs"/>
          <w:rtl/>
        </w:rPr>
        <w:t>ی</w:t>
      </w:r>
      <w:r>
        <w:rPr>
          <w:rFonts w:hint="eastAsia"/>
          <w:rtl/>
        </w:rPr>
        <w:t>ردّه</w:t>
      </w:r>
      <w:r>
        <w:rPr>
          <w:rtl/>
        </w:rPr>
        <w:t xml:space="preserve"> من ذلك.</w:t>
      </w:r>
    </w:p>
    <w:p w14:paraId="212F8142" w14:textId="77777777" w:rsidR="008B2B03" w:rsidRDefault="008B2B03" w:rsidP="008B2B03">
      <w:pPr>
        <w:pStyle w:val="rfdLine"/>
        <w:rPr>
          <w:rtl/>
        </w:rPr>
      </w:pPr>
      <w:r>
        <w:rPr>
          <w:rtl/>
        </w:rPr>
        <w:t>__________</w:t>
      </w:r>
    </w:p>
    <w:p w14:paraId="067D94BB" w14:textId="254A50B7" w:rsidR="008B2B03" w:rsidRDefault="008B2B03" w:rsidP="008B2B03">
      <w:pPr>
        <w:pStyle w:val="rfdFootnote0"/>
        <w:rPr>
          <w:rtl/>
        </w:rPr>
      </w:pPr>
      <w:r>
        <w:rPr>
          <w:rtl/>
        </w:rPr>
        <w:t>(1) في بشارة المصطف</w:t>
      </w:r>
      <w:r>
        <w:rPr>
          <w:rFonts w:hint="cs"/>
          <w:rtl/>
        </w:rPr>
        <w:t>یٰ</w:t>
      </w:r>
      <w:r>
        <w:rPr>
          <w:rtl/>
        </w:rPr>
        <w:t xml:space="preserve"> 2/ 173، وعدد من المصادر هنا إضافة: «وَأَبَاهُمَا فِي الْجَنَّةِ وَأُمَّهُمَا فِي الْجَنَّةِ».</w:t>
      </w:r>
    </w:p>
    <w:p w14:paraId="1ABF6EA7" w14:textId="6D26BA63" w:rsidR="008B2B03" w:rsidRDefault="008B2B03" w:rsidP="008B2B03">
      <w:pPr>
        <w:pStyle w:val="rfdFootnote0"/>
        <w:rPr>
          <w:rtl/>
        </w:rPr>
      </w:pPr>
      <w:r>
        <w:rPr>
          <w:rtl/>
        </w:rPr>
        <w:t>(2) ل</w:t>
      </w:r>
      <w:r>
        <w:rPr>
          <w:rFonts w:hint="cs"/>
          <w:rtl/>
        </w:rPr>
        <w:t>ی</w:t>
      </w:r>
      <w:r>
        <w:rPr>
          <w:rFonts w:hint="eastAsia"/>
          <w:rtl/>
        </w:rPr>
        <w:t>س</w:t>
      </w:r>
      <w:r>
        <w:rPr>
          <w:rtl/>
        </w:rPr>
        <w:t xml:space="preserve"> في (ن) والمثبت من المصادر الأخر</w:t>
      </w:r>
      <w:r>
        <w:rPr>
          <w:rFonts w:hint="cs"/>
          <w:rtl/>
        </w:rPr>
        <w:t>یٰ</w:t>
      </w:r>
      <w:r>
        <w:rPr>
          <w:rtl/>
        </w:rPr>
        <w:t>.</w:t>
      </w:r>
    </w:p>
    <w:p w14:paraId="3D04B04B" w14:textId="06355D56" w:rsidR="008B2B03" w:rsidRDefault="008B2B03" w:rsidP="008B2B03">
      <w:pPr>
        <w:pStyle w:val="rfdFootnote0"/>
        <w:rPr>
          <w:rtl/>
        </w:rPr>
      </w:pPr>
      <w:r>
        <w:rPr>
          <w:rtl/>
        </w:rPr>
        <w:t>(3) في (ن): (أقرر) والصح</w:t>
      </w:r>
      <w:r>
        <w:rPr>
          <w:rFonts w:hint="cs"/>
          <w:rtl/>
        </w:rPr>
        <w:t>ی</w:t>
      </w:r>
      <w:r>
        <w:rPr>
          <w:rFonts w:hint="eastAsia"/>
          <w:rtl/>
        </w:rPr>
        <w:t>ح</w:t>
      </w:r>
      <w:r>
        <w:rPr>
          <w:rtl/>
        </w:rPr>
        <w:t xml:space="preserve"> ما أثبتناه.</w:t>
      </w:r>
    </w:p>
    <w:p w14:paraId="77EC0CDA" w14:textId="0D12045F" w:rsidR="008B2B03" w:rsidRDefault="008B2B03" w:rsidP="008B2B03">
      <w:pPr>
        <w:pStyle w:val="rfdFootnote0"/>
        <w:rPr>
          <w:rtl/>
        </w:rPr>
      </w:pPr>
      <w:r>
        <w:rPr>
          <w:rtl/>
        </w:rPr>
        <w:t>(4) في (ن): (منغص) والمثبت هو المناسب للس</w:t>
      </w:r>
      <w:r>
        <w:rPr>
          <w:rFonts w:hint="cs"/>
          <w:rtl/>
        </w:rPr>
        <w:t>ی</w:t>
      </w:r>
      <w:r>
        <w:rPr>
          <w:rFonts w:hint="eastAsia"/>
          <w:rtl/>
        </w:rPr>
        <w:t>اق</w:t>
      </w:r>
      <w:r>
        <w:rPr>
          <w:rtl/>
        </w:rPr>
        <w:t>.</w:t>
      </w:r>
    </w:p>
    <w:p w14:paraId="58A9DB29" w14:textId="77777777" w:rsidR="008B2B03" w:rsidRDefault="008B2B03" w:rsidP="008B2B03">
      <w:pPr>
        <w:rPr>
          <w:rtl/>
        </w:rPr>
      </w:pPr>
      <w:r>
        <w:br w:type="page"/>
      </w:r>
      <w:r>
        <w:rPr>
          <w:rtl/>
        </w:rPr>
        <w:t xml:space="preserve"> فقلت: أرشدني إل</w:t>
      </w:r>
      <w:r>
        <w:rPr>
          <w:rFonts w:hint="cs"/>
          <w:rtl/>
        </w:rPr>
        <w:t>یٰ</w:t>
      </w:r>
      <w:r>
        <w:rPr>
          <w:rtl/>
        </w:rPr>
        <w:t xml:space="preserve"> منزله رحمك الله وصِفهُ لي، فلمّا انصرفت ركبت البغلة ولبست الحلّة أر</w:t>
      </w:r>
      <w:r>
        <w:rPr>
          <w:rFonts w:hint="cs"/>
          <w:rtl/>
        </w:rPr>
        <w:t>ی</w:t>
      </w:r>
      <w:r>
        <w:rPr>
          <w:rFonts w:hint="eastAsia"/>
          <w:rtl/>
        </w:rPr>
        <w:t>د</w:t>
      </w:r>
      <w:r>
        <w:rPr>
          <w:rtl/>
        </w:rPr>
        <w:t xml:space="preserve"> منزل الرجل الذي وصفه لي فلمّا انته</w:t>
      </w:r>
      <w:r>
        <w:rPr>
          <w:rFonts w:hint="cs"/>
          <w:rtl/>
        </w:rPr>
        <w:t>ی</w:t>
      </w:r>
      <w:r>
        <w:rPr>
          <w:rFonts w:hint="eastAsia"/>
          <w:rtl/>
        </w:rPr>
        <w:t>ت</w:t>
      </w:r>
      <w:r>
        <w:rPr>
          <w:rtl/>
        </w:rPr>
        <w:t xml:space="preserve"> إل</w:t>
      </w:r>
      <w:r>
        <w:rPr>
          <w:rFonts w:hint="cs"/>
          <w:rtl/>
        </w:rPr>
        <w:t>ی</w:t>
      </w:r>
      <w:r>
        <w:rPr>
          <w:rFonts w:hint="eastAsia"/>
          <w:rtl/>
        </w:rPr>
        <w:t>ه</w:t>
      </w:r>
      <w:r>
        <w:rPr>
          <w:rtl/>
        </w:rPr>
        <w:t xml:space="preserve"> إذا بقربه مسجد قد اجتمع ف</w:t>
      </w:r>
      <w:r>
        <w:rPr>
          <w:rFonts w:hint="cs"/>
          <w:rtl/>
        </w:rPr>
        <w:t>ی</w:t>
      </w:r>
      <w:r>
        <w:rPr>
          <w:rFonts w:hint="eastAsia"/>
          <w:rtl/>
        </w:rPr>
        <w:t>ه</w:t>
      </w:r>
      <w:r>
        <w:rPr>
          <w:rtl/>
        </w:rPr>
        <w:t xml:space="preserve"> جماعة لصلاة الفجر فقلت: أبدأ بحقّ الله تعال</w:t>
      </w:r>
      <w:r>
        <w:rPr>
          <w:rFonts w:hint="cs"/>
          <w:rtl/>
        </w:rPr>
        <w:t>یٰ</w:t>
      </w:r>
      <w:r>
        <w:rPr>
          <w:rtl/>
        </w:rPr>
        <w:t xml:space="preserve"> فأقض</w:t>
      </w:r>
      <w:r>
        <w:rPr>
          <w:rFonts w:hint="cs"/>
          <w:rtl/>
        </w:rPr>
        <w:t>ی</w:t>
      </w:r>
      <w:r>
        <w:rPr>
          <w:rFonts w:hint="eastAsia"/>
          <w:rtl/>
        </w:rPr>
        <w:t>ه؛</w:t>
      </w:r>
      <w:r>
        <w:rPr>
          <w:rtl/>
        </w:rPr>
        <w:t xml:space="preserve"> فنزلت عن البغلة ودخلت المسجد فصلّ</w:t>
      </w:r>
      <w:r>
        <w:rPr>
          <w:rFonts w:hint="cs"/>
          <w:rtl/>
        </w:rPr>
        <w:t>ی</w:t>
      </w:r>
      <w:r>
        <w:rPr>
          <w:rFonts w:hint="eastAsia"/>
          <w:rtl/>
        </w:rPr>
        <w:t>ت</w:t>
      </w:r>
      <w:r>
        <w:rPr>
          <w:rtl/>
        </w:rPr>
        <w:t xml:space="preserve"> ركعت</w:t>
      </w:r>
      <w:r>
        <w:rPr>
          <w:rFonts w:hint="cs"/>
          <w:rtl/>
        </w:rPr>
        <w:t>ی</w:t>
      </w:r>
      <w:r>
        <w:rPr>
          <w:rtl/>
        </w:rPr>
        <w:t>ن وجلست مع أهل المسجد أنتظر</w:t>
      </w:r>
      <w:r w:rsidRPr="008B2B03">
        <w:rPr>
          <w:rStyle w:val="rfdFootnotenum"/>
          <w:rtl/>
        </w:rPr>
        <w:t>(1)</w:t>
      </w:r>
      <w:r>
        <w:rPr>
          <w:rtl/>
        </w:rPr>
        <w:t xml:space="preserve"> الإقامة فدخل المسجد شابٌّ عل</w:t>
      </w:r>
      <w:r>
        <w:rPr>
          <w:rFonts w:hint="cs"/>
          <w:rtl/>
        </w:rPr>
        <w:t>یٰ</w:t>
      </w:r>
      <w:r>
        <w:rPr>
          <w:rtl/>
        </w:rPr>
        <w:t xml:space="preserve"> رأسه عمامة فقام </w:t>
      </w:r>
      <w:r>
        <w:rPr>
          <w:rFonts w:hint="cs"/>
          <w:rtl/>
        </w:rPr>
        <w:t>ی</w:t>
      </w:r>
      <w:r>
        <w:rPr>
          <w:rFonts w:hint="eastAsia"/>
          <w:rtl/>
        </w:rPr>
        <w:t>ركع</w:t>
      </w:r>
      <w:r>
        <w:rPr>
          <w:rtl/>
        </w:rPr>
        <w:t xml:space="preserve"> إل</w:t>
      </w:r>
      <w:r>
        <w:rPr>
          <w:rFonts w:hint="cs"/>
          <w:rtl/>
        </w:rPr>
        <w:t>یٰ</w:t>
      </w:r>
      <w:r>
        <w:rPr>
          <w:rtl/>
        </w:rPr>
        <w:t xml:space="preserve"> جانبي فلمّا سجد سقطت العمامة عن رأسه فنظرت إل</w:t>
      </w:r>
      <w:r>
        <w:rPr>
          <w:rFonts w:hint="cs"/>
          <w:rtl/>
        </w:rPr>
        <w:t>یٰ</w:t>
      </w:r>
      <w:r>
        <w:rPr>
          <w:rtl/>
        </w:rPr>
        <w:t xml:space="preserve"> رأسه فإذا هو قِحف</w:t>
      </w:r>
      <w:r w:rsidRPr="008B2B03">
        <w:rPr>
          <w:rStyle w:val="rfdFootnotenum"/>
          <w:rtl/>
        </w:rPr>
        <w:t>(2)</w:t>
      </w:r>
      <w:r>
        <w:rPr>
          <w:rtl/>
        </w:rPr>
        <w:t xml:space="preserve"> خنز</w:t>
      </w:r>
      <w:r>
        <w:rPr>
          <w:rFonts w:hint="cs"/>
          <w:rtl/>
        </w:rPr>
        <w:t>ی</w:t>
      </w:r>
      <w:r>
        <w:rPr>
          <w:rFonts w:hint="eastAsia"/>
          <w:rtl/>
        </w:rPr>
        <w:t>ر</w:t>
      </w:r>
      <w:r>
        <w:rPr>
          <w:rtl/>
        </w:rPr>
        <w:t>! فلمّا صلّ</w:t>
      </w:r>
      <w:r>
        <w:rPr>
          <w:rFonts w:hint="cs"/>
          <w:rtl/>
        </w:rPr>
        <w:t>ی</w:t>
      </w:r>
      <w:r>
        <w:rPr>
          <w:rFonts w:hint="eastAsia"/>
          <w:rtl/>
        </w:rPr>
        <w:t>نا</w:t>
      </w:r>
      <w:r>
        <w:rPr>
          <w:rtl/>
        </w:rPr>
        <w:t xml:space="preserve"> أخذت ب</w:t>
      </w:r>
      <w:r>
        <w:rPr>
          <w:rFonts w:hint="cs"/>
          <w:rtl/>
        </w:rPr>
        <w:t>ی</w:t>
      </w:r>
      <w:r>
        <w:rPr>
          <w:rFonts w:hint="eastAsia"/>
          <w:rtl/>
        </w:rPr>
        <w:t>ده</w:t>
      </w:r>
      <w:r>
        <w:rPr>
          <w:rtl/>
        </w:rPr>
        <w:t xml:space="preserve"> فقلت: ما هذا الذي</w:t>
      </w:r>
      <w:r w:rsidRPr="008B2B03">
        <w:rPr>
          <w:rStyle w:val="rfdFootnotenum"/>
          <w:rtl/>
        </w:rPr>
        <w:t>(3)</w:t>
      </w:r>
      <w:r>
        <w:rPr>
          <w:rtl/>
        </w:rPr>
        <w:t xml:space="preserve"> أر</w:t>
      </w:r>
      <w:r>
        <w:rPr>
          <w:rFonts w:hint="cs"/>
          <w:rtl/>
        </w:rPr>
        <w:t>یٰ</w:t>
      </w:r>
      <w:r>
        <w:rPr>
          <w:rtl/>
        </w:rPr>
        <w:t xml:space="preserve"> بك من سوء الحال؟ فقال: أنت ص</w:t>
      </w:r>
      <w:r>
        <w:rPr>
          <w:rFonts w:hint="eastAsia"/>
          <w:rtl/>
        </w:rPr>
        <w:t>احب</w:t>
      </w:r>
      <w:r>
        <w:rPr>
          <w:rtl/>
        </w:rPr>
        <w:t xml:space="preserve"> أخي الذي حدّثتَه بفضائل علي فكساك حُلَّتَه وحملك عل</w:t>
      </w:r>
      <w:r>
        <w:rPr>
          <w:rFonts w:hint="cs"/>
          <w:rtl/>
        </w:rPr>
        <w:t>یٰ</w:t>
      </w:r>
      <w:r>
        <w:rPr>
          <w:rtl/>
        </w:rPr>
        <w:t xml:space="preserve"> بغلته وأعطاك ألف درهم؟ قلت: وأنت أخوه؟ قال نعم! وأخذ ب</w:t>
      </w:r>
      <w:r>
        <w:rPr>
          <w:rFonts w:hint="cs"/>
          <w:rtl/>
        </w:rPr>
        <w:t>ی</w:t>
      </w:r>
      <w:r>
        <w:rPr>
          <w:rFonts w:hint="eastAsia"/>
          <w:rtl/>
        </w:rPr>
        <w:t>دي</w:t>
      </w:r>
      <w:r>
        <w:rPr>
          <w:rtl/>
        </w:rPr>
        <w:t xml:space="preserve"> فلمّا خرجنا من المسجد وصرنا عند منزله قال: تر</w:t>
      </w:r>
      <w:r>
        <w:rPr>
          <w:rFonts w:hint="cs"/>
          <w:rtl/>
        </w:rPr>
        <w:t>یٰ</w:t>
      </w:r>
      <w:r>
        <w:rPr>
          <w:rtl/>
        </w:rPr>
        <w:t xml:space="preserve"> هذه الدّار وهَذَا</w:t>
      </w:r>
      <w:r w:rsidRPr="008B2B03">
        <w:rPr>
          <w:rStyle w:val="rfdFootnotenum"/>
          <w:rtl/>
        </w:rPr>
        <w:t>(4)</w:t>
      </w:r>
      <w:r>
        <w:rPr>
          <w:rtl/>
        </w:rPr>
        <w:t xml:space="preserve"> الدُّكَّانِ الذي عل</w:t>
      </w:r>
      <w:r>
        <w:rPr>
          <w:rFonts w:hint="cs"/>
          <w:rtl/>
        </w:rPr>
        <w:t>یٰ</w:t>
      </w:r>
      <w:r>
        <w:rPr>
          <w:rtl/>
        </w:rPr>
        <w:t xml:space="preserve"> بابها؟ قلت: نعم. قال: أنا أُؤَذِّن في كلّ </w:t>
      </w:r>
      <w:r>
        <w:rPr>
          <w:rFonts w:hint="cs"/>
          <w:rtl/>
        </w:rPr>
        <w:t>ی</w:t>
      </w:r>
      <w:r>
        <w:rPr>
          <w:rtl/>
        </w:rPr>
        <w:t>ومٍ عل</w:t>
      </w:r>
      <w:r>
        <w:rPr>
          <w:rFonts w:hint="cs"/>
          <w:rtl/>
        </w:rPr>
        <w:t>یٰ</w:t>
      </w:r>
      <w:r>
        <w:rPr>
          <w:rtl/>
        </w:rPr>
        <w:t xml:space="preserve"> هذا الدّكّان الأذان للصّلوات الخمس وكنت مولعاً أن ألعن عَلِيّاً بعد كلّ أذان مائة مَرَّةٍ، فلمّا كان أمس وقت الظّهر وكَانَ يَوْمُ الْجُمُعَةِ لَعَنْتُهُ ألف مَرَّةٍ وإنّي كالنّائم عل</w:t>
      </w:r>
      <w:r>
        <w:rPr>
          <w:rFonts w:hint="cs"/>
          <w:rtl/>
        </w:rPr>
        <w:t>یٰ</w:t>
      </w:r>
      <w:r>
        <w:rPr>
          <w:rtl/>
        </w:rPr>
        <w:t xml:space="preserve"> هذا الدّكّان ب</w:t>
      </w:r>
      <w:r>
        <w:rPr>
          <w:rFonts w:hint="cs"/>
          <w:rtl/>
        </w:rPr>
        <w:t>ی</w:t>
      </w:r>
      <w:r>
        <w:rPr>
          <w:rFonts w:hint="eastAsia"/>
          <w:rtl/>
        </w:rPr>
        <w:t>ن</w:t>
      </w:r>
      <w:r>
        <w:rPr>
          <w:rtl/>
        </w:rPr>
        <w:t xml:space="preserve"> النّائم وال</w:t>
      </w:r>
      <w:r>
        <w:rPr>
          <w:rFonts w:hint="cs"/>
          <w:rtl/>
        </w:rPr>
        <w:t>ی</w:t>
      </w:r>
      <w:r>
        <w:rPr>
          <w:rFonts w:hint="eastAsia"/>
          <w:rtl/>
        </w:rPr>
        <w:t>قظان</w:t>
      </w:r>
      <w:r>
        <w:rPr>
          <w:rtl/>
        </w:rPr>
        <w:t xml:space="preserve"> إذ رأ</w:t>
      </w:r>
      <w:r>
        <w:rPr>
          <w:rFonts w:hint="cs"/>
          <w:rtl/>
        </w:rPr>
        <w:t>ی</w:t>
      </w:r>
      <w:r>
        <w:rPr>
          <w:rFonts w:hint="eastAsia"/>
          <w:rtl/>
        </w:rPr>
        <w:t>ت</w:t>
      </w:r>
      <w:r>
        <w:rPr>
          <w:rtl/>
        </w:rPr>
        <w:t xml:space="preserve"> كأنّ رَسُول الله ص</w:t>
      </w:r>
      <w:r>
        <w:rPr>
          <w:rFonts w:hint="eastAsia"/>
          <w:rtl/>
        </w:rPr>
        <w:t>لّ</w:t>
      </w:r>
      <w:r>
        <w:rPr>
          <w:rFonts w:hint="cs"/>
          <w:rtl/>
        </w:rPr>
        <w:t>یٰ</w:t>
      </w:r>
      <w:r>
        <w:rPr>
          <w:rtl/>
        </w:rPr>
        <w:t xml:space="preserve"> الله عل</w:t>
      </w:r>
      <w:r>
        <w:rPr>
          <w:rFonts w:hint="cs"/>
          <w:rtl/>
        </w:rPr>
        <w:t>ی</w:t>
      </w:r>
      <w:r>
        <w:rPr>
          <w:rFonts w:hint="eastAsia"/>
          <w:rtl/>
        </w:rPr>
        <w:t>ه</w:t>
      </w:r>
      <w:r>
        <w:rPr>
          <w:rtl/>
        </w:rPr>
        <w:t xml:space="preserve"> [وآله] أقبل ومعه أصحابه حتّ</w:t>
      </w:r>
      <w:r>
        <w:rPr>
          <w:rFonts w:hint="cs"/>
          <w:rtl/>
        </w:rPr>
        <w:t>یٰ</w:t>
      </w:r>
      <w:r>
        <w:rPr>
          <w:rtl/>
        </w:rPr>
        <w:t xml:space="preserve"> صعد الدّكّان فجلس وجلس أصحابه</w:t>
      </w:r>
      <w:r w:rsidRPr="008B2B03">
        <w:rPr>
          <w:rStyle w:val="rfdFootnotenum"/>
          <w:rtl/>
        </w:rPr>
        <w:t>(5)</w:t>
      </w:r>
      <w:r>
        <w:rPr>
          <w:rtl/>
        </w:rPr>
        <w:t xml:space="preserve"> والْحَسَنُ وَالْحُسَيْنُ واقفان في </w:t>
      </w:r>
      <w:r>
        <w:rPr>
          <w:rFonts w:hint="cs"/>
          <w:rtl/>
        </w:rPr>
        <w:t>ی</w:t>
      </w:r>
      <w:r>
        <w:rPr>
          <w:rFonts w:hint="eastAsia"/>
          <w:rtl/>
        </w:rPr>
        <w:t>د</w:t>
      </w:r>
      <w:r>
        <w:rPr>
          <w:rtl/>
        </w:rPr>
        <w:t xml:space="preserve"> الحسن إبر</w:t>
      </w:r>
      <w:r>
        <w:rPr>
          <w:rFonts w:hint="cs"/>
          <w:rtl/>
        </w:rPr>
        <w:t>ی</w:t>
      </w:r>
      <w:r>
        <w:rPr>
          <w:rFonts w:hint="eastAsia"/>
          <w:rtl/>
        </w:rPr>
        <w:t>ق</w:t>
      </w:r>
      <w:r>
        <w:rPr>
          <w:rtl/>
        </w:rPr>
        <w:t xml:space="preserve"> فرفع رسول الله</w:t>
      </w:r>
    </w:p>
    <w:p w14:paraId="56A45330" w14:textId="77777777" w:rsidR="008B2B03" w:rsidRDefault="008B2B03" w:rsidP="008B2B03">
      <w:pPr>
        <w:pStyle w:val="rfdLine"/>
        <w:rPr>
          <w:rtl/>
        </w:rPr>
      </w:pPr>
      <w:r>
        <w:rPr>
          <w:rtl/>
        </w:rPr>
        <w:t>__________</w:t>
      </w:r>
    </w:p>
    <w:p w14:paraId="694722F6" w14:textId="0C504F83" w:rsidR="008B2B03" w:rsidRDefault="008B2B03" w:rsidP="008B2B03">
      <w:pPr>
        <w:pStyle w:val="rfdFootnote0"/>
        <w:rPr>
          <w:rtl/>
        </w:rPr>
      </w:pPr>
      <w:r>
        <w:rPr>
          <w:rtl/>
        </w:rPr>
        <w:t>(1) في (ن): (أنظر).</w:t>
      </w:r>
    </w:p>
    <w:p w14:paraId="69151C71" w14:textId="476A94CE" w:rsidR="008B2B03" w:rsidRDefault="008B2B03" w:rsidP="008B2B03">
      <w:pPr>
        <w:pStyle w:val="rfdFootnote0"/>
        <w:rPr>
          <w:rtl/>
        </w:rPr>
      </w:pPr>
      <w:r>
        <w:rPr>
          <w:rtl/>
        </w:rPr>
        <w:t>(2) القِحْفُ: الذي فوق الدماغ من الجُمْجُمَة. (المحيط في اللغة ‏2 / 360).</w:t>
      </w:r>
    </w:p>
    <w:p w14:paraId="69F11C86" w14:textId="23EA5665" w:rsidR="008B2B03" w:rsidRDefault="008B2B03" w:rsidP="008B2B03">
      <w:pPr>
        <w:pStyle w:val="rfdFootnote0"/>
        <w:rPr>
          <w:rtl/>
        </w:rPr>
      </w:pPr>
      <w:r>
        <w:rPr>
          <w:rtl/>
        </w:rPr>
        <w:t>(3) في (ن): (ما).</w:t>
      </w:r>
    </w:p>
    <w:p w14:paraId="61E03C16" w14:textId="5980C47F" w:rsidR="008B2B03" w:rsidRDefault="008B2B03" w:rsidP="008B2B03">
      <w:pPr>
        <w:pStyle w:val="rfdFootnote0"/>
        <w:rPr>
          <w:rtl/>
        </w:rPr>
      </w:pPr>
      <w:r>
        <w:rPr>
          <w:rtl/>
        </w:rPr>
        <w:t>(4) في (ن): (هذه).</w:t>
      </w:r>
    </w:p>
    <w:p w14:paraId="726DF80C" w14:textId="317FC268" w:rsidR="008B2B03" w:rsidRDefault="008B2B03" w:rsidP="008B2B03">
      <w:pPr>
        <w:pStyle w:val="rfdFootnote0"/>
        <w:rPr>
          <w:rtl/>
        </w:rPr>
      </w:pPr>
      <w:r>
        <w:rPr>
          <w:rtl/>
        </w:rPr>
        <w:t xml:space="preserve">(5) لم </w:t>
      </w:r>
      <w:r>
        <w:rPr>
          <w:rFonts w:hint="cs"/>
          <w:rtl/>
        </w:rPr>
        <w:t>ی</w:t>
      </w:r>
      <w:r>
        <w:rPr>
          <w:rFonts w:hint="eastAsia"/>
          <w:rtl/>
        </w:rPr>
        <w:t>صرَّح</w:t>
      </w:r>
      <w:r>
        <w:rPr>
          <w:rtl/>
        </w:rPr>
        <w:t xml:space="preserve"> في العد</w:t>
      </w:r>
      <w:r>
        <w:rPr>
          <w:rFonts w:hint="cs"/>
          <w:rtl/>
        </w:rPr>
        <w:t>ی</w:t>
      </w:r>
      <w:r>
        <w:rPr>
          <w:rFonts w:hint="eastAsia"/>
          <w:rtl/>
        </w:rPr>
        <w:t>د</w:t>
      </w:r>
      <w:r>
        <w:rPr>
          <w:rtl/>
        </w:rPr>
        <w:t xml:space="preserve"> من المصادر بمرافقة الصحابة للنبي ’، بل اقتصر ف</w:t>
      </w:r>
      <w:r>
        <w:rPr>
          <w:rFonts w:hint="cs"/>
          <w:rtl/>
        </w:rPr>
        <w:t>ی</w:t>
      </w:r>
      <w:r>
        <w:rPr>
          <w:rFonts w:hint="eastAsia"/>
          <w:rtl/>
        </w:rPr>
        <w:t>ها</w:t>
      </w:r>
      <w:r>
        <w:rPr>
          <w:rtl/>
        </w:rPr>
        <w:t xml:space="preserve"> عل</w:t>
      </w:r>
      <w:r>
        <w:rPr>
          <w:rFonts w:hint="cs"/>
          <w:rtl/>
        </w:rPr>
        <w:t>یٰ</w:t>
      </w:r>
      <w:r>
        <w:rPr>
          <w:rtl/>
        </w:rPr>
        <w:t xml:space="preserve"> لفظة: (الجماعة) دون تحد</w:t>
      </w:r>
      <w:r>
        <w:rPr>
          <w:rFonts w:hint="cs"/>
          <w:rtl/>
        </w:rPr>
        <w:t>ی</w:t>
      </w:r>
      <w:r>
        <w:rPr>
          <w:rFonts w:hint="eastAsia"/>
          <w:rtl/>
        </w:rPr>
        <w:t>د</w:t>
      </w:r>
      <w:r>
        <w:rPr>
          <w:rtl/>
        </w:rPr>
        <w:t xml:space="preserve"> هو</w:t>
      </w:r>
      <w:r>
        <w:rPr>
          <w:rFonts w:hint="cs"/>
          <w:rtl/>
        </w:rPr>
        <w:t>یّ</w:t>
      </w:r>
      <w:r>
        <w:rPr>
          <w:rFonts w:hint="eastAsia"/>
          <w:rtl/>
        </w:rPr>
        <w:t>تهم</w:t>
      </w:r>
      <w:r>
        <w:rPr>
          <w:rtl/>
        </w:rPr>
        <w:t xml:space="preserve"> ووردت الفقرة المتعلّقة بمنام الرجل عل</w:t>
      </w:r>
      <w:r>
        <w:rPr>
          <w:rFonts w:hint="cs"/>
          <w:rtl/>
        </w:rPr>
        <w:t>یٰ</w:t>
      </w:r>
      <w:r>
        <w:rPr>
          <w:rtl/>
        </w:rPr>
        <w:t xml:space="preserve"> النحو التالي ـ أو قر</w:t>
      </w:r>
      <w:r>
        <w:rPr>
          <w:rFonts w:hint="cs"/>
          <w:rtl/>
        </w:rPr>
        <w:t>ی</w:t>
      </w:r>
      <w:r>
        <w:rPr>
          <w:rFonts w:hint="eastAsia"/>
          <w:rtl/>
        </w:rPr>
        <w:t>ب</w:t>
      </w:r>
      <w:r>
        <w:rPr>
          <w:rtl/>
        </w:rPr>
        <w:t xml:space="preserve"> منه ـ في عدد من المصادر: «... فَرَأَيْتُ فِي مَنَامِي كَأَنَّمَا أَنَا بِالْ</w:t>
      </w:r>
      <w:r>
        <w:rPr>
          <w:rFonts w:hint="eastAsia"/>
          <w:rtl/>
        </w:rPr>
        <w:t>جَنَّةِ</w:t>
      </w:r>
      <w:r>
        <w:rPr>
          <w:rtl/>
        </w:rPr>
        <w:t xml:space="preserve"> قَدْ أَقْبَلَتْ‏ فَإِذَا عَلِيٌّ فِيهَا مُتَّكِئٌ وَالْحَسَنُ وَالْحُسَيْنُ مَعَهُ مُتَّكِئُونَ بَعْضُهُمْ بِبَعْضٍ مَسْرُورُونَ تَحْتَهُمْ مُصَلَّيَاتٌ مِنْ نُورٍ وَإِذَا أَنَا بِرَسُولِ الله ص جَالِساً وَالْحَسَنُ وَالْحُسَيْنُ قُدَّامَهُ وَبِيَد</w:t>
      </w:r>
      <w:r>
        <w:rPr>
          <w:rFonts w:hint="eastAsia"/>
          <w:rtl/>
        </w:rPr>
        <w:t>ِ</w:t>
      </w:r>
      <w:r>
        <w:rPr>
          <w:rtl/>
        </w:rPr>
        <w:t xml:space="preserve"> الْحَسَنِ إِبْرِيقٌ وَبِيَدِ الْحُسَيْنِ كَأْسٌ فَقَالَ النَّبِيُّ ص لِلْحَسَنِ: اسْقِنِي فَشَرِبَ ثُمَّ قَالَ لِلْحُسَيْنِ اسْقِ أَبَاكَ عَلِيّاً فَشَرِبَ ثُمَّ قَالَ لِلْحَسَنِ: اسْقِ الْجَمَاعَةَ». (كشف ال</w:t>
      </w:r>
      <w:r>
        <w:rPr>
          <w:rFonts w:hint="cs"/>
          <w:rtl/>
        </w:rPr>
        <w:t>ی</w:t>
      </w:r>
      <w:r>
        <w:rPr>
          <w:rFonts w:hint="eastAsia"/>
          <w:rtl/>
        </w:rPr>
        <w:t>ق</w:t>
      </w:r>
      <w:r>
        <w:rPr>
          <w:rFonts w:hint="cs"/>
          <w:rtl/>
        </w:rPr>
        <w:t>ی</w:t>
      </w:r>
      <w:r>
        <w:rPr>
          <w:rFonts w:hint="eastAsia"/>
          <w:rtl/>
        </w:rPr>
        <w:t>ن</w:t>
      </w:r>
      <w:r>
        <w:rPr>
          <w:rtl/>
        </w:rPr>
        <w:t>: 319ـ320؛ وراجع: روضة الواعظ</w:t>
      </w:r>
      <w:r>
        <w:rPr>
          <w:rFonts w:hint="cs"/>
          <w:rtl/>
        </w:rPr>
        <w:t>ی</w:t>
      </w:r>
      <w:r>
        <w:rPr>
          <w:rFonts w:hint="eastAsia"/>
          <w:rtl/>
        </w:rPr>
        <w:t>ن</w:t>
      </w:r>
      <w:r>
        <w:rPr>
          <w:rtl/>
        </w:rPr>
        <w:t xml:space="preserve"> 1/123؛ الأ</w:t>
      </w:r>
      <w:r>
        <w:rPr>
          <w:rFonts w:hint="eastAsia"/>
          <w:rtl/>
        </w:rPr>
        <w:t>مالي</w:t>
      </w:r>
      <w:r>
        <w:rPr>
          <w:rtl/>
        </w:rPr>
        <w:t xml:space="preserve"> للصدوق: 440؛ بشارة المصطف</w:t>
      </w:r>
      <w:r>
        <w:rPr>
          <w:rFonts w:hint="cs"/>
          <w:rtl/>
        </w:rPr>
        <w:t>یٰ</w:t>
      </w:r>
      <w:r>
        <w:rPr>
          <w:rtl/>
        </w:rPr>
        <w:t xml:space="preserve"> 2/175و... ح</w:t>
      </w:r>
      <w:r>
        <w:rPr>
          <w:rFonts w:hint="cs"/>
          <w:rtl/>
        </w:rPr>
        <w:t>ی</w:t>
      </w:r>
      <w:r>
        <w:rPr>
          <w:rFonts w:hint="eastAsia"/>
          <w:rtl/>
        </w:rPr>
        <w:t>ث</w:t>
      </w:r>
      <w:r>
        <w:rPr>
          <w:rtl/>
        </w:rPr>
        <w:t xml:space="preserve"> اقتصر ف</w:t>
      </w:r>
      <w:r>
        <w:rPr>
          <w:rFonts w:hint="cs"/>
          <w:rtl/>
        </w:rPr>
        <w:t>ی</w:t>
      </w:r>
      <w:r>
        <w:rPr>
          <w:rFonts w:hint="eastAsia"/>
          <w:rtl/>
        </w:rPr>
        <w:t>ها</w:t>
      </w:r>
      <w:r>
        <w:rPr>
          <w:rtl/>
        </w:rPr>
        <w:t xml:space="preserve"> عل</w:t>
      </w:r>
      <w:r>
        <w:rPr>
          <w:rFonts w:hint="cs"/>
          <w:rtl/>
        </w:rPr>
        <w:t>یٰ</w:t>
      </w:r>
      <w:r>
        <w:rPr>
          <w:rtl/>
        </w:rPr>
        <w:t xml:space="preserve"> لفظ: اسقِ الجماعة). نعم ورد في المناقب: 292 التصر</w:t>
      </w:r>
      <w:r>
        <w:rPr>
          <w:rFonts w:hint="cs"/>
          <w:rtl/>
        </w:rPr>
        <w:t>ی</w:t>
      </w:r>
      <w:r>
        <w:rPr>
          <w:rFonts w:hint="eastAsia"/>
          <w:rtl/>
        </w:rPr>
        <w:t>ح</w:t>
      </w:r>
      <w:r>
        <w:rPr>
          <w:rtl/>
        </w:rPr>
        <w:t xml:space="preserve"> بمصاحبة الخلفاء الثلاثة للنبي مصرّحاً بأسمائهم ثمّ أمر النبي الإمام الحسن × أن </w:t>
      </w:r>
      <w:r>
        <w:rPr>
          <w:rFonts w:hint="cs"/>
          <w:rtl/>
        </w:rPr>
        <w:t>ی</w:t>
      </w:r>
      <w:r>
        <w:rPr>
          <w:rFonts w:hint="eastAsia"/>
          <w:rtl/>
        </w:rPr>
        <w:t>سق</w:t>
      </w:r>
      <w:r>
        <w:rPr>
          <w:rFonts w:hint="cs"/>
          <w:rtl/>
        </w:rPr>
        <w:t>یَ</w:t>
      </w:r>
      <w:r>
        <w:rPr>
          <w:rFonts w:hint="eastAsia"/>
          <w:rtl/>
        </w:rPr>
        <w:t>هم</w:t>
      </w:r>
      <w:r>
        <w:rPr>
          <w:rtl/>
        </w:rPr>
        <w:t xml:space="preserve"> عل</w:t>
      </w:r>
      <w:r>
        <w:rPr>
          <w:rFonts w:hint="cs"/>
          <w:rtl/>
        </w:rPr>
        <w:t>یٰ</w:t>
      </w:r>
      <w:r>
        <w:rPr>
          <w:rtl/>
        </w:rPr>
        <w:t xml:space="preserve"> التوالي! ولا نستغرب أن تكون إضافة أسماء محدّدة ـ </w:t>
      </w:r>
      <w:r>
        <w:rPr>
          <w:rFonts w:hint="eastAsia"/>
          <w:rtl/>
        </w:rPr>
        <w:t>كما</w:t>
      </w:r>
      <w:r>
        <w:rPr>
          <w:rtl/>
        </w:rPr>
        <w:t xml:space="preserve"> في روا</w:t>
      </w:r>
      <w:r>
        <w:rPr>
          <w:rFonts w:hint="cs"/>
          <w:rtl/>
        </w:rPr>
        <w:t>ی</w:t>
      </w:r>
      <w:r>
        <w:rPr>
          <w:rFonts w:hint="eastAsia"/>
          <w:rtl/>
        </w:rPr>
        <w:t>ة</w:t>
      </w:r>
      <w:r>
        <w:rPr>
          <w:rtl/>
        </w:rPr>
        <w:t xml:space="preserve"> الخوارزمي ـ أو ذكر الصحابة بشكل عامّ ـ كما في نصّ الجشمي ـ محاولة فاشلة من بعض الرواة أو الناسخ</w:t>
      </w:r>
      <w:r>
        <w:rPr>
          <w:rFonts w:hint="cs"/>
          <w:rtl/>
        </w:rPr>
        <w:t>ی</w:t>
      </w:r>
      <w:r>
        <w:rPr>
          <w:rFonts w:hint="eastAsia"/>
          <w:rtl/>
        </w:rPr>
        <w:t>ن</w:t>
      </w:r>
      <w:r>
        <w:rPr>
          <w:rtl/>
        </w:rPr>
        <w:t xml:space="preserve"> المنتم</w:t>
      </w:r>
      <w:r>
        <w:rPr>
          <w:rFonts w:hint="cs"/>
          <w:rtl/>
        </w:rPr>
        <w:t>ی</w:t>
      </w:r>
      <w:r>
        <w:rPr>
          <w:rFonts w:hint="eastAsia"/>
          <w:rtl/>
        </w:rPr>
        <w:t>ن</w:t>
      </w:r>
      <w:r>
        <w:rPr>
          <w:rtl/>
        </w:rPr>
        <w:t xml:space="preserve"> لمدرسة الخلفاء لتلم</w:t>
      </w:r>
      <w:r>
        <w:rPr>
          <w:rFonts w:hint="cs"/>
          <w:rtl/>
        </w:rPr>
        <w:t>ی</w:t>
      </w:r>
      <w:r>
        <w:rPr>
          <w:rFonts w:hint="eastAsia"/>
          <w:rtl/>
        </w:rPr>
        <w:t>ع</w:t>
      </w:r>
      <w:r>
        <w:rPr>
          <w:rtl/>
        </w:rPr>
        <w:t xml:space="preserve"> صورة الصحابة بأجمعهم أو الخلفاء الثلاثة عل</w:t>
      </w:r>
      <w:r>
        <w:rPr>
          <w:rFonts w:hint="cs"/>
          <w:rtl/>
        </w:rPr>
        <w:t>یٰ</w:t>
      </w:r>
      <w:r>
        <w:rPr>
          <w:rtl/>
        </w:rPr>
        <w:t xml:space="preserve"> الأقلّ.</w:t>
      </w:r>
    </w:p>
    <w:p w14:paraId="074988B8" w14:textId="77777777" w:rsidR="008B2B03" w:rsidRDefault="008B2B03" w:rsidP="008B2B03">
      <w:pPr>
        <w:rPr>
          <w:rtl/>
        </w:rPr>
      </w:pPr>
      <w:r>
        <w:br w:type="page"/>
      </w:r>
      <w:r>
        <w:rPr>
          <w:rtl/>
        </w:rPr>
        <w:t xml:space="preserve"> صلّ</w:t>
      </w:r>
      <w:r>
        <w:rPr>
          <w:rFonts w:hint="cs"/>
          <w:rtl/>
        </w:rPr>
        <w:t>یٰ</w:t>
      </w:r>
      <w:r>
        <w:rPr>
          <w:rtl/>
        </w:rPr>
        <w:t xml:space="preserve"> الله عل</w:t>
      </w:r>
      <w:r>
        <w:rPr>
          <w:rFonts w:hint="cs"/>
          <w:rtl/>
        </w:rPr>
        <w:t>ی</w:t>
      </w:r>
      <w:r>
        <w:rPr>
          <w:rFonts w:hint="eastAsia"/>
          <w:rtl/>
        </w:rPr>
        <w:t xml:space="preserve">ه </w:t>
      </w:r>
      <w:r>
        <w:rPr>
          <w:rtl/>
        </w:rPr>
        <w:t>[وآله] رأسه إل</w:t>
      </w:r>
      <w:r>
        <w:rPr>
          <w:rFonts w:hint="cs"/>
          <w:rtl/>
        </w:rPr>
        <w:t>یٰ</w:t>
      </w:r>
      <w:r>
        <w:rPr>
          <w:rtl/>
        </w:rPr>
        <w:t xml:space="preserve"> الحسن فقال: </w:t>
      </w:r>
      <w:r>
        <w:rPr>
          <w:rFonts w:hint="cs"/>
          <w:rtl/>
        </w:rPr>
        <w:t>ی</w:t>
      </w:r>
      <w:r>
        <w:rPr>
          <w:rFonts w:hint="eastAsia"/>
          <w:rtl/>
        </w:rPr>
        <w:t>ا</w:t>
      </w:r>
      <w:r>
        <w:rPr>
          <w:rtl/>
        </w:rPr>
        <w:t xml:space="preserve"> حسن! اسقني! فمدّ الحسن </w:t>
      </w:r>
      <w:r>
        <w:rPr>
          <w:rFonts w:hint="cs"/>
          <w:rtl/>
        </w:rPr>
        <w:t>ی</w:t>
      </w:r>
      <w:r>
        <w:rPr>
          <w:rFonts w:hint="eastAsia"/>
          <w:rtl/>
        </w:rPr>
        <w:t>ده</w:t>
      </w:r>
      <w:r>
        <w:rPr>
          <w:rtl/>
        </w:rPr>
        <w:t xml:space="preserve"> بالكأس إل</w:t>
      </w:r>
      <w:r>
        <w:rPr>
          <w:rFonts w:hint="cs"/>
          <w:rtl/>
        </w:rPr>
        <w:t>یٰ</w:t>
      </w:r>
      <w:r>
        <w:rPr>
          <w:rtl/>
        </w:rPr>
        <w:t xml:space="preserve"> الحس</w:t>
      </w:r>
      <w:r>
        <w:rPr>
          <w:rFonts w:hint="cs"/>
          <w:rtl/>
        </w:rPr>
        <w:t>ی</w:t>
      </w:r>
      <w:r>
        <w:rPr>
          <w:rFonts w:hint="eastAsia"/>
          <w:rtl/>
        </w:rPr>
        <w:t>ن</w:t>
      </w:r>
      <w:r>
        <w:rPr>
          <w:rtl/>
        </w:rPr>
        <w:t xml:space="preserve"> فقال: </w:t>
      </w:r>
      <w:r>
        <w:rPr>
          <w:rFonts w:hint="cs"/>
          <w:rtl/>
        </w:rPr>
        <w:t>ی</w:t>
      </w:r>
      <w:r>
        <w:rPr>
          <w:rFonts w:hint="eastAsia"/>
          <w:rtl/>
        </w:rPr>
        <w:t>ا</w:t>
      </w:r>
      <w:r>
        <w:rPr>
          <w:rtl/>
        </w:rPr>
        <w:t xml:space="preserve"> حس</w:t>
      </w:r>
      <w:r>
        <w:rPr>
          <w:rFonts w:hint="cs"/>
          <w:rtl/>
        </w:rPr>
        <w:t>ی</w:t>
      </w:r>
      <w:r>
        <w:rPr>
          <w:rFonts w:hint="eastAsia"/>
          <w:rtl/>
        </w:rPr>
        <w:t>ن</w:t>
      </w:r>
      <w:r>
        <w:rPr>
          <w:rtl/>
        </w:rPr>
        <w:t>! صُبَّ!</w:t>
      </w:r>
      <w:r w:rsidRPr="008B2B03">
        <w:rPr>
          <w:rStyle w:val="rfdFootnotenum"/>
          <w:rtl/>
        </w:rPr>
        <w:t>(1)</w:t>
      </w:r>
      <w:r>
        <w:rPr>
          <w:rtl/>
        </w:rPr>
        <w:t xml:space="preserve"> فصبّ الحس</w:t>
      </w:r>
      <w:r>
        <w:rPr>
          <w:rFonts w:hint="cs"/>
          <w:rtl/>
        </w:rPr>
        <w:t>ی</w:t>
      </w:r>
      <w:r>
        <w:rPr>
          <w:rFonts w:hint="eastAsia"/>
          <w:rtl/>
        </w:rPr>
        <w:t>ن</w:t>
      </w:r>
      <w:r w:rsidRPr="008B2B03">
        <w:rPr>
          <w:rStyle w:val="rfdFootnotenum"/>
          <w:rtl/>
        </w:rPr>
        <w:t>(2)</w:t>
      </w:r>
      <w:r>
        <w:rPr>
          <w:rtl/>
        </w:rPr>
        <w:t xml:space="preserve"> الإبر</w:t>
      </w:r>
      <w:r>
        <w:rPr>
          <w:rFonts w:hint="cs"/>
          <w:rtl/>
        </w:rPr>
        <w:t>ی</w:t>
      </w:r>
      <w:r>
        <w:rPr>
          <w:rFonts w:hint="eastAsia"/>
          <w:rtl/>
        </w:rPr>
        <w:t>ق</w:t>
      </w:r>
      <w:r>
        <w:rPr>
          <w:rtl/>
        </w:rPr>
        <w:t xml:space="preserve"> في الكأس فناوله الحسن رسولَ الله صلّ</w:t>
      </w:r>
      <w:r>
        <w:rPr>
          <w:rFonts w:hint="cs"/>
          <w:rtl/>
        </w:rPr>
        <w:t>یٰ</w:t>
      </w:r>
      <w:r>
        <w:rPr>
          <w:rtl/>
        </w:rPr>
        <w:t xml:space="preserve"> الله عل</w:t>
      </w:r>
      <w:r>
        <w:rPr>
          <w:rFonts w:hint="cs"/>
          <w:rtl/>
        </w:rPr>
        <w:t>ی</w:t>
      </w:r>
      <w:r>
        <w:rPr>
          <w:rFonts w:hint="eastAsia"/>
          <w:rtl/>
        </w:rPr>
        <w:t>ه</w:t>
      </w:r>
      <w:r>
        <w:rPr>
          <w:rtl/>
        </w:rPr>
        <w:t xml:space="preserve"> [وآله] فشرب ثمّ قال: اسقِ أصحابي! فسقاهم رجلاً رجلا</w:t>
      </w:r>
      <w:r>
        <w:rPr>
          <w:rFonts w:hint="eastAsia"/>
          <w:rtl/>
        </w:rPr>
        <w:t>ً</w:t>
      </w:r>
      <w:r>
        <w:rPr>
          <w:rtl/>
        </w:rPr>
        <w:t xml:space="preserve"> فلمّا شربوا جم</w:t>
      </w:r>
      <w:r>
        <w:rPr>
          <w:rFonts w:hint="cs"/>
          <w:rtl/>
        </w:rPr>
        <w:t>ی</w:t>
      </w:r>
      <w:r>
        <w:rPr>
          <w:rFonts w:hint="eastAsia"/>
          <w:rtl/>
        </w:rPr>
        <w:t>عاً</w:t>
      </w:r>
      <w:r>
        <w:rPr>
          <w:rtl/>
        </w:rPr>
        <w:t xml:space="preserve"> قال لهما النبي صلّ</w:t>
      </w:r>
      <w:r>
        <w:rPr>
          <w:rFonts w:hint="cs"/>
          <w:rtl/>
        </w:rPr>
        <w:t>یٰ</w:t>
      </w:r>
      <w:r>
        <w:rPr>
          <w:rtl/>
        </w:rPr>
        <w:t xml:space="preserve"> الله عل</w:t>
      </w:r>
      <w:r>
        <w:rPr>
          <w:rFonts w:hint="cs"/>
          <w:rtl/>
        </w:rPr>
        <w:t>ی</w:t>
      </w:r>
      <w:r>
        <w:rPr>
          <w:rFonts w:hint="eastAsia"/>
          <w:rtl/>
        </w:rPr>
        <w:t>ه</w:t>
      </w:r>
      <w:r>
        <w:rPr>
          <w:rtl/>
        </w:rPr>
        <w:t xml:space="preserve"> [وآله]: اسق</w:t>
      </w:r>
      <w:r>
        <w:rPr>
          <w:rFonts w:hint="cs"/>
          <w:rtl/>
        </w:rPr>
        <w:t>ی</w:t>
      </w:r>
      <w:r>
        <w:rPr>
          <w:rFonts w:hint="eastAsia"/>
          <w:rtl/>
        </w:rPr>
        <w:t>ا</w:t>
      </w:r>
      <w:r>
        <w:rPr>
          <w:rtl/>
        </w:rPr>
        <w:t xml:space="preserve"> النّائم عل</w:t>
      </w:r>
      <w:r>
        <w:rPr>
          <w:rFonts w:hint="cs"/>
          <w:rtl/>
        </w:rPr>
        <w:t>یٰ</w:t>
      </w:r>
      <w:r>
        <w:rPr>
          <w:rtl/>
        </w:rPr>
        <w:t xml:space="preserve"> الدّكّان! قال: فكأنّي أر</w:t>
      </w:r>
      <w:r>
        <w:rPr>
          <w:rFonts w:hint="cs"/>
          <w:rtl/>
        </w:rPr>
        <w:t>یٰ</w:t>
      </w:r>
      <w:r>
        <w:rPr>
          <w:rtl/>
        </w:rPr>
        <w:t xml:space="preserve"> الحسن والحس</w:t>
      </w:r>
      <w:r>
        <w:rPr>
          <w:rFonts w:hint="cs"/>
          <w:rtl/>
        </w:rPr>
        <w:t>ی</w:t>
      </w:r>
      <w:r>
        <w:rPr>
          <w:rFonts w:hint="eastAsia"/>
          <w:rtl/>
        </w:rPr>
        <w:t xml:space="preserve">ن </w:t>
      </w:r>
      <w:r>
        <w:rPr>
          <w:rFonts w:hint="cs"/>
          <w:rtl/>
        </w:rPr>
        <w:t>ی</w:t>
      </w:r>
      <w:r>
        <w:rPr>
          <w:rFonts w:hint="eastAsia"/>
          <w:rtl/>
        </w:rPr>
        <w:t>بك</w:t>
      </w:r>
      <w:r>
        <w:rPr>
          <w:rFonts w:hint="cs"/>
          <w:rtl/>
        </w:rPr>
        <w:t>ی</w:t>
      </w:r>
      <w:r>
        <w:rPr>
          <w:rFonts w:hint="eastAsia"/>
          <w:rtl/>
        </w:rPr>
        <w:t>ان</w:t>
      </w:r>
      <w:r>
        <w:rPr>
          <w:rtl/>
        </w:rPr>
        <w:t xml:space="preserve"> فقال لهما النبي صلّ</w:t>
      </w:r>
      <w:r>
        <w:rPr>
          <w:rFonts w:hint="cs"/>
          <w:rtl/>
        </w:rPr>
        <w:t>یٰ</w:t>
      </w:r>
      <w:r>
        <w:rPr>
          <w:rtl/>
        </w:rPr>
        <w:t xml:space="preserve"> الله عل</w:t>
      </w:r>
      <w:r>
        <w:rPr>
          <w:rFonts w:hint="cs"/>
          <w:rtl/>
        </w:rPr>
        <w:t>ی</w:t>
      </w:r>
      <w:r>
        <w:rPr>
          <w:rFonts w:hint="eastAsia"/>
          <w:rtl/>
        </w:rPr>
        <w:t>ه</w:t>
      </w:r>
      <w:r>
        <w:rPr>
          <w:rtl/>
        </w:rPr>
        <w:t xml:space="preserve"> [وآله]: وما </w:t>
      </w:r>
      <w:r>
        <w:rPr>
          <w:rFonts w:hint="cs"/>
          <w:rtl/>
        </w:rPr>
        <w:t>یُ</w:t>
      </w:r>
      <w:r>
        <w:rPr>
          <w:rFonts w:hint="eastAsia"/>
          <w:rtl/>
        </w:rPr>
        <w:t>بك</w:t>
      </w:r>
      <w:r>
        <w:rPr>
          <w:rFonts w:hint="cs"/>
          <w:rtl/>
        </w:rPr>
        <w:t>ی</w:t>
      </w:r>
      <w:r>
        <w:rPr>
          <w:rFonts w:hint="eastAsia"/>
          <w:rtl/>
        </w:rPr>
        <w:t>كما؟</w:t>
      </w:r>
      <w:r>
        <w:rPr>
          <w:rtl/>
        </w:rPr>
        <w:t xml:space="preserve"> قالا: </w:t>
      </w:r>
      <w:r>
        <w:rPr>
          <w:rFonts w:hint="cs"/>
          <w:rtl/>
        </w:rPr>
        <w:t>ی</w:t>
      </w:r>
      <w:r>
        <w:rPr>
          <w:rFonts w:hint="eastAsia"/>
          <w:rtl/>
        </w:rPr>
        <w:t>ا</w:t>
      </w:r>
      <w:r>
        <w:rPr>
          <w:rtl/>
        </w:rPr>
        <w:t xml:space="preserve"> رسول الله! ك</w:t>
      </w:r>
      <w:r>
        <w:rPr>
          <w:rFonts w:hint="cs"/>
          <w:rtl/>
        </w:rPr>
        <w:t>ی</w:t>
      </w:r>
      <w:r>
        <w:rPr>
          <w:rFonts w:hint="eastAsia"/>
          <w:rtl/>
        </w:rPr>
        <w:t>ف</w:t>
      </w:r>
      <w:r>
        <w:rPr>
          <w:rtl/>
        </w:rPr>
        <w:t xml:space="preserve"> نسقي من </w:t>
      </w:r>
      <w:r>
        <w:rPr>
          <w:rFonts w:hint="cs"/>
          <w:rtl/>
        </w:rPr>
        <w:t>ی</w:t>
      </w:r>
      <w:r>
        <w:rPr>
          <w:rFonts w:hint="eastAsia"/>
          <w:rtl/>
        </w:rPr>
        <w:t>لعن</w:t>
      </w:r>
      <w:r>
        <w:rPr>
          <w:rtl/>
        </w:rPr>
        <w:t xml:space="preserve"> أبانا بعد أن </w:t>
      </w:r>
      <w:r>
        <w:rPr>
          <w:rFonts w:hint="cs"/>
          <w:rtl/>
        </w:rPr>
        <w:t>ی</w:t>
      </w:r>
      <w:r>
        <w:rPr>
          <w:rFonts w:hint="eastAsia"/>
          <w:rtl/>
        </w:rPr>
        <w:t>ؤذّن</w:t>
      </w:r>
      <w:r>
        <w:rPr>
          <w:rtl/>
        </w:rPr>
        <w:t xml:space="preserve"> في كلّ وقت صلاة </w:t>
      </w:r>
      <w:r>
        <w:rPr>
          <w:rFonts w:hint="eastAsia"/>
          <w:rtl/>
        </w:rPr>
        <w:t>مائة</w:t>
      </w:r>
      <w:r>
        <w:rPr>
          <w:rtl/>
        </w:rPr>
        <w:t xml:space="preserve"> مرّة فأقرب ما لعنه السّاعة ألف مرّة؛ قال: فرأ</w:t>
      </w:r>
      <w:r>
        <w:rPr>
          <w:rFonts w:hint="cs"/>
          <w:rtl/>
        </w:rPr>
        <w:t>ی</w:t>
      </w:r>
      <w:r>
        <w:rPr>
          <w:rFonts w:hint="eastAsia"/>
          <w:rtl/>
        </w:rPr>
        <w:t>ت</w:t>
      </w:r>
      <w:r>
        <w:rPr>
          <w:rtl/>
        </w:rPr>
        <w:t xml:space="preserve"> النبي صلّ</w:t>
      </w:r>
      <w:r>
        <w:rPr>
          <w:rFonts w:hint="cs"/>
          <w:rtl/>
        </w:rPr>
        <w:t>یٰ</w:t>
      </w:r>
      <w:r>
        <w:rPr>
          <w:rtl/>
        </w:rPr>
        <w:t xml:space="preserve"> الله عل</w:t>
      </w:r>
      <w:r>
        <w:rPr>
          <w:rFonts w:hint="cs"/>
          <w:rtl/>
        </w:rPr>
        <w:t>ی</w:t>
      </w:r>
      <w:r>
        <w:rPr>
          <w:rFonts w:hint="eastAsia"/>
          <w:rtl/>
        </w:rPr>
        <w:t>ه</w:t>
      </w:r>
      <w:r>
        <w:rPr>
          <w:rtl/>
        </w:rPr>
        <w:t xml:space="preserve"> [وآله] قد وثب إلي مغضباً </w:t>
      </w:r>
      <w:r>
        <w:rPr>
          <w:rFonts w:hint="cs"/>
          <w:rtl/>
        </w:rPr>
        <w:t>ی</w:t>
      </w:r>
      <w:r>
        <w:rPr>
          <w:rFonts w:hint="eastAsia"/>
          <w:rtl/>
        </w:rPr>
        <w:t>جرّ</w:t>
      </w:r>
      <w:r>
        <w:rPr>
          <w:rtl/>
        </w:rPr>
        <w:t xml:space="preserve"> رداه</w:t>
      </w:r>
    </w:p>
    <w:p w14:paraId="32BA8388" w14:textId="77777777" w:rsidR="008B2B03" w:rsidRDefault="008B2B03" w:rsidP="008B2B03">
      <w:pPr>
        <w:pStyle w:val="rfdLine"/>
        <w:rPr>
          <w:rtl/>
        </w:rPr>
      </w:pPr>
      <w:r>
        <w:rPr>
          <w:rtl/>
        </w:rPr>
        <w:t>__________</w:t>
      </w:r>
    </w:p>
    <w:p w14:paraId="79F28DFA" w14:textId="6B56D987" w:rsidR="008B2B03" w:rsidRDefault="008B2B03" w:rsidP="008B2B03">
      <w:pPr>
        <w:pStyle w:val="rfdFootnote0"/>
        <w:rPr>
          <w:rtl/>
        </w:rPr>
      </w:pPr>
      <w:r>
        <w:rPr>
          <w:rtl/>
        </w:rPr>
        <w:t xml:space="preserve">(1) في: (ن): «فقال: </w:t>
      </w:r>
      <w:r>
        <w:rPr>
          <w:rFonts w:hint="cs"/>
          <w:rtl/>
        </w:rPr>
        <w:t>ی</w:t>
      </w:r>
      <w:r>
        <w:rPr>
          <w:rFonts w:hint="eastAsia"/>
          <w:rtl/>
        </w:rPr>
        <w:t>ا</w:t>
      </w:r>
      <w:r>
        <w:rPr>
          <w:rtl/>
        </w:rPr>
        <w:t xml:space="preserve"> حس</w:t>
      </w:r>
      <w:r>
        <w:rPr>
          <w:rFonts w:hint="cs"/>
          <w:rtl/>
        </w:rPr>
        <w:t>ی</w:t>
      </w:r>
      <w:r>
        <w:rPr>
          <w:rFonts w:hint="eastAsia"/>
          <w:rtl/>
        </w:rPr>
        <w:t>ن</w:t>
      </w:r>
      <w:r>
        <w:rPr>
          <w:rtl/>
        </w:rPr>
        <w:t>! صُبَّ» مكرّراً.</w:t>
      </w:r>
    </w:p>
    <w:p w14:paraId="693DAE86" w14:textId="70CD3234" w:rsidR="008B2B03" w:rsidRDefault="008B2B03" w:rsidP="008B2B03">
      <w:pPr>
        <w:pStyle w:val="rfdFootnote0"/>
        <w:rPr>
          <w:rtl/>
        </w:rPr>
      </w:pPr>
      <w:r>
        <w:rPr>
          <w:rtl/>
        </w:rPr>
        <w:t>(2) في: (ن): (الحسن).</w:t>
      </w:r>
    </w:p>
    <w:p w14:paraId="2B0E9FA3" w14:textId="77777777" w:rsidR="008B2B03" w:rsidRDefault="008B2B03" w:rsidP="008B2B03">
      <w:pPr>
        <w:rPr>
          <w:rtl/>
        </w:rPr>
      </w:pPr>
      <w:r>
        <w:br w:type="page"/>
      </w:r>
      <w:r>
        <w:rPr>
          <w:rtl/>
        </w:rPr>
        <w:t xml:space="preserve"> فضربني برجله ثمّ قال: قُمْ غَيَّرَ الله مَا بِكَ مِنْ خلقة</w:t>
      </w:r>
      <w:r w:rsidRPr="008B2B03">
        <w:rPr>
          <w:rStyle w:val="rfdFootnotenum"/>
          <w:rtl/>
        </w:rPr>
        <w:t>(1)</w:t>
      </w:r>
      <w:r>
        <w:rPr>
          <w:rtl/>
        </w:rPr>
        <w:t xml:space="preserve">. </w:t>
      </w:r>
    </w:p>
    <w:p w14:paraId="1F2881B4" w14:textId="09DCBE3B" w:rsidR="008B2B03" w:rsidRDefault="008B2B03" w:rsidP="008B2B03">
      <w:pPr>
        <w:rPr>
          <w:rtl/>
        </w:rPr>
      </w:pPr>
      <w:r>
        <w:rPr>
          <w:rFonts w:hint="eastAsia"/>
          <w:rtl/>
        </w:rPr>
        <w:t>قلت</w:t>
      </w:r>
      <w:r>
        <w:rPr>
          <w:rtl/>
        </w:rPr>
        <w:t xml:space="preserve">: </w:t>
      </w:r>
      <w:r>
        <w:rPr>
          <w:rFonts w:hint="cs"/>
          <w:rtl/>
        </w:rPr>
        <w:t>ی</w:t>
      </w:r>
      <w:r>
        <w:rPr>
          <w:rFonts w:hint="eastAsia"/>
          <w:rtl/>
        </w:rPr>
        <w:t>ا</w:t>
      </w:r>
      <w:r>
        <w:rPr>
          <w:rtl/>
        </w:rPr>
        <w:t xml:space="preserve"> هذا! أتدري أنّه موعظة</w:t>
      </w:r>
      <w:r w:rsidRPr="008B2B03">
        <w:rPr>
          <w:rStyle w:val="rfdFootnotenum"/>
          <w:rtl/>
        </w:rPr>
        <w:t>(2)</w:t>
      </w:r>
      <w:r>
        <w:rPr>
          <w:rtl/>
        </w:rPr>
        <w:t>؟ وقد ضمنت لأخ</w:t>
      </w:r>
      <w:r>
        <w:rPr>
          <w:rFonts w:hint="cs"/>
          <w:rtl/>
        </w:rPr>
        <w:t>ی</w:t>
      </w:r>
      <w:r>
        <w:rPr>
          <w:rFonts w:hint="eastAsia"/>
          <w:rtl/>
        </w:rPr>
        <w:t>ك</w:t>
      </w:r>
      <w:r>
        <w:rPr>
          <w:rtl/>
        </w:rPr>
        <w:t xml:space="preserve"> أنّي أحدّثك، فقال: قل ما تشاء!</w:t>
      </w:r>
    </w:p>
    <w:p w14:paraId="7004AA28" w14:textId="079914AC" w:rsidR="008B2B03" w:rsidRDefault="008B2B03" w:rsidP="008B2B03">
      <w:pPr>
        <w:rPr>
          <w:rtl/>
        </w:rPr>
      </w:pPr>
      <w:r>
        <w:rPr>
          <w:rFonts w:hint="eastAsia"/>
          <w:rtl/>
        </w:rPr>
        <w:t>فقلت</w:t>
      </w:r>
      <w:r>
        <w:rPr>
          <w:rtl/>
        </w:rPr>
        <w:t>: حدّثني أبي</w:t>
      </w:r>
      <w:r w:rsidRPr="008B2B03">
        <w:rPr>
          <w:rStyle w:val="rfdFootnotenum"/>
          <w:rtl/>
        </w:rPr>
        <w:t>(3)</w:t>
      </w:r>
      <w:r>
        <w:rPr>
          <w:rtl/>
        </w:rPr>
        <w:t xml:space="preserve"> عن أب</w:t>
      </w:r>
      <w:r>
        <w:rPr>
          <w:rFonts w:hint="cs"/>
          <w:rtl/>
        </w:rPr>
        <w:t>ی</w:t>
      </w:r>
      <w:r>
        <w:rPr>
          <w:rFonts w:hint="eastAsia"/>
          <w:rtl/>
        </w:rPr>
        <w:t>ه</w:t>
      </w:r>
      <w:r>
        <w:rPr>
          <w:rtl/>
        </w:rPr>
        <w:t xml:space="preserve"> عن جدّي ابن عبّاس قال: كنّا جلوساً عند النبي صلّ</w:t>
      </w:r>
      <w:r>
        <w:rPr>
          <w:rFonts w:hint="cs"/>
          <w:rtl/>
        </w:rPr>
        <w:t>یٰ</w:t>
      </w:r>
      <w:r>
        <w:rPr>
          <w:rtl/>
        </w:rPr>
        <w:t xml:space="preserve"> الله عل</w:t>
      </w:r>
      <w:r>
        <w:rPr>
          <w:rFonts w:hint="cs"/>
          <w:rtl/>
        </w:rPr>
        <w:t>ی</w:t>
      </w:r>
      <w:r>
        <w:rPr>
          <w:rFonts w:hint="eastAsia"/>
          <w:rtl/>
        </w:rPr>
        <w:t>ه</w:t>
      </w:r>
      <w:r>
        <w:rPr>
          <w:rtl/>
        </w:rPr>
        <w:t xml:space="preserve"> [وآله] إذ أقبلت فاطمة باك</w:t>
      </w:r>
      <w:r>
        <w:rPr>
          <w:rFonts w:hint="cs"/>
          <w:rtl/>
        </w:rPr>
        <w:t>ی</w:t>
      </w:r>
      <w:r>
        <w:rPr>
          <w:rFonts w:hint="eastAsia"/>
          <w:rtl/>
        </w:rPr>
        <w:t>ة</w:t>
      </w:r>
      <w:r>
        <w:rPr>
          <w:rtl/>
        </w:rPr>
        <w:t xml:space="preserve"> فقال لها النبيّ: ما </w:t>
      </w:r>
      <w:r>
        <w:rPr>
          <w:rFonts w:hint="cs"/>
          <w:rtl/>
        </w:rPr>
        <w:t>ی</w:t>
      </w:r>
      <w:r>
        <w:rPr>
          <w:rFonts w:hint="eastAsia"/>
          <w:rtl/>
        </w:rPr>
        <w:t>بك</w:t>
      </w:r>
      <w:r>
        <w:rPr>
          <w:rFonts w:hint="cs"/>
          <w:rtl/>
        </w:rPr>
        <w:t>ی</w:t>
      </w:r>
      <w:r>
        <w:rPr>
          <w:rFonts w:hint="eastAsia"/>
          <w:rtl/>
        </w:rPr>
        <w:t>ك؟</w:t>
      </w:r>
      <w:r>
        <w:rPr>
          <w:rtl/>
        </w:rPr>
        <w:t xml:space="preserve"> فقَالَتْ: يَا رَسُولَ الله عَيَّرَتْنِي نِسَاءُ قُرَيْشٍ وزعموا أَنَّكَ زَوَّجْتَنِي مُعْدِماً لَا مَالَ ل</w:t>
      </w:r>
      <w:r>
        <w:rPr>
          <w:rFonts w:hint="eastAsia"/>
          <w:rtl/>
        </w:rPr>
        <w:t>َهُ</w:t>
      </w:r>
      <w:r>
        <w:rPr>
          <w:rtl/>
        </w:rPr>
        <w:t xml:space="preserve"> فقَالَ لها النبي صلّ</w:t>
      </w:r>
      <w:r>
        <w:rPr>
          <w:rFonts w:hint="cs"/>
          <w:rtl/>
        </w:rPr>
        <w:t>یٰ</w:t>
      </w:r>
      <w:r>
        <w:rPr>
          <w:rtl/>
        </w:rPr>
        <w:t xml:space="preserve"> الله عل</w:t>
      </w:r>
      <w:r>
        <w:rPr>
          <w:rFonts w:hint="cs"/>
          <w:rtl/>
        </w:rPr>
        <w:t>ی</w:t>
      </w:r>
      <w:r>
        <w:rPr>
          <w:rFonts w:hint="eastAsia"/>
          <w:rtl/>
        </w:rPr>
        <w:t>ه</w:t>
      </w:r>
      <w:r>
        <w:rPr>
          <w:rtl/>
        </w:rPr>
        <w:t xml:space="preserve"> [وآله]: والذي بعثني بالحقّ نب</w:t>
      </w:r>
      <w:r>
        <w:rPr>
          <w:rFonts w:hint="cs"/>
          <w:rtl/>
        </w:rPr>
        <w:t>یّ</w:t>
      </w:r>
      <w:r>
        <w:rPr>
          <w:rFonts w:hint="eastAsia"/>
          <w:rtl/>
        </w:rPr>
        <w:t xml:space="preserve">اً </w:t>
      </w:r>
      <w:r>
        <w:rPr>
          <w:rFonts w:hint="cs"/>
          <w:rtl/>
        </w:rPr>
        <w:t>ی</w:t>
      </w:r>
      <w:r>
        <w:rPr>
          <w:rFonts w:hint="eastAsia"/>
          <w:rtl/>
        </w:rPr>
        <w:t>ا</w:t>
      </w:r>
      <w:r>
        <w:rPr>
          <w:rtl/>
        </w:rPr>
        <w:t xml:space="preserve"> بُنَ</w:t>
      </w:r>
      <w:r>
        <w:rPr>
          <w:rFonts w:hint="cs"/>
          <w:rtl/>
        </w:rPr>
        <w:t>ی</w:t>
      </w:r>
      <w:r>
        <w:rPr>
          <w:rFonts w:hint="eastAsia"/>
          <w:rtl/>
        </w:rPr>
        <w:t>ة</w:t>
      </w:r>
      <w:r>
        <w:rPr>
          <w:rtl/>
        </w:rPr>
        <w:t>! مَا زَوَّجْتُكِ حَتَّىٰ زَوَّجَكِ الله تعال</w:t>
      </w:r>
      <w:r>
        <w:rPr>
          <w:rFonts w:hint="cs"/>
          <w:rtl/>
        </w:rPr>
        <w:t>یٰ</w:t>
      </w:r>
      <w:r>
        <w:rPr>
          <w:rtl/>
        </w:rPr>
        <w:t xml:space="preserve"> مِنْ فَوْقِ عَرْشِهِ وَأَشْهَدَ عَلَىٰ ذَلِكِ جَبْرَئِيلَ وَمِيكَائِيل‏.</w:t>
      </w:r>
    </w:p>
    <w:p w14:paraId="7E00C394" w14:textId="608ADBB0" w:rsidR="008B2B03" w:rsidRDefault="008B2B03" w:rsidP="008B2B03">
      <w:pPr>
        <w:rPr>
          <w:rtl/>
        </w:rPr>
      </w:pPr>
      <w:r>
        <w:rPr>
          <w:rFonts w:hint="eastAsia"/>
          <w:rtl/>
        </w:rPr>
        <w:t>ثُمَّ</w:t>
      </w:r>
      <w:r>
        <w:rPr>
          <w:rtl/>
        </w:rPr>
        <w:t xml:space="preserve"> قَالَ: يَا سُلَيْمَانُ! هل رأ</w:t>
      </w:r>
      <w:r>
        <w:rPr>
          <w:rFonts w:hint="cs"/>
          <w:rtl/>
        </w:rPr>
        <w:t>ی</w:t>
      </w:r>
      <w:r>
        <w:rPr>
          <w:rFonts w:hint="eastAsia"/>
          <w:rtl/>
        </w:rPr>
        <w:t>ت</w:t>
      </w:r>
      <w:r>
        <w:rPr>
          <w:rtl/>
        </w:rPr>
        <w:t xml:space="preserve"> مثل هذا الحد</w:t>
      </w:r>
      <w:r>
        <w:rPr>
          <w:rFonts w:hint="cs"/>
          <w:rtl/>
        </w:rPr>
        <w:t>ی</w:t>
      </w:r>
      <w:r>
        <w:rPr>
          <w:rFonts w:hint="eastAsia"/>
          <w:rtl/>
        </w:rPr>
        <w:t>ث؟</w:t>
      </w:r>
      <w:r>
        <w:rPr>
          <w:rtl/>
        </w:rPr>
        <w:t xml:space="preserve"> قلت: لا. ثمّ قال الأعمش: يَا أَمِيرَ الْمُؤْمِنِينَ فَمَا تَقُولُ فِي قَتلِ وُلدِ هذ</w:t>
      </w:r>
      <w:r>
        <w:rPr>
          <w:rFonts w:hint="cs"/>
          <w:rtl/>
        </w:rPr>
        <w:t>ی</w:t>
      </w:r>
      <w:r>
        <w:rPr>
          <w:rFonts w:hint="eastAsia"/>
          <w:rtl/>
        </w:rPr>
        <w:t>ن؟</w:t>
      </w:r>
      <w:r>
        <w:rPr>
          <w:rtl/>
        </w:rPr>
        <w:t xml:space="preserve"> قال: فانكبّ طو</w:t>
      </w:r>
      <w:r>
        <w:rPr>
          <w:rFonts w:hint="cs"/>
          <w:rtl/>
        </w:rPr>
        <w:t>ی</w:t>
      </w:r>
      <w:r>
        <w:rPr>
          <w:rFonts w:hint="eastAsia"/>
          <w:rtl/>
        </w:rPr>
        <w:t>لاً</w:t>
      </w:r>
      <w:r>
        <w:rPr>
          <w:rtl/>
        </w:rPr>
        <w:t xml:space="preserve"> </w:t>
      </w:r>
      <w:r>
        <w:rPr>
          <w:rFonts w:hint="cs"/>
          <w:rtl/>
        </w:rPr>
        <w:t>ی</w:t>
      </w:r>
      <w:r>
        <w:rPr>
          <w:rFonts w:hint="eastAsia"/>
          <w:rtl/>
        </w:rPr>
        <w:t>نكت</w:t>
      </w:r>
      <w:r>
        <w:rPr>
          <w:rtl/>
        </w:rPr>
        <w:t xml:space="preserve"> في الأرض أصابعَه ثمّ قال: و</w:t>
      </w:r>
      <w:r>
        <w:rPr>
          <w:rFonts w:hint="cs"/>
          <w:rtl/>
        </w:rPr>
        <w:t>ی</w:t>
      </w:r>
      <w:r>
        <w:rPr>
          <w:rFonts w:hint="eastAsia"/>
          <w:rtl/>
        </w:rPr>
        <w:t>حك</w:t>
      </w:r>
      <w:r>
        <w:rPr>
          <w:rtl/>
        </w:rPr>
        <w:t xml:space="preserve"> </w:t>
      </w:r>
      <w:r>
        <w:rPr>
          <w:rFonts w:hint="cs"/>
          <w:rtl/>
        </w:rPr>
        <w:t>ی</w:t>
      </w:r>
      <w:r>
        <w:rPr>
          <w:rFonts w:hint="eastAsia"/>
          <w:rtl/>
        </w:rPr>
        <w:t>ا</w:t>
      </w:r>
      <w:r>
        <w:rPr>
          <w:rtl/>
        </w:rPr>
        <w:t xml:space="preserve"> سل</w:t>
      </w:r>
      <w:r>
        <w:rPr>
          <w:rFonts w:hint="cs"/>
          <w:rtl/>
        </w:rPr>
        <w:t>ی</w:t>
      </w:r>
      <w:r>
        <w:rPr>
          <w:rFonts w:hint="eastAsia"/>
          <w:rtl/>
        </w:rPr>
        <w:t>مان</w:t>
      </w:r>
      <w:r>
        <w:rPr>
          <w:rtl/>
        </w:rPr>
        <w:t>! الملْكُ عَقِيمٌ.</w:t>
      </w:r>
    </w:p>
    <w:p w14:paraId="7E5BF920" w14:textId="433BAD6B" w:rsidR="008B2B03" w:rsidRDefault="008B2B03" w:rsidP="008B2B03">
      <w:pPr>
        <w:rPr>
          <w:rtl/>
        </w:rPr>
      </w:pPr>
      <w:r>
        <w:rPr>
          <w:rFonts w:hint="eastAsia"/>
          <w:rtl/>
        </w:rPr>
        <w:t>قال</w:t>
      </w:r>
      <w:r>
        <w:rPr>
          <w:rtl/>
        </w:rPr>
        <w:t xml:space="preserve"> سل</w:t>
      </w:r>
      <w:r>
        <w:rPr>
          <w:rFonts w:hint="cs"/>
          <w:rtl/>
        </w:rPr>
        <w:t>ی</w:t>
      </w:r>
      <w:r>
        <w:rPr>
          <w:rFonts w:hint="eastAsia"/>
          <w:rtl/>
        </w:rPr>
        <w:t>مان</w:t>
      </w:r>
      <w:r>
        <w:rPr>
          <w:rtl/>
        </w:rPr>
        <w:t>: فقمت وأنا أقول في نفسي: بئس الحجّة أعددتَ للوقوف ب</w:t>
      </w:r>
      <w:r>
        <w:rPr>
          <w:rFonts w:hint="cs"/>
          <w:rtl/>
        </w:rPr>
        <w:t>ی</w:t>
      </w:r>
      <w:r>
        <w:rPr>
          <w:rFonts w:hint="eastAsia"/>
          <w:rtl/>
        </w:rPr>
        <w:t>ن</w:t>
      </w:r>
      <w:r>
        <w:rPr>
          <w:rtl/>
        </w:rPr>
        <w:t xml:space="preserve"> </w:t>
      </w:r>
      <w:r>
        <w:rPr>
          <w:rFonts w:hint="cs"/>
          <w:rtl/>
        </w:rPr>
        <w:t>ی</w:t>
      </w:r>
      <w:r>
        <w:rPr>
          <w:rFonts w:hint="eastAsia"/>
          <w:rtl/>
        </w:rPr>
        <w:t>دي</w:t>
      </w:r>
      <w:r>
        <w:rPr>
          <w:rtl/>
        </w:rPr>
        <w:t xml:space="preserve"> الله تعال</w:t>
      </w:r>
      <w:r>
        <w:rPr>
          <w:rFonts w:hint="cs"/>
          <w:rtl/>
        </w:rPr>
        <w:t>یٰ</w:t>
      </w:r>
      <w:r w:rsidRPr="008B2B03">
        <w:rPr>
          <w:rStyle w:val="rfdFootnotenum"/>
          <w:rtl/>
        </w:rPr>
        <w:t>(4)</w:t>
      </w:r>
      <w:r>
        <w:rPr>
          <w:rtl/>
        </w:rPr>
        <w:t>.</w:t>
      </w:r>
    </w:p>
    <w:p w14:paraId="27DC1A87" w14:textId="77777777" w:rsidR="008B2B03" w:rsidRDefault="008B2B03" w:rsidP="008B2B03">
      <w:pPr>
        <w:pStyle w:val="rfdLine"/>
        <w:rPr>
          <w:rtl/>
        </w:rPr>
      </w:pPr>
      <w:r>
        <w:rPr>
          <w:rtl/>
        </w:rPr>
        <w:t>__________</w:t>
      </w:r>
    </w:p>
    <w:p w14:paraId="795510CF" w14:textId="6A57CF4A" w:rsidR="008B2B03" w:rsidRDefault="008B2B03" w:rsidP="008B2B03">
      <w:pPr>
        <w:pStyle w:val="rfdFootnote0"/>
        <w:rPr>
          <w:rtl/>
        </w:rPr>
      </w:pPr>
      <w:r>
        <w:rPr>
          <w:rtl/>
        </w:rPr>
        <w:t>(1) في (ن): (خلقه).</w:t>
      </w:r>
    </w:p>
    <w:p w14:paraId="4F72DE2B" w14:textId="406856AD" w:rsidR="008B2B03" w:rsidRDefault="008B2B03" w:rsidP="008B2B03">
      <w:pPr>
        <w:pStyle w:val="rfdFootnote0"/>
        <w:rPr>
          <w:rtl/>
        </w:rPr>
      </w:pPr>
      <w:r>
        <w:rPr>
          <w:rtl/>
        </w:rPr>
        <w:t>(2) في (ن) غ</w:t>
      </w:r>
      <w:r>
        <w:rPr>
          <w:rFonts w:hint="cs"/>
          <w:rtl/>
        </w:rPr>
        <w:t>ی</w:t>
      </w:r>
      <w:r>
        <w:rPr>
          <w:rFonts w:hint="eastAsia"/>
          <w:rtl/>
        </w:rPr>
        <w:t>ر</w:t>
      </w:r>
      <w:r>
        <w:rPr>
          <w:rtl/>
        </w:rPr>
        <w:t xml:space="preserve"> منقّطة ولعلّها: (أ</w:t>
      </w:r>
      <w:r>
        <w:rPr>
          <w:rFonts w:hint="cs"/>
          <w:rtl/>
        </w:rPr>
        <w:t>یّ</w:t>
      </w:r>
      <w:r>
        <w:rPr>
          <w:rFonts w:hint="eastAsia"/>
          <w:rtl/>
        </w:rPr>
        <w:t>ة</w:t>
      </w:r>
      <w:r>
        <w:rPr>
          <w:rtl/>
        </w:rPr>
        <w:t xml:space="preserve"> موعظة).</w:t>
      </w:r>
    </w:p>
    <w:p w14:paraId="04C1F2F6" w14:textId="76368325" w:rsidR="008B2B03" w:rsidRDefault="008B2B03" w:rsidP="008B2B03">
      <w:pPr>
        <w:pStyle w:val="rfdFootnote0"/>
        <w:rPr>
          <w:rtl/>
        </w:rPr>
      </w:pPr>
      <w:r>
        <w:rPr>
          <w:rtl/>
        </w:rPr>
        <w:t>(3) في (ن): (أب</w:t>
      </w:r>
      <w:r>
        <w:rPr>
          <w:rFonts w:hint="cs"/>
          <w:rtl/>
        </w:rPr>
        <w:t>ی</w:t>
      </w:r>
      <w:r>
        <w:rPr>
          <w:rFonts w:hint="eastAsia"/>
          <w:rtl/>
        </w:rPr>
        <w:t>ه</w:t>
      </w:r>
      <w:r>
        <w:rPr>
          <w:rtl/>
        </w:rPr>
        <w:t>).</w:t>
      </w:r>
    </w:p>
    <w:p w14:paraId="1F928AF4" w14:textId="3B99A749" w:rsidR="008B2B03" w:rsidRDefault="008B2B03" w:rsidP="008B2B03">
      <w:pPr>
        <w:pStyle w:val="rfdFootnote0"/>
        <w:rPr>
          <w:rtl/>
        </w:rPr>
      </w:pPr>
      <w:r>
        <w:rPr>
          <w:rtl/>
        </w:rPr>
        <w:t>(4) هذه القصّة قد رواها العد</w:t>
      </w:r>
      <w:r>
        <w:rPr>
          <w:rFonts w:hint="cs"/>
          <w:rtl/>
        </w:rPr>
        <w:t>ی</w:t>
      </w:r>
      <w:r>
        <w:rPr>
          <w:rFonts w:hint="eastAsia"/>
          <w:rtl/>
        </w:rPr>
        <w:t>د</w:t>
      </w:r>
      <w:r>
        <w:rPr>
          <w:rtl/>
        </w:rPr>
        <w:t xml:space="preserve"> من المحدّث</w:t>
      </w:r>
      <w:r>
        <w:rPr>
          <w:rFonts w:hint="cs"/>
          <w:rtl/>
        </w:rPr>
        <w:t>ی</w:t>
      </w:r>
      <w:r>
        <w:rPr>
          <w:rFonts w:hint="eastAsia"/>
          <w:rtl/>
        </w:rPr>
        <w:t>ن</w:t>
      </w:r>
      <w:r>
        <w:rPr>
          <w:rtl/>
        </w:rPr>
        <w:t xml:space="preserve"> من الش</w:t>
      </w:r>
      <w:r>
        <w:rPr>
          <w:rFonts w:hint="cs"/>
          <w:rtl/>
        </w:rPr>
        <w:t>ی</w:t>
      </w:r>
      <w:r>
        <w:rPr>
          <w:rFonts w:hint="eastAsia"/>
          <w:rtl/>
        </w:rPr>
        <w:t>عة</w:t>
      </w:r>
      <w:r>
        <w:rPr>
          <w:rtl/>
        </w:rPr>
        <w:t xml:space="preserve"> والسنّة بأسان</w:t>
      </w:r>
      <w:r>
        <w:rPr>
          <w:rFonts w:hint="cs"/>
          <w:rtl/>
        </w:rPr>
        <w:t>ی</w:t>
      </w:r>
      <w:r>
        <w:rPr>
          <w:rFonts w:hint="eastAsia"/>
          <w:rtl/>
        </w:rPr>
        <w:t>دهم</w:t>
      </w:r>
      <w:r>
        <w:rPr>
          <w:rtl/>
        </w:rPr>
        <w:t xml:space="preserve"> المختلفة عن الأعمش أو مرسلة عنه أح</w:t>
      </w:r>
      <w:r>
        <w:rPr>
          <w:rFonts w:hint="cs"/>
          <w:rtl/>
        </w:rPr>
        <w:t>ی</w:t>
      </w:r>
      <w:r>
        <w:rPr>
          <w:rFonts w:hint="eastAsia"/>
          <w:rtl/>
        </w:rPr>
        <w:t>اناً</w:t>
      </w:r>
      <w:r>
        <w:rPr>
          <w:rtl/>
        </w:rPr>
        <w:t xml:space="preserve"> ولكن هناك اختلافاً لا </w:t>
      </w:r>
      <w:r>
        <w:rPr>
          <w:rFonts w:hint="cs"/>
          <w:rtl/>
        </w:rPr>
        <w:t>ی</w:t>
      </w:r>
      <w:r>
        <w:rPr>
          <w:rFonts w:hint="eastAsia"/>
          <w:rtl/>
        </w:rPr>
        <w:t>ستهان</w:t>
      </w:r>
      <w:r>
        <w:rPr>
          <w:rtl/>
        </w:rPr>
        <w:t xml:space="preserve"> به ب</w:t>
      </w:r>
      <w:r>
        <w:rPr>
          <w:rFonts w:hint="cs"/>
          <w:rtl/>
        </w:rPr>
        <w:t>ی</w:t>
      </w:r>
      <w:r>
        <w:rPr>
          <w:rFonts w:hint="eastAsia"/>
          <w:rtl/>
        </w:rPr>
        <w:t>ن</w:t>
      </w:r>
      <w:r>
        <w:rPr>
          <w:rtl/>
        </w:rPr>
        <w:t xml:space="preserve"> ألفاظ هذه الروا</w:t>
      </w:r>
      <w:r>
        <w:rPr>
          <w:rFonts w:hint="cs"/>
          <w:rtl/>
        </w:rPr>
        <w:t>ی</w:t>
      </w:r>
      <w:r>
        <w:rPr>
          <w:rFonts w:hint="eastAsia"/>
          <w:rtl/>
        </w:rPr>
        <w:t>ات</w:t>
      </w:r>
      <w:r>
        <w:rPr>
          <w:rtl/>
        </w:rPr>
        <w:t xml:space="preserve"> وتفاص</w:t>
      </w:r>
      <w:r>
        <w:rPr>
          <w:rFonts w:hint="cs"/>
          <w:rtl/>
        </w:rPr>
        <w:t>ی</w:t>
      </w:r>
      <w:r>
        <w:rPr>
          <w:rFonts w:hint="eastAsia"/>
          <w:rtl/>
        </w:rPr>
        <w:t>لها</w:t>
      </w:r>
      <w:r>
        <w:rPr>
          <w:rtl/>
        </w:rPr>
        <w:t xml:space="preserve"> ف</w:t>
      </w:r>
      <w:r>
        <w:rPr>
          <w:rFonts w:hint="cs"/>
          <w:rtl/>
        </w:rPr>
        <w:t>ی</w:t>
      </w:r>
      <w:r>
        <w:rPr>
          <w:rFonts w:hint="eastAsia"/>
          <w:rtl/>
        </w:rPr>
        <w:t>ما</w:t>
      </w:r>
      <w:r>
        <w:rPr>
          <w:rtl/>
        </w:rPr>
        <w:t xml:space="preserve"> ب</w:t>
      </w:r>
      <w:r>
        <w:rPr>
          <w:rFonts w:hint="cs"/>
          <w:rtl/>
        </w:rPr>
        <w:t>ی</w:t>
      </w:r>
      <w:r>
        <w:rPr>
          <w:rFonts w:hint="eastAsia"/>
          <w:rtl/>
        </w:rPr>
        <w:t>نها</w:t>
      </w:r>
      <w:r>
        <w:rPr>
          <w:rtl/>
        </w:rPr>
        <w:t xml:space="preserve"> وكذلك ب</w:t>
      </w:r>
      <w:r>
        <w:rPr>
          <w:rFonts w:hint="cs"/>
          <w:rtl/>
        </w:rPr>
        <w:t>ی</w:t>
      </w:r>
      <w:r>
        <w:rPr>
          <w:rFonts w:hint="eastAsia"/>
          <w:rtl/>
        </w:rPr>
        <w:t>نها</w:t>
      </w:r>
      <w:r>
        <w:rPr>
          <w:rtl/>
        </w:rPr>
        <w:t xml:space="preserve"> وب</w:t>
      </w:r>
      <w:r>
        <w:rPr>
          <w:rFonts w:hint="cs"/>
          <w:rtl/>
        </w:rPr>
        <w:t>ی</w:t>
      </w:r>
      <w:r>
        <w:rPr>
          <w:rFonts w:hint="eastAsia"/>
          <w:rtl/>
        </w:rPr>
        <w:t>ن</w:t>
      </w:r>
      <w:r>
        <w:rPr>
          <w:rtl/>
        </w:rPr>
        <w:t xml:space="preserve"> ما رواه الجشمي هنا كما أنّ ف</w:t>
      </w:r>
      <w:r>
        <w:rPr>
          <w:rFonts w:hint="cs"/>
          <w:rtl/>
        </w:rPr>
        <w:t>ی</w:t>
      </w:r>
      <w:r>
        <w:rPr>
          <w:rFonts w:hint="eastAsia"/>
          <w:rtl/>
        </w:rPr>
        <w:t>ها</w:t>
      </w:r>
      <w:r>
        <w:rPr>
          <w:rtl/>
        </w:rPr>
        <w:t xml:space="preserve"> ز</w:t>
      </w:r>
      <w:r>
        <w:rPr>
          <w:rFonts w:hint="cs"/>
          <w:rtl/>
        </w:rPr>
        <w:t>ی</w:t>
      </w:r>
      <w:r>
        <w:rPr>
          <w:rFonts w:hint="eastAsia"/>
          <w:rtl/>
        </w:rPr>
        <w:t>ادات</w:t>
      </w:r>
      <w:r>
        <w:rPr>
          <w:rtl/>
        </w:rPr>
        <w:t xml:space="preserve"> كث</w:t>
      </w:r>
      <w:r>
        <w:rPr>
          <w:rFonts w:hint="cs"/>
          <w:rtl/>
        </w:rPr>
        <w:t>ی</w:t>
      </w:r>
      <w:r>
        <w:rPr>
          <w:rFonts w:hint="eastAsia"/>
          <w:rtl/>
        </w:rPr>
        <w:t>رة</w:t>
      </w:r>
      <w:r>
        <w:rPr>
          <w:rtl/>
        </w:rPr>
        <w:t xml:space="preserve"> عل</w:t>
      </w:r>
      <w:r>
        <w:rPr>
          <w:rFonts w:hint="cs"/>
          <w:rtl/>
        </w:rPr>
        <w:t>یٰ</w:t>
      </w:r>
      <w:r>
        <w:rPr>
          <w:rtl/>
        </w:rPr>
        <w:t xml:space="preserve"> ما تجده هنا ـ لم نجد ضرورة في التعرّض لها ـ وإن كانت الروا</w:t>
      </w:r>
      <w:r>
        <w:rPr>
          <w:rFonts w:hint="cs"/>
          <w:rtl/>
        </w:rPr>
        <w:t>ی</w:t>
      </w:r>
      <w:r>
        <w:rPr>
          <w:rFonts w:hint="eastAsia"/>
          <w:rtl/>
        </w:rPr>
        <w:t>ات</w:t>
      </w:r>
      <w:r>
        <w:rPr>
          <w:rtl/>
        </w:rPr>
        <w:t xml:space="preserve"> تشترك كلّها في المحاور الأساس</w:t>
      </w:r>
      <w:r>
        <w:rPr>
          <w:rFonts w:hint="cs"/>
          <w:rtl/>
        </w:rPr>
        <w:t>ی</w:t>
      </w:r>
      <w:r>
        <w:rPr>
          <w:rFonts w:hint="eastAsia"/>
          <w:rtl/>
        </w:rPr>
        <w:t>ة</w:t>
      </w:r>
      <w:r>
        <w:rPr>
          <w:rtl/>
        </w:rPr>
        <w:t xml:space="preserve"> للقصّة. وعل</w:t>
      </w:r>
      <w:r>
        <w:rPr>
          <w:rFonts w:hint="cs"/>
          <w:rtl/>
        </w:rPr>
        <w:t>یٰ</w:t>
      </w:r>
      <w:r>
        <w:rPr>
          <w:rtl/>
        </w:rPr>
        <w:t xml:space="preserve"> كلّ فراجع لمصادرها الأخر</w:t>
      </w:r>
      <w:r>
        <w:rPr>
          <w:rFonts w:hint="cs"/>
          <w:rtl/>
        </w:rPr>
        <w:t>یٰ</w:t>
      </w:r>
      <w:r>
        <w:rPr>
          <w:rtl/>
        </w:rPr>
        <w:t>: مناقب الإمام أم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 (ق3) 2/589ـ597؛ الأمالي للصدوق (م381هـ): 435ـ441، المجلس 67، ح2؛ روضة الواعظ</w:t>
      </w:r>
      <w:r>
        <w:rPr>
          <w:rFonts w:hint="cs"/>
          <w:rtl/>
        </w:rPr>
        <w:t>ی</w:t>
      </w:r>
      <w:r>
        <w:rPr>
          <w:rFonts w:hint="eastAsia"/>
          <w:rtl/>
        </w:rPr>
        <w:t>ن</w:t>
      </w:r>
      <w:r>
        <w:rPr>
          <w:rtl/>
        </w:rPr>
        <w:t xml:space="preserve"> (ت 508هـ) 1/120ـ124؛ المناقب لابن المغازلي: 154ـ163، و</w:t>
      </w:r>
      <w:r>
        <w:rPr>
          <w:rFonts w:hint="cs"/>
          <w:rtl/>
        </w:rPr>
        <w:t>ی</w:t>
      </w:r>
      <w:r>
        <w:rPr>
          <w:rFonts w:hint="eastAsia"/>
          <w:rtl/>
        </w:rPr>
        <w:t>نظر</w:t>
      </w:r>
      <w:r>
        <w:rPr>
          <w:rtl/>
        </w:rPr>
        <w:t xml:space="preserve"> هامشه للاطّلاع عل</w:t>
      </w:r>
      <w:r>
        <w:rPr>
          <w:rFonts w:hint="cs"/>
          <w:rtl/>
        </w:rPr>
        <w:t>یٰ</w:t>
      </w:r>
      <w:r>
        <w:rPr>
          <w:rtl/>
        </w:rPr>
        <w:t xml:space="preserve"> المصادر الأخر</w:t>
      </w:r>
      <w:r>
        <w:rPr>
          <w:rFonts w:hint="cs"/>
          <w:rtl/>
        </w:rPr>
        <w:t>یٰ</w:t>
      </w:r>
      <w:r>
        <w:rPr>
          <w:rtl/>
        </w:rPr>
        <w:t>.</w:t>
      </w:r>
    </w:p>
    <w:p w14:paraId="6B0EEACE" w14:textId="77777777" w:rsidR="008B2B03" w:rsidRDefault="008B2B03" w:rsidP="008B2B03">
      <w:pPr>
        <w:rPr>
          <w:rtl/>
        </w:rPr>
      </w:pPr>
      <w:r>
        <w:br w:type="page"/>
      </w:r>
      <w:r>
        <w:rPr>
          <w:rtl/>
        </w:rPr>
        <w:t xml:space="preserve"> [أحاد</w:t>
      </w:r>
      <w:r>
        <w:rPr>
          <w:rFonts w:hint="cs"/>
          <w:rtl/>
        </w:rPr>
        <w:t>ی</w:t>
      </w:r>
      <w:r>
        <w:rPr>
          <w:rFonts w:hint="eastAsia"/>
          <w:rtl/>
        </w:rPr>
        <w:t>ث</w:t>
      </w:r>
      <w:r>
        <w:rPr>
          <w:rtl/>
        </w:rPr>
        <w:t xml:space="preserve"> عن الصحابة في فضائل السبط</w:t>
      </w:r>
      <w:r>
        <w:rPr>
          <w:rFonts w:hint="cs"/>
          <w:rtl/>
        </w:rPr>
        <w:t>ی</w:t>
      </w:r>
      <w:r>
        <w:rPr>
          <w:rFonts w:hint="eastAsia"/>
          <w:rtl/>
        </w:rPr>
        <w:t>ن</w:t>
      </w:r>
      <w:r>
        <w:rPr>
          <w:rtl/>
        </w:rPr>
        <w:t xml:space="preserve"> ‘]:</w:t>
      </w:r>
    </w:p>
    <w:p w14:paraId="0921BD6B" w14:textId="04AB9CE5" w:rsidR="008B2B03" w:rsidRDefault="008B2B03" w:rsidP="008B2B03">
      <w:pPr>
        <w:rPr>
          <w:rtl/>
        </w:rPr>
      </w:pPr>
      <w:r>
        <w:rPr>
          <w:rtl/>
        </w:rPr>
        <w:t>[2]: أبو هر</w:t>
      </w:r>
      <w:r>
        <w:rPr>
          <w:rFonts w:hint="cs"/>
          <w:rtl/>
        </w:rPr>
        <w:t>ی</w:t>
      </w:r>
      <w:r>
        <w:rPr>
          <w:rFonts w:hint="eastAsia"/>
          <w:rtl/>
        </w:rPr>
        <w:t>رة</w:t>
      </w:r>
      <w:r>
        <w:rPr>
          <w:rtl/>
        </w:rPr>
        <w:t xml:space="preserve"> عن النبي صلّ</w:t>
      </w:r>
      <w:r>
        <w:rPr>
          <w:rFonts w:hint="cs"/>
          <w:rtl/>
        </w:rPr>
        <w:t>یٰ</w:t>
      </w:r>
      <w:r>
        <w:rPr>
          <w:rtl/>
        </w:rPr>
        <w:t xml:space="preserve"> الله عل</w:t>
      </w:r>
      <w:r>
        <w:rPr>
          <w:rFonts w:hint="cs"/>
          <w:rtl/>
        </w:rPr>
        <w:t>ی</w:t>
      </w:r>
      <w:r>
        <w:rPr>
          <w:rFonts w:hint="eastAsia"/>
          <w:rtl/>
        </w:rPr>
        <w:t>ه</w:t>
      </w:r>
      <w:r>
        <w:rPr>
          <w:rtl/>
        </w:rPr>
        <w:t xml:space="preserve"> [وآله] قال: من أحبّ الحسن والحسين فقد أحبّني ومن أبغضهما فقد أبغضني</w:t>
      </w:r>
      <w:r w:rsidRPr="008B2B03">
        <w:rPr>
          <w:rStyle w:val="rfdFootnotenum"/>
          <w:rtl/>
        </w:rPr>
        <w:t>(1)</w:t>
      </w:r>
      <w:r>
        <w:rPr>
          <w:rtl/>
        </w:rPr>
        <w:t xml:space="preserve">. </w:t>
      </w:r>
    </w:p>
    <w:p w14:paraId="6E6C6160" w14:textId="3615A94B" w:rsidR="008B2B03" w:rsidRDefault="008B2B03" w:rsidP="008B2B03">
      <w:pPr>
        <w:rPr>
          <w:rtl/>
        </w:rPr>
      </w:pPr>
      <w:r>
        <w:rPr>
          <w:rtl/>
        </w:rPr>
        <w:t>[3]: أبو سع</w:t>
      </w:r>
      <w:r>
        <w:rPr>
          <w:rFonts w:hint="cs"/>
          <w:rtl/>
        </w:rPr>
        <w:t>ی</w:t>
      </w:r>
      <w:r>
        <w:rPr>
          <w:rFonts w:hint="eastAsia"/>
          <w:rtl/>
        </w:rPr>
        <w:t>د</w:t>
      </w:r>
      <w:r>
        <w:rPr>
          <w:rtl/>
        </w:rPr>
        <w:t xml:space="preserve"> الخدري عن النبي صلّىٰ الله عليه [وآله] قال: الحسن والحسين سيّدا شباب أهل الجنّة وأبوهما خ</w:t>
      </w:r>
      <w:r>
        <w:rPr>
          <w:rFonts w:hint="cs"/>
          <w:rtl/>
        </w:rPr>
        <w:t>ی</w:t>
      </w:r>
      <w:r>
        <w:rPr>
          <w:rFonts w:hint="eastAsia"/>
          <w:rtl/>
        </w:rPr>
        <w:t>رٌ</w:t>
      </w:r>
      <w:r>
        <w:rPr>
          <w:rtl/>
        </w:rPr>
        <w:t xml:space="preserve"> منهما</w:t>
      </w:r>
      <w:r w:rsidRPr="008B2B03">
        <w:rPr>
          <w:rStyle w:val="rfdFootnotenum"/>
          <w:rtl/>
        </w:rPr>
        <w:t>(2)</w:t>
      </w:r>
      <w:r>
        <w:rPr>
          <w:rtl/>
        </w:rPr>
        <w:t>.</w:t>
      </w:r>
    </w:p>
    <w:p w14:paraId="4EE07FDC" w14:textId="2EE7AE7B" w:rsidR="008B2B03" w:rsidRDefault="008B2B03" w:rsidP="008B2B03">
      <w:pPr>
        <w:rPr>
          <w:rtl/>
        </w:rPr>
      </w:pPr>
      <w:r>
        <w:rPr>
          <w:rtl/>
        </w:rPr>
        <w:t>[4]: أسامة بن ز</w:t>
      </w:r>
      <w:r>
        <w:rPr>
          <w:rFonts w:hint="cs"/>
          <w:rtl/>
        </w:rPr>
        <w:t>ی</w:t>
      </w:r>
      <w:r>
        <w:rPr>
          <w:rFonts w:hint="eastAsia"/>
          <w:rtl/>
        </w:rPr>
        <w:t>د؛</w:t>
      </w:r>
      <w:r>
        <w:rPr>
          <w:rtl/>
        </w:rPr>
        <w:t xml:space="preserve"> قال: كان النبي صلّ</w:t>
      </w:r>
      <w:r>
        <w:rPr>
          <w:rFonts w:hint="cs"/>
          <w:rtl/>
        </w:rPr>
        <w:t>یٰ</w:t>
      </w:r>
      <w:r>
        <w:rPr>
          <w:rtl/>
        </w:rPr>
        <w:t xml:space="preserve"> الله عل</w:t>
      </w:r>
      <w:r>
        <w:rPr>
          <w:rFonts w:hint="cs"/>
          <w:rtl/>
        </w:rPr>
        <w:t>ی</w:t>
      </w:r>
      <w:r>
        <w:rPr>
          <w:rFonts w:hint="eastAsia"/>
          <w:rtl/>
        </w:rPr>
        <w:t>ه</w:t>
      </w:r>
      <w:r>
        <w:rPr>
          <w:rtl/>
        </w:rPr>
        <w:t xml:space="preserve"> [وآله] </w:t>
      </w:r>
      <w:r>
        <w:rPr>
          <w:rFonts w:hint="cs"/>
          <w:rtl/>
        </w:rPr>
        <w:t>ی</w:t>
      </w:r>
      <w:r>
        <w:rPr>
          <w:rFonts w:hint="eastAsia"/>
          <w:rtl/>
        </w:rPr>
        <w:t>أخذ</w:t>
      </w:r>
      <w:r>
        <w:rPr>
          <w:rtl/>
        </w:rPr>
        <w:t xml:space="preserve"> ب</w:t>
      </w:r>
      <w:r>
        <w:rPr>
          <w:rFonts w:hint="cs"/>
          <w:rtl/>
        </w:rPr>
        <w:t>ی</w:t>
      </w:r>
      <w:r>
        <w:rPr>
          <w:rFonts w:hint="eastAsia"/>
          <w:rtl/>
        </w:rPr>
        <w:t>د</w:t>
      </w:r>
      <w:r>
        <w:rPr>
          <w:rtl/>
        </w:rPr>
        <w:t xml:space="preserve"> الحسن والحس</w:t>
      </w:r>
      <w:r>
        <w:rPr>
          <w:rFonts w:hint="cs"/>
          <w:rtl/>
        </w:rPr>
        <w:t>ی</w:t>
      </w:r>
      <w:r>
        <w:rPr>
          <w:rFonts w:hint="eastAsia"/>
          <w:rtl/>
        </w:rPr>
        <w:t>ن</w:t>
      </w:r>
      <w:r>
        <w:rPr>
          <w:rtl/>
        </w:rPr>
        <w:t xml:space="preserve"> و</w:t>
      </w:r>
      <w:r>
        <w:rPr>
          <w:rFonts w:hint="cs"/>
          <w:rtl/>
        </w:rPr>
        <w:t>ی</w:t>
      </w:r>
      <w:r>
        <w:rPr>
          <w:rFonts w:hint="eastAsia"/>
          <w:rtl/>
        </w:rPr>
        <w:t>قول</w:t>
      </w:r>
      <w:r>
        <w:rPr>
          <w:rtl/>
        </w:rPr>
        <w:t>: اللّهمّ إنّي أحبّهما، فأَحِبَّهما</w:t>
      </w:r>
      <w:r w:rsidRPr="008B2B03">
        <w:rPr>
          <w:rStyle w:val="rfdFootnotenum"/>
          <w:rtl/>
        </w:rPr>
        <w:t>(3)</w:t>
      </w:r>
      <w:r>
        <w:rPr>
          <w:rtl/>
        </w:rPr>
        <w:t>.</w:t>
      </w:r>
    </w:p>
    <w:p w14:paraId="1595E8A0" w14:textId="05E9526A" w:rsidR="008B2B03" w:rsidRDefault="008B2B03" w:rsidP="008B2B03">
      <w:pPr>
        <w:rPr>
          <w:rtl/>
        </w:rPr>
      </w:pPr>
      <w:r>
        <w:rPr>
          <w:rtl/>
        </w:rPr>
        <w:t>[5]: وعن النبي صلّ</w:t>
      </w:r>
      <w:r>
        <w:rPr>
          <w:rFonts w:hint="cs"/>
          <w:rtl/>
        </w:rPr>
        <w:t>یٰ</w:t>
      </w:r>
      <w:r>
        <w:rPr>
          <w:rtl/>
        </w:rPr>
        <w:t xml:space="preserve"> الله عل</w:t>
      </w:r>
      <w:r>
        <w:rPr>
          <w:rFonts w:hint="cs"/>
          <w:rtl/>
        </w:rPr>
        <w:t>ی</w:t>
      </w:r>
      <w:r>
        <w:rPr>
          <w:rFonts w:hint="eastAsia"/>
          <w:rtl/>
        </w:rPr>
        <w:t xml:space="preserve">ه </w:t>
      </w:r>
      <w:r>
        <w:rPr>
          <w:rtl/>
        </w:rPr>
        <w:t>[وآله]؛ أنّه كان جالساً إذ أقبل الحسن والحسين فلمّا رآهما قام لهما واستبطأ بلوغهما فاستقبلهما وحملهما علىٰ كتفيه</w:t>
      </w:r>
      <w:r w:rsidRPr="008B2B03">
        <w:rPr>
          <w:rStyle w:val="rfdFootnotenum"/>
          <w:rtl/>
        </w:rPr>
        <w:t>(4)</w:t>
      </w:r>
      <w:r>
        <w:rPr>
          <w:rtl/>
        </w:rPr>
        <w:t xml:space="preserve"> وقال: نعم المطي مطيّكما ونعم الراكبان أنتما وأبوكما خ</w:t>
      </w:r>
      <w:r>
        <w:rPr>
          <w:rFonts w:hint="cs"/>
          <w:rtl/>
        </w:rPr>
        <w:t>ی</w:t>
      </w:r>
      <w:r>
        <w:rPr>
          <w:rFonts w:hint="eastAsia"/>
          <w:rtl/>
        </w:rPr>
        <w:t>رٌ</w:t>
      </w:r>
      <w:r>
        <w:rPr>
          <w:rtl/>
        </w:rPr>
        <w:t xml:space="preserve"> منكما</w:t>
      </w:r>
      <w:r w:rsidRPr="008B2B03">
        <w:rPr>
          <w:rStyle w:val="rfdFootnotenum"/>
          <w:rtl/>
        </w:rPr>
        <w:t>(5)</w:t>
      </w:r>
      <w:r>
        <w:rPr>
          <w:rtl/>
        </w:rPr>
        <w:t>.</w:t>
      </w:r>
    </w:p>
    <w:p w14:paraId="330A0377" w14:textId="77777777" w:rsidR="008B2B03" w:rsidRDefault="008B2B03" w:rsidP="008B2B03">
      <w:pPr>
        <w:rPr>
          <w:rtl/>
        </w:rPr>
      </w:pPr>
      <w:r>
        <w:rPr>
          <w:rtl/>
        </w:rPr>
        <w:t>[6]: ورأ</w:t>
      </w:r>
      <w:r>
        <w:rPr>
          <w:rFonts w:hint="cs"/>
          <w:rtl/>
        </w:rPr>
        <w:t>یٰ</w:t>
      </w:r>
      <w:r>
        <w:rPr>
          <w:rtl/>
        </w:rPr>
        <w:t xml:space="preserve"> النبي صلّ</w:t>
      </w:r>
      <w:r>
        <w:rPr>
          <w:rFonts w:hint="cs"/>
          <w:rtl/>
        </w:rPr>
        <w:t>یٰ</w:t>
      </w:r>
      <w:r>
        <w:rPr>
          <w:rtl/>
        </w:rPr>
        <w:t xml:space="preserve"> الله عل</w:t>
      </w:r>
      <w:r>
        <w:rPr>
          <w:rFonts w:hint="cs"/>
          <w:rtl/>
        </w:rPr>
        <w:t>ی</w:t>
      </w:r>
      <w:r>
        <w:rPr>
          <w:rFonts w:hint="eastAsia"/>
          <w:rtl/>
        </w:rPr>
        <w:t>ه</w:t>
      </w:r>
      <w:r>
        <w:rPr>
          <w:rtl/>
        </w:rPr>
        <w:t xml:space="preserve"> [ وآله] الحسن والحس</w:t>
      </w:r>
      <w:r>
        <w:rPr>
          <w:rFonts w:hint="cs"/>
          <w:rtl/>
        </w:rPr>
        <w:t>ی</w:t>
      </w:r>
      <w:r>
        <w:rPr>
          <w:rFonts w:hint="eastAsia"/>
          <w:rtl/>
        </w:rPr>
        <w:t>ن</w:t>
      </w:r>
      <w:r>
        <w:rPr>
          <w:rtl/>
        </w:rPr>
        <w:t xml:space="preserve"> </w:t>
      </w:r>
      <w:r>
        <w:rPr>
          <w:rFonts w:hint="cs"/>
          <w:rtl/>
        </w:rPr>
        <w:t>ی</w:t>
      </w:r>
      <w:r>
        <w:rPr>
          <w:rFonts w:hint="eastAsia"/>
          <w:rtl/>
        </w:rPr>
        <w:t>مش</w:t>
      </w:r>
      <w:r>
        <w:rPr>
          <w:rFonts w:hint="cs"/>
          <w:rtl/>
        </w:rPr>
        <w:t>ی</w:t>
      </w:r>
      <w:r>
        <w:rPr>
          <w:rFonts w:hint="eastAsia"/>
          <w:rtl/>
        </w:rPr>
        <w:t>ان</w:t>
      </w:r>
      <w:r>
        <w:rPr>
          <w:rtl/>
        </w:rPr>
        <w:t xml:space="preserve"> فتهلّل لهما</w:t>
      </w:r>
    </w:p>
    <w:p w14:paraId="0DD1B8EF" w14:textId="77777777" w:rsidR="008B2B03" w:rsidRDefault="008B2B03" w:rsidP="008B2B03">
      <w:pPr>
        <w:pStyle w:val="rfdLine"/>
        <w:rPr>
          <w:rtl/>
        </w:rPr>
      </w:pPr>
      <w:r>
        <w:rPr>
          <w:rtl/>
        </w:rPr>
        <w:t>__________</w:t>
      </w:r>
    </w:p>
    <w:p w14:paraId="33C19A90" w14:textId="15BE9155" w:rsidR="008B2B03" w:rsidRDefault="008B2B03" w:rsidP="008B2B03">
      <w:pPr>
        <w:pStyle w:val="rfdFootnote0"/>
        <w:rPr>
          <w:rtl/>
        </w:rPr>
      </w:pPr>
      <w:r>
        <w:rPr>
          <w:rtl/>
        </w:rPr>
        <w:t xml:space="preserve">(1) شرح إحقاق الحقّ 10/692 وما بعدها. </w:t>
      </w:r>
      <w:r>
        <w:rPr>
          <w:rFonts w:hint="cs"/>
          <w:rtl/>
        </w:rPr>
        <w:t>ی</w:t>
      </w:r>
      <w:r>
        <w:rPr>
          <w:rFonts w:hint="eastAsia"/>
          <w:rtl/>
        </w:rPr>
        <w:t>شار</w:t>
      </w:r>
      <w:r>
        <w:rPr>
          <w:rtl/>
        </w:rPr>
        <w:t xml:space="preserve"> إل</w:t>
      </w:r>
      <w:r>
        <w:rPr>
          <w:rFonts w:hint="cs"/>
          <w:rtl/>
        </w:rPr>
        <w:t>یٰ</w:t>
      </w:r>
      <w:r>
        <w:rPr>
          <w:rtl/>
        </w:rPr>
        <w:t xml:space="preserve"> أنّا نقتصر هنا وفي الهوامش التال</w:t>
      </w:r>
      <w:r>
        <w:rPr>
          <w:rFonts w:hint="cs"/>
          <w:rtl/>
        </w:rPr>
        <w:t>ی</w:t>
      </w:r>
      <w:r>
        <w:rPr>
          <w:rFonts w:hint="eastAsia"/>
          <w:rtl/>
        </w:rPr>
        <w:t>ة</w:t>
      </w:r>
      <w:r>
        <w:rPr>
          <w:rtl/>
        </w:rPr>
        <w:t xml:space="preserve"> عل</w:t>
      </w:r>
      <w:r>
        <w:rPr>
          <w:rFonts w:hint="cs"/>
          <w:rtl/>
        </w:rPr>
        <w:t>یٰ</w:t>
      </w:r>
      <w:r>
        <w:rPr>
          <w:rtl/>
        </w:rPr>
        <w:t xml:space="preserve"> هذا المصدر كونه مصدراً شاملاً </w:t>
      </w:r>
      <w:r>
        <w:rPr>
          <w:rFonts w:hint="cs"/>
          <w:rtl/>
        </w:rPr>
        <w:t>ی</w:t>
      </w:r>
      <w:r>
        <w:rPr>
          <w:rFonts w:hint="eastAsia"/>
          <w:rtl/>
        </w:rPr>
        <w:t>ح</w:t>
      </w:r>
      <w:r>
        <w:rPr>
          <w:rFonts w:hint="cs"/>
          <w:rtl/>
        </w:rPr>
        <w:t>ی</w:t>
      </w:r>
      <w:r>
        <w:rPr>
          <w:rFonts w:hint="eastAsia"/>
          <w:rtl/>
        </w:rPr>
        <w:t>ل</w:t>
      </w:r>
      <w:r>
        <w:rPr>
          <w:rtl/>
        </w:rPr>
        <w:t xml:space="preserve"> إل</w:t>
      </w:r>
      <w:r>
        <w:rPr>
          <w:rFonts w:hint="cs"/>
          <w:rtl/>
        </w:rPr>
        <w:t>یٰ</w:t>
      </w:r>
      <w:r>
        <w:rPr>
          <w:rtl/>
        </w:rPr>
        <w:t xml:space="preserve"> الكث</w:t>
      </w:r>
      <w:r>
        <w:rPr>
          <w:rFonts w:hint="cs"/>
          <w:rtl/>
        </w:rPr>
        <w:t>ی</w:t>
      </w:r>
      <w:r>
        <w:rPr>
          <w:rFonts w:hint="eastAsia"/>
          <w:rtl/>
        </w:rPr>
        <w:t>ر</w:t>
      </w:r>
      <w:r>
        <w:rPr>
          <w:rtl/>
        </w:rPr>
        <w:t xml:space="preserve"> من مصادر العامّة التي روت الحد</w:t>
      </w:r>
      <w:r>
        <w:rPr>
          <w:rFonts w:hint="cs"/>
          <w:rtl/>
        </w:rPr>
        <w:t>ی</w:t>
      </w:r>
      <w:r>
        <w:rPr>
          <w:rFonts w:hint="eastAsia"/>
          <w:rtl/>
        </w:rPr>
        <w:t>ث</w:t>
      </w:r>
      <w:r>
        <w:rPr>
          <w:rtl/>
        </w:rPr>
        <w:t xml:space="preserve"> عن كلّ من هؤلاء الصحابة المذكور</w:t>
      </w:r>
      <w:r>
        <w:rPr>
          <w:rFonts w:hint="cs"/>
          <w:rtl/>
        </w:rPr>
        <w:t>ی</w:t>
      </w:r>
      <w:r>
        <w:rPr>
          <w:rFonts w:hint="eastAsia"/>
          <w:rtl/>
        </w:rPr>
        <w:t>ن</w:t>
      </w:r>
      <w:r>
        <w:rPr>
          <w:rtl/>
        </w:rPr>
        <w:t xml:space="preserve"> أعلاه.</w:t>
      </w:r>
    </w:p>
    <w:p w14:paraId="25534D1F" w14:textId="2F584EE0" w:rsidR="008B2B03" w:rsidRDefault="008B2B03" w:rsidP="008B2B03">
      <w:pPr>
        <w:pStyle w:val="rfdFootnote0"/>
        <w:rPr>
          <w:rtl/>
        </w:rPr>
      </w:pPr>
      <w:r>
        <w:rPr>
          <w:rtl/>
        </w:rPr>
        <w:t>(2) المصدر نفسه 10/544 وما بعدها.</w:t>
      </w:r>
    </w:p>
    <w:p w14:paraId="07C26AB1" w14:textId="341FACB8" w:rsidR="008B2B03" w:rsidRDefault="008B2B03" w:rsidP="008B2B03">
      <w:pPr>
        <w:pStyle w:val="rfdFootnote0"/>
        <w:rPr>
          <w:rtl/>
        </w:rPr>
      </w:pPr>
      <w:r>
        <w:rPr>
          <w:rtl/>
        </w:rPr>
        <w:t>(3) المصدر نفسه 10/572 وما بعدها.</w:t>
      </w:r>
    </w:p>
    <w:p w14:paraId="4883C644" w14:textId="1E9921C4" w:rsidR="008B2B03" w:rsidRDefault="008B2B03" w:rsidP="008B2B03">
      <w:pPr>
        <w:pStyle w:val="rfdFootnote0"/>
        <w:rPr>
          <w:rtl/>
        </w:rPr>
      </w:pPr>
      <w:r>
        <w:rPr>
          <w:rtl/>
        </w:rPr>
        <w:t>(4) في (ن): (كتفه) والمثبت من المصادر الأخر</w:t>
      </w:r>
      <w:r>
        <w:rPr>
          <w:rFonts w:hint="cs"/>
          <w:rtl/>
        </w:rPr>
        <w:t>یٰ</w:t>
      </w:r>
      <w:r>
        <w:rPr>
          <w:rtl/>
        </w:rPr>
        <w:t>.</w:t>
      </w:r>
    </w:p>
    <w:p w14:paraId="025A00DD" w14:textId="0304C902" w:rsidR="008B2B03" w:rsidRDefault="008B2B03" w:rsidP="008B2B03">
      <w:pPr>
        <w:pStyle w:val="rfdFootnote0"/>
        <w:rPr>
          <w:rtl/>
        </w:rPr>
      </w:pPr>
      <w:r>
        <w:rPr>
          <w:rtl/>
        </w:rPr>
        <w:t>(5) شرح إحقاق الحقّ 10/714 وما بعدها عن عدد من الصحابة.</w:t>
      </w:r>
    </w:p>
    <w:p w14:paraId="3652E2B0" w14:textId="77777777" w:rsidR="008B2B03" w:rsidRDefault="008B2B03" w:rsidP="008B2B03">
      <w:pPr>
        <w:rPr>
          <w:rtl/>
        </w:rPr>
      </w:pPr>
      <w:r>
        <w:br w:type="page"/>
      </w:r>
      <w:r>
        <w:rPr>
          <w:rtl/>
        </w:rPr>
        <w:t xml:space="preserve"> ثمّ التفت إل</w:t>
      </w:r>
      <w:r>
        <w:rPr>
          <w:rFonts w:hint="cs"/>
          <w:rtl/>
        </w:rPr>
        <w:t>یٰ</w:t>
      </w:r>
      <w:r>
        <w:rPr>
          <w:rtl/>
        </w:rPr>
        <w:t xml:space="preserve"> أصحابه وقال: أولادنا أكبادنا تمشي عل</w:t>
      </w:r>
      <w:r>
        <w:rPr>
          <w:rFonts w:hint="cs"/>
          <w:rtl/>
        </w:rPr>
        <w:t>یٰ</w:t>
      </w:r>
      <w:r>
        <w:rPr>
          <w:rtl/>
        </w:rPr>
        <w:t xml:space="preserve"> الأرض</w:t>
      </w:r>
      <w:r w:rsidRPr="008B2B03">
        <w:rPr>
          <w:rStyle w:val="rfdFootnotenum"/>
          <w:rtl/>
        </w:rPr>
        <w:t>(1)</w:t>
      </w:r>
      <w:r>
        <w:rPr>
          <w:rtl/>
        </w:rPr>
        <w:t>.</w:t>
      </w:r>
    </w:p>
    <w:p w14:paraId="78C38BD2" w14:textId="6F640E88" w:rsidR="008B2B03" w:rsidRDefault="008B2B03" w:rsidP="008B2B03">
      <w:pPr>
        <w:rPr>
          <w:rtl/>
        </w:rPr>
      </w:pPr>
      <w:r>
        <w:rPr>
          <w:rtl/>
        </w:rPr>
        <w:t xml:space="preserve">[7]: وعن سلمان: </w:t>
      </w:r>
      <w:r>
        <w:rPr>
          <w:rStyle w:val="rfdAlaem"/>
          <w:rtl/>
        </w:rPr>
        <w:t>﴿</w:t>
      </w:r>
      <w:r w:rsidRPr="008B2B03">
        <w:rPr>
          <w:rStyle w:val="rfdAie"/>
          <w:rtl/>
        </w:rPr>
        <w:t>مَرَجَ الْبَحْرَيْنِ يَلْتَقِيان</w:t>
      </w:r>
      <w:r>
        <w:rPr>
          <w:rStyle w:val="rfdAlaem"/>
          <w:rtl/>
        </w:rPr>
        <w:t>﴾</w:t>
      </w:r>
      <w:r>
        <w:rPr>
          <w:rtl/>
        </w:rPr>
        <w:t xml:space="preserve">: عليٌّ وفاطمة: </w:t>
      </w:r>
      <w:r>
        <w:rPr>
          <w:rStyle w:val="rfdAlaem"/>
          <w:rtl/>
        </w:rPr>
        <w:t>﴿</w:t>
      </w:r>
      <w:r w:rsidRPr="008B2B03">
        <w:rPr>
          <w:rStyle w:val="rfdAie"/>
          <w:rtl/>
        </w:rPr>
        <w:t>بَيْنَهُما بَرْزَخٌ</w:t>
      </w:r>
      <w:r>
        <w:rPr>
          <w:rStyle w:val="rfdAlaem"/>
          <w:rtl/>
        </w:rPr>
        <w:t>﴾</w:t>
      </w:r>
      <w:r>
        <w:rPr>
          <w:rtl/>
        </w:rPr>
        <w:t>: النبيُّ صلّ</w:t>
      </w:r>
      <w:r>
        <w:rPr>
          <w:rFonts w:hint="cs"/>
          <w:rtl/>
        </w:rPr>
        <w:t>یٰ</w:t>
      </w:r>
      <w:r>
        <w:rPr>
          <w:rtl/>
        </w:rPr>
        <w:t xml:space="preserve"> الله عل</w:t>
      </w:r>
      <w:r>
        <w:rPr>
          <w:rFonts w:hint="cs"/>
          <w:rtl/>
        </w:rPr>
        <w:t>ی</w:t>
      </w:r>
      <w:r>
        <w:rPr>
          <w:rFonts w:hint="eastAsia"/>
          <w:rtl/>
        </w:rPr>
        <w:t>ه</w:t>
      </w:r>
      <w:r>
        <w:rPr>
          <w:rtl/>
        </w:rPr>
        <w:t xml:space="preserve"> [وآله]: </w:t>
      </w:r>
      <w:r>
        <w:rPr>
          <w:rStyle w:val="rfdAlaem"/>
          <w:rtl/>
        </w:rPr>
        <w:t>﴿</w:t>
      </w:r>
      <w:r w:rsidRPr="008B2B03">
        <w:rPr>
          <w:rStyle w:val="rfdAie"/>
          <w:rtl/>
        </w:rPr>
        <w:t>يَخْرُجُ مِنْهُمَا اللُّؤْلُؤُ وَالْمَرْجان</w:t>
      </w:r>
      <w:r>
        <w:rPr>
          <w:rStyle w:val="rfdAlaem"/>
          <w:rtl/>
        </w:rPr>
        <w:t>﴾</w:t>
      </w:r>
      <w:r w:rsidRPr="008B2B03">
        <w:rPr>
          <w:rStyle w:val="rfdFootnotenum"/>
          <w:rtl/>
        </w:rPr>
        <w:t>(2)</w:t>
      </w:r>
      <w:r>
        <w:rPr>
          <w:rtl/>
        </w:rPr>
        <w:t>: الحسن والحسين</w:t>
      </w:r>
      <w:r w:rsidRPr="008B2B03">
        <w:rPr>
          <w:rStyle w:val="rfdFootnotenum"/>
          <w:rtl/>
        </w:rPr>
        <w:t>(3)</w:t>
      </w:r>
      <w:r>
        <w:rPr>
          <w:rtl/>
        </w:rPr>
        <w:t>.</w:t>
      </w:r>
    </w:p>
    <w:p w14:paraId="00D7FF70" w14:textId="2F253DB7" w:rsidR="008B2B03" w:rsidRDefault="008B2B03" w:rsidP="008B2B03">
      <w:pPr>
        <w:rPr>
          <w:rtl/>
        </w:rPr>
      </w:pPr>
      <w:r>
        <w:rPr>
          <w:rtl/>
        </w:rPr>
        <w:t>[8]: وعنه صلّ</w:t>
      </w:r>
      <w:r>
        <w:rPr>
          <w:rFonts w:hint="cs"/>
          <w:rtl/>
        </w:rPr>
        <w:t>یٰ</w:t>
      </w:r>
      <w:r>
        <w:rPr>
          <w:rtl/>
        </w:rPr>
        <w:t xml:space="preserve"> الله عل</w:t>
      </w:r>
      <w:r>
        <w:rPr>
          <w:rFonts w:hint="cs"/>
          <w:rtl/>
        </w:rPr>
        <w:t>ی</w:t>
      </w:r>
      <w:r>
        <w:rPr>
          <w:rFonts w:hint="eastAsia"/>
          <w:rtl/>
        </w:rPr>
        <w:t>ه</w:t>
      </w:r>
      <w:r>
        <w:rPr>
          <w:rtl/>
        </w:rPr>
        <w:t xml:space="preserve"> [وآله]: «قال: </w:t>
      </w:r>
      <w:r>
        <w:rPr>
          <w:rFonts w:hint="cs"/>
          <w:rtl/>
        </w:rPr>
        <w:t>ی</w:t>
      </w:r>
      <w:r>
        <w:rPr>
          <w:rFonts w:hint="eastAsia"/>
          <w:rtl/>
        </w:rPr>
        <w:t>ا</w:t>
      </w:r>
      <w:r>
        <w:rPr>
          <w:rtl/>
        </w:rPr>
        <w:t xml:space="preserve"> عليّ! إذا كان يوم القيامة كنتَ [أنت]</w:t>
      </w:r>
      <w:r w:rsidRPr="008B2B03">
        <w:rPr>
          <w:rStyle w:val="rfdFootnotenum"/>
          <w:rtl/>
        </w:rPr>
        <w:t>(4)</w:t>
      </w:r>
      <w:r>
        <w:rPr>
          <w:rtl/>
        </w:rPr>
        <w:t xml:space="preserve"> ووَلَدَاك علىٰ خيلٍ بُلْقٍ‏</w:t>
      </w:r>
      <w:r w:rsidRPr="008B2B03">
        <w:rPr>
          <w:rStyle w:val="rfdFootnotenum"/>
          <w:rtl/>
        </w:rPr>
        <w:t>(5)</w:t>
      </w:r>
      <w:r>
        <w:rPr>
          <w:rtl/>
        </w:rPr>
        <w:t xml:space="preserve"> متوَّجةٍ بالدّرّ والياقوت، فيأمر الله تعال</w:t>
      </w:r>
      <w:r>
        <w:rPr>
          <w:rFonts w:hint="cs"/>
          <w:rtl/>
        </w:rPr>
        <w:t>یٰ</w:t>
      </w:r>
      <w:r>
        <w:rPr>
          <w:rtl/>
        </w:rPr>
        <w:t xml:space="preserve"> بكم إلىٰ الجنّة والنّاس ينظرون»</w:t>
      </w:r>
      <w:r w:rsidRPr="008B2B03">
        <w:rPr>
          <w:rStyle w:val="rfdFootnotenum"/>
          <w:rtl/>
        </w:rPr>
        <w:t>(6)</w:t>
      </w:r>
      <w:r>
        <w:rPr>
          <w:rtl/>
        </w:rPr>
        <w:t>.</w:t>
      </w:r>
    </w:p>
    <w:p w14:paraId="796F20CF" w14:textId="60741F48" w:rsidR="008B2B03" w:rsidRDefault="008B2B03" w:rsidP="008B2B03">
      <w:pPr>
        <w:rPr>
          <w:rtl/>
        </w:rPr>
      </w:pPr>
      <w:r>
        <w:rPr>
          <w:rtl/>
        </w:rPr>
        <w:t>[9]: علي عن النبي صلّ</w:t>
      </w:r>
      <w:r>
        <w:rPr>
          <w:rFonts w:hint="cs"/>
          <w:rtl/>
        </w:rPr>
        <w:t>یٰ</w:t>
      </w:r>
      <w:r>
        <w:rPr>
          <w:rtl/>
        </w:rPr>
        <w:t xml:space="preserve"> الله عل</w:t>
      </w:r>
      <w:r>
        <w:rPr>
          <w:rFonts w:hint="cs"/>
          <w:rtl/>
        </w:rPr>
        <w:t>ی</w:t>
      </w:r>
      <w:r>
        <w:rPr>
          <w:rFonts w:hint="eastAsia"/>
          <w:rtl/>
        </w:rPr>
        <w:t>ه</w:t>
      </w:r>
      <w:r>
        <w:rPr>
          <w:rtl/>
        </w:rPr>
        <w:t xml:space="preserve"> [وآله]: كلّ بني أنثىٰ ينتمون إلىٰ أبيهم إلّا ابنَي فاطمة فأنا أبوهما وعصبتهما</w:t>
      </w:r>
      <w:r w:rsidRPr="008B2B03">
        <w:rPr>
          <w:rStyle w:val="rfdFootnotenum"/>
          <w:rtl/>
        </w:rPr>
        <w:t>(7)</w:t>
      </w:r>
      <w:r>
        <w:rPr>
          <w:rtl/>
        </w:rPr>
        <w:t>.</w:t>
      </w:r>
    </w:p>
    <w:p w14:paraId="374A9D16" w14:textId="76B541DB" w:rsidR="008B2B03" w:rsidRDefault="008B2B03" w:rsidP="008B2B03">
      <w:pPr>
        <w:rPr>
          <w:rtl/>
        </w:rPr>
      </w:pPr>
      <w:r>
        <w:rPr>
          <w:rtl/>
        </w:rPr>
        <w:t>[10]: ابن بر</w:t>
      </w:r>
      <w:r>
        <w:rPr>
          <w:rFonts w:hint="cs"/>
          <w:rtl/>
        </w:rPr>
        <w:t>ی</w:t>
      </w:r>
      <w:r>
        <w:rPr>
          <w:rFonts w:hint="eastAsia"/>
          <w:rtl/>
        </w:rPr>
        <w:t>دة</w:t>
      </w:r>
      <w:r>
        <w:rPr>
          <w:rtl/>
        </w:rPr>
        <w:t xml:space="preserve"> عن أب</w:t>
      </w:r>
      <w:r>
        <w:rPr>
          <w:rFonts w:hint="cs"/>
          <w:rtl/>
        </w:rPr>
        <w:t>ی</w:t>
      </w:r>
      <w:r>
        <w:rPr>
          <w:rFonts w:hint="eastAsia"/>
          <w:rtl/>
        </w:rPr>
        <w:t>ه</w:t>
      </w:r>
      <w:r w:rsidRPr="008B2B03">
        <w:rPr>
          <w:rStyle w:val="rfdFootnotenum"/>
          <w:rtl/>
        </w:rPr>
        <w:t>(8)</w:t>
      </w:r>
      <w:r>
        <w:rPr>
          <w:rtl/>
        </w:rPr>
        <w:t>؛ قال: كان رسول الله صلّىٰ الله عليه [وآله] يخطب فجاء الحسن والحسين وعليهما قميصان أحمران يمشيان ويعثران فنزل</w:t>
      </w:r>
    </w:p>
    <w:p w14:paraId="28F6A36F" w14:textId="77777777" w:rsidR="008B2B03" w:rsidRDefault="008B2B03" w:rsidP="008B2B03">
      <w:pPr>
        <w:pStyle w:val="rfdLine"/>
        <w:rPr>
          <w:rtl/>
        </w:rPr>
      </w:pPr>
      <w:r>
        <w:rPr>
          <w:rtl/>
        </w:rPr>
        <w:t>__________</w:t>
      </w:r>
    </w:p>
    <w:p w14:paraId="779937F6" w14:textId="361E1E8A" w:rsidR="008B2B03" w:rsidRDefault="008B2B03" w:rsidP="008B2B03">
      <w:pPr>
        <w:pStyle w:val="rfdFootnote0"/>
        <w:rPr>
          <w:rtl/>
        </w:rPr>
      </w:pPr>
      <w:r>
        <w:rPr>
          <w:rtl/>
        </w:rPr>
        <w:t>(1) لم نعثر عل</w:t>
      </w:r>
      <w:r>
        <w:rPr>
          <w:rFonts w:hint="cs"/>
          <w:rtl/>
        </w:rPr>
        <w:t>یٰ</w:t>
      </w:r>
      <w:r>
        <w:rPr>
          <w:rtl/>
        </w:rPr>
        <w:t xml:space="preserve"> مصدر له.</w:t>
      </w:r>
    </w:p>
    <w:p w14:paraId="4C04DB44" w14:textId="315346A5" w:rsidR="008B2B03" w:rsidRDefault="008B2B03" w:rsidP="008B2B03">
      <w:pPr>
        <w:pStyle w:val="rfdFootnote0"/>
        <w:rPr>
          <w:rtl/>
        </w:rPr>
      </w:pPr>
      <w:r>
        <w:rPr>
          <w:rtl/>
        </w:rPr>
        <w:t>(2) سورة الرحمن: 19ـ21.</w:t>
      </w:r>
    </w:p>
    <w:p w14:paraId="715CA621" w14:textId="3961F1FC" w:rsidR="008B2B03" w:rsidRDefault="008B2B03" w:rsidP="008B2B03">
      <w:pPr>
        <w:pStyle w:val="rfdFootnote0"/>
        <w:rPr>
          <w:rtl/>
        </w:rPr>
      </w:pPr>
      <w:r>
        <w:rPr>
          <w:rtl/>
        </w:rPr>
        <w:t>(3) رواه عن سلمان في شرح إحقاق الحقّ 3/276، وهامش14/257.</w:t>
      </w:r>
    </w:p>
    <w:p w14:paraId="0A5E2572" w14:textId="20DB1793" w:rsidR="008B2B03" w:rsidRDefault="008B2B03" w:rsidP="008B2B03">
      <w:pPr>
        <w:pStyle w:val="rfdFootnote0"/>
        <w:rPr>
          <w:rtl/>
        </w:rPr>
      </w:pPr>
      <w:r>
        <w:rPr>
          <w:rtl/>
        </w:rPr>
        <w:t>(4) أثبتنا ما ب</w:t>
      </w:r>
      <w:r>
        <w:rPr>
          <w:rFonts w:hint="cs"/>
          <w:rtl/>
        </w:rPr>
        <w:t>ی</w:t>
      </w:r>
      <w:r>
        <w:rPr>
          <w:rFonts w:hint="eastAsia"/>
          <w:rtl/>
        </w:rPr>
        <w:t>ن</w:t>
      </w:r>
      <w:r>
        <w:rPr>
          <w:rtl/>
        </w:rPr>
        <w:t xml:space="preserve"> المعقوفت</w:t>
      </w:r>
      <w:r>
        <w:rPr>
          <w:rFonts w:hint="cs"/>
          <w:rtl/>
        </w:rPr>
        <w:t>ی</w:t>
      </w:r>
      <w:r>
        <w:rPr>
          <w:rFonts w:hint="eastAsia"/>
          <w:rtl/>
        </w:rPr>
        <w:t>ن</w:t>
      </w:r>
      <w:r>
        <w:rPr>
          <w:rtl/>
        </w:rPr>
        <w:t xml:space="preserve"> من المصادر الأخر</w:t>
      </w:r>
      <w:r>
        <w:rPr>
          <w:rFonts w:hint="cs"/>
          <w:rtl/>
        </w:rPr>
        <w:t>یٰ</w:t>
      </w:r>
      <w:r>
        <w:rPr>
          <w:rtl/>
        </w:rPr>
        <w:t>.</w:t>
      </w:r>
    </w:p>
    <w:p w14:paraId="58CF37CA" w14:textId="02E26A83" w:rsidR="008B2B03" w:rsidRDefault="008B2B03" w:rsidP="008B2B03">
      <w:pPr>
        <w:pStyle w:val="rfdFootnote0"/>
        <w:rPr>
          <w:rtl/>
        </w:rPr>
      </w:pPr>
      <w:r>
        <w:rPr>
          <w:rtl/>
        </w:rPr>
        <w:t>(5) بَلِقَ الفرس: كان ف</w:t>
      </w:r>
      <w:r>
        <w:rPr>
          <w:rFonts w:hint="cs"/>
          <w:rtl/>
        </w:rPr>
        <w:t>ی</w:t>
      </w:r>
      <w:r>
        <w:rPr>
          <w:rFonts w:hint="eastAsia"/>
          <w:rtl/>
        </w:rPr>
        <w:t>ه</w:t>
      </w:r>
      <w:r>
        <w:rPr>
          <w:rtl/>
        </w:rPr>
        <w:t xml:space="preserve"> سواد وب</w:t>
      </w:r>
      <w:r>
        <w:rPr>
          <w:rFonts w:hint="cs"/>
          <w:rtl/>
        </w:rPr>
        <w:t>ی</w:t>
      </w:r>
      <w:r>
        <w:rPr>
          <w:rFonts w:hint="eastAsia"/>
          <w:rtl/>
        </w:rPr>
        <w:t>اض</w:t>
      </w:r>
      <w:r>
        <w:rPr>
          <w:rtl/>
        </w:rPr>
        <w:t xml:space="preserve"> فهو أبلق والجمع: بُلْق‏ (المعجم الوس</w:t>
      </w:r>
      <w:r>
        <w:rPr>
          <w:rFonts w:hint="cs"/>
          <w:rtl/>
        </w:rPr>
        <w:t>ی</w:t>
      </w:r>
      <w:r>
        <w:rPr>
          <w:rFonts w:hint="eastAsia"/>
          <w:rtl/>
        </w:rPr>
        <w:t>ط</w:t>
      </w:r>
      <w:r>
        <w:rPr>
          <w:rtl/>
        </w:rPr>
        <w:t>: 7).</w:t>
      </w:r>
    </w:p>
    <w:p w14:paraId="209C3520" w14:textId="6AA3429E" w:rsidR="008B2B03" w:rsidRDefault="008B2B03" w:rsidP="008B2B03">
      <w:pPr>
        <w:pStyle w:val="rfdFootnote0"/>
        <w:rPr>
          <w:rtl/>
        </w:rPr>
      </w:pPr>
      <w:r>
        <w:rPr>
          <w:rtl/>
        </w:rPr>
        <w:t>(6) شرح إحقاق الحقّ 6/165.</w:t>
      </w:r>
    </w:p>
    <w:p w14:paraId="23AEBFF4" w14:textId="5455B1FE" w:rsidR="008B2B03" w:rsidRDefault="008B2B03" w:rsidP="008B2B03">
      <w:pPr>
        <w:pStyle w:val="rfdFootnote0"/>
        <w:rPr>
          <w:rtl/>
        </w:rPr>
      </w:pPr>
      <w:r>
        <w:rPr>
          <w:rtl/>
        </w:rPr>
        <w:t>(7) المصدر نفسه 9/652 عن أم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 وقد رواه عن عدد من الصحابة فراجع 9/644 وما بعدها و: 10/239 و: 18/331 وما بعدها.</w:t>
      </w:r>
    </w:p>
    <w:p w14:paraId="0206B761" w14:textId="0B2D4FD5" w:rsidR="008B2B03" w:rsidRDefault="008B2B03" w:rsidP="008B2B03">
      <w:pPr>
        <w:pStyle w:val="rfdFootnote0"/>
        <w:rPr>
          <w:rtl/>
        </w:rPr>
      </w:pPr>
      <w:r>
        <w:rPr>
          <w:rtl/>
        </w:rPr>
        <w:t>(8) هو أَبُو عَبْدِ اللهِ بُرَيْدَةُ بنُ الحُصَيْبِ بنِ عَبْدِ اللهِ الأَسْلَمِيُّ كان من الصحابة وَسَكَنَ البَصْرَةَ مُدَّةً.ثُمَّ غَزَا خُرَاسَانَ زَمَنَ عُثْمَانَ ومات بها سنة 62هـ (راجع ترجمته في س</w:t>
      </w:r>
      <w:r>
        <w:rPr>
          <w:rFonts w:hint="cs"/>
          <w:rtl/>
        </w:rPr>
        <w:t>ی</w:t>
      </w:r>
      <w:r>
        <w:rPr>
          <w:rFonts w:hint="eastAsia"/>
          <w:rtl/>
        </w:rPr>
        <w:t>ر</w:t>
      </w:r>
      <w:r>
        <w:rPr>
          <w:rtl/>
        </w:rPr>
        <w:t xml:space="preserve"> أعلام النبلاء 2/469ـ270) وقد رو</w:t>
      </w:r>
      <w:r>
        <w:rPr>
          <w:rFonts w:hint="cs"/>
          <w:rtl/>
        </w:rPr>
        <w:t>یٰ</w:t>
      </w:r>
      <w:r>
        <w:rPr>
          <w:rtl/>
        </w:rPr>
        <w:t xml:space="preserve"> عنه ابنه عَبْد</w:t>
      </w:r>
      <w:r>
        <w:rPr>
          <w:rFonts w:hint="eastAsia"/>
          <w:rtl/>
        </w:rPr>
        <w:t>ُ</w:t>
      </w:r>
      <w:r>
        <w:rPr>
          <w:rtl/>
        </w:rPr>
        <w:t xml:space="preserve"> الله (راجع ترجمته في س</w:t>
      </w:r>
      <w:r>
        <w:rPr>
          <w:rFonts w:hint="cs"/>
          <w:rtl/>
        </w:rPr>
        <w:t>ی</w:t>
      </w:r>
      <w:r>
        <w:rPr>
          <w:rFonts w:hint="eastAsia"/>
          <w:rtl/>
        </w:rPr>
        <w:t>ر</w:t>
      </w:r>
      <w:r>
        <w:rPr>
          <w:rtl/>
        </w:rPr>
        <w:t xml:space="preserve"> أعلام النبلاء 5/50).</w:t>
      </w:r>
    </w:p>
    <w:p w14:paraId="24CF4B89" w14:textId="77777777" w:rsidR="008B2B03" w:rsidRDefault="008B2B03" w:rsidP="008B2B03">
      <w:pPr>
        <w:rPr>
          <w:rtl/>
        </w:rPr>
      </w:pPr>
      <w:r>
        <w:br w:type="page"/>
      </w:r>
      <w:r>
        <w:rPr>
          <w:rtl/>
        </w:rPr>
        <w:t xml:space="preserve"> رسول الله صلّىٰ الله عليه [وآله] من المنبر فحملهما فوضعهما بين يديه [ثمّ]</w:t>
      </w:r>
      <w:r w:rsidRPr="008B2B03">
        <w:rPr>
          <w:rStyle w:val="rfdFootnotenum"/>
          <w:rtl/>
        </w:rPr>
        <w:t>(1)</w:t>
      </w:r>
      <w:r>
        <w:rPr>
          <w:rtl/>
        </w:rPr>
        <w:t xml:space="preserve"> قال: صدق اللّه: </w:t>
      </w:r>
      <w:r>
        <w:rPr>
          <w:rStyle w:val="rfdAlaem"/>
          <w:rtl/>
        </w:rPr>
        <w:t>﴿</w:t>
      </w:r>
      <w:r w:rsidRPr="008B2B03">
        <w:rPr>
          <w:rStyle w:val="rfdAie"/>
          <w:rtl/>
        </w:rPr>
        <w:t>إِنَّما أَمْوالُكُمْ وَأَوْلادُكُمْ فِتْنَةٌ</w:t>
      </w:r>
      <w:r>
        <w:rPr>
          <w:rStyle w:val="rfdAlaem"/>
          <w:rtl/>
        </w:rPr>
        <w:t>﴾</w:t>
      </w:r>
      <w:r w:rsidRPr="008B2B03">
        <w:rPr>
          <w:rStyle w:val="rfdFootnotenum"/>
          <w:rtl/>
        </w:rPr>
        <w:t>(2)</w:t>
      </w:r>
      <w:r>
        <w:rPr>
          <w:rtl/>
        </w:rPr>
        <w:t>، نظرت إلىٰ هذين الصبيّين يمشيان ويعثران فلم أصبر حتّىٰ قطعت خطبتي ورفعتهما</w:t>
      </w:r>
      <w:r w:rsidRPr="008B2B03">
        <w:rPr>
          <w:rStyle w:val="rfdFootnotenum"/>
          <w:rtl/>
        </w:rPr>
        <w:t>(3)</w:t>
      </w:r>
      <w:r>
        <w:rPr>
          <w:rtl/>
        </w:rPr>
        <w:t>.</w:t>
      </w:r>
    </w:p>
    <w:p w14:paraId="04480231" w14:textId="1F46220A" w:rsidR="008B2B03" w:rsidRDefault="008B2B03" w:rsidP="008B2B03">
      <w:pPr>
        <w:rPr>
          <w:rtl/>
        </w:rPr>
      </w:pPr>
      <w:r>
        <w:rPr>
          <w:rtl/>
        </w:rPr>
        <w:t>[11]: وعن علي [ عليه السلام ] أنّ النبي صلّ</w:t>
      </w:r>
      <w:r>
        <w:rPr>
          <w:rFonts w:hint="cs"/>
          <w:rtl/>
        </w:rPr>
        <w:t>یٰ</w:t>
      </w:r>
      <w:r>
        <w:rPr>
          <w:rtl/>
        </w:rPr>
        <w:t xml:space="preserve"> الله عل</w:t>
      </w:r>
      <w:r>
        <w:rPr>
          <w:rFonts w:hint="cs"/>
          <w:rtl/>
        </w:rPr>
        <w:t>ی</w:t>
      </w:r>
      <w:r>
        <w:rPr>
          <w:rFonts w:hint="eastAsia"/>
          <w:rtl/>
        </w:rPr>
        <w:t>ه</w:t>
      </w:r>
      <w:r>
        <w:rPr>
          <w:rtl/>
        </w:rPr>
        <w:t xml:space="preserve"> [وآله] قال: إنّ الولد ريحانة من الله، وإنّ ريحانتَيَّ من الدن</w:t>
      </w:r>
      <w:r>
        <w:rPr>
          <w:rFonts w:hint="cs"/>
          <w:rtl/>
        </w:rPr>
        <w:t>ی</w:t>
      </w:r>
      <w:r>
        <w:rPr>
          <w:rFonts w:hint="eastAsia"/>
          <w:rtl/>
        </w:rPr>
        <w:t>ا</w:t>
      </w:r>
      <w:r>
        <w:rPr>
          <w:rtl/>
        </w:rPr>
        <w:t xml:space="preserve"> الحسن والحسين</w:t>
      </w:r>
      <w:r w:rsidRPr="008B2B03">
        <w:rPr>
          <w:rStyle w:val="rfdFootnotenum"/>
          <w:rtl/>
        </w:rPr>
        <w:t>(4)</w:t>
      </w:r>
      <w:r>
        <w:rPr>
          <w:rtl/>
        </w:rPr>
        <w:t>.</w:t>
      </w:r>
    </w:p>
    <w:p w14:paraId="5988D78F" w14:textId="027C9067" w:rsidR="008B2B03" w:rsidRDefault="008B2B03" w:rsidP="008B2B03">
      <w:pPr>
        <w:rPr>
          <w:rtl/>
        </w:rPr>
      </w:pPr>
      <w:r>
        <w:rPr>
          <w:rtl/>
        </w:rPr>
        <w:t>[12]: وعن جابر بن عبد الله قال: لمّا ولدت فاطمة الحسن</w:t>
      </w:r>
      <w:r w:rsidRPr="008B2B03">
        <w:rPr>
          <w:rStyle w:val="rfdFootnotenum"/>
          <w:rtl/>
        </w:rPr>
        <w:t>(5)</w:t>
      </w:r>
      <w:r>
        <w:rPr>
          <w:rtl/>
        </w:rPr>
        <w:t>، قالت لعلىّ رضي الله عنه: سمِّه! قال عليٌّ: ـ وكنت رجلاً مِـحرَبَاً</w:t>
      </w:r>
      <w:r w:rsidRPr="008B2B03">
        <w:rPr>
          <w:rStyle w:val="rfdFootnotenum"/>
          <w:rtl/>
        </w:rPr>
        <w:t>(6)</w:t>
      </w:r>
      <w:r>
        <w:rPr>
          <w:rtl/>
        </w:rPr>
        <w:t xml:space="preserve"> أحبّ أن أسمّ</w:t>
      </w:r>
      <w:r>
        <w:rPr>
          <w:rFonts w:hint="cs"/>
          <w:rtl/>
        </w:rPr>
        <w:t>ی</w:t>
      </w:r>
      <w:r>
        <w:rPr>
          <w:rFonts w:hint="eastAsia"/>
          <w:rtl/>
        </w:rPr>
        <w:t>ه</w:t>
      </w:r>
      <w:r>
        <w:rPr>
          <w:rtl/>
        </w:rPr>
        <w:t xml:space="preserve"> حرباً ـ ثمّ قلت: ما كنت لأسبق باسمه (رسول الله صلّىٰ الله عليه وآله وسلّم فجاء رسول الله فق</w:t>
      </w:r>
      <w:r>
        <w:rPr>
          <w:rFonts w:hint="cs"/>
          <w:rtl/>
        </w:rPr>
        <w:t>ی</w:t>
      </w:r>
      <w:r>
        <w:rPr>
          <w:rFonts w:hint="eastAsia"/>
          <w:rtl/>
        </w:rPr>
        <w:t>ل</w:t>
      </w:r>
      <w:r>
        <w:rPr>
          <w:rtl/>
        </w:rPr>
        <w:t xml:space="preserve"> له: س</w:t>
      </w:r>
      <w:r>
        <w:rPr>
          <w:rFonts w:hint="eastAsia"/>
          <w:rtl/>
        </w:rPr>
        <w:t>مِّه</w:t>
      </w:r>
      <w:r>
        <w:rPr>
          <w:rtl/>
        </w:rPr>
        <w:t>! فقال: ما كنت لأسبق باسمه)</w:t>
      </w:r>
      <w:r w:rsidRPr="008B2B03">
        <w:rPr>
          <w:rStyle w:val="rfdFootnotenum"/>
          <w:rtl/>
        </w:rPr>
        <w:t>(7)</w:t>
      </w:r>
      <w:r>
        <w:rPr>
          <w:rtl/>
        </w:rPr>
        <w:t xml:space="preserve"> ربّي جلّ وعزّ فأوحىٰ الله إِلَىٰ جَبْرَئِيلَ: أَنَّهُ وُلِدَ لِمُحَمَّدٍ ابْنٌ فَاهْبِطْ فَأَقْرِئْهُ</w:t>
      </w:r>
      <w:r w:rsidRPr="008B2B03">
        <w:rPr>
          <w:rStyle w:val="rfdFootnotenum"/>
          <w:rtl/>
        </w:rPr>
        <w:t>(8)</w:t>
      </w:r>
      <w:r>
        <w:rPr>
          <w:rtl/>
        </w:rPr>
        <w:t xml:space="preserve"> السَّلَامَ وَهَنِّئهُ</w:t>
      </w:r>
      <w:r w:rsidRPr="008B2B03">
        <w:rPr>
          <w:rStyle w:val="rfdFootnotenum"/>
          <w:rtl/>
        </w:rPr>
        <w:t>(9)</w:t>
      </w:r>
      <w:r>
        <w:rPr>
          <w:rtl/>
        </w:rPr>
        <w:t xml:space="preserve"> وَقُلْ لَهُ: إِنَّ عَلِيّاً مِنْكَ بِمَنْزِلَةِ هَارُونَ مِنْ مُوسَىٰ فَسَمّ</w:t>
      </w:r>
      <w:r>
        <w:rPr>
          <w:rFonts w:hint="eastAsia"/>
          <w:rtl/>
        </w:rPr>
        <w:t>ِهِ</w:t>
      </w:r>
      <w:r>
        <w:rPr>
          <w:rtl/>
        </w:rPr>
        <w:t xml:space="preserve"> بِاسْمِ ابْنِ</w:t>
      </w:r>
      <w:r w:rsidRPr="008B2B03">
        <w:rPr>
          <w:rStyle w:val="rfdFootnotenum"/>
          <w:rtl/>
        </w:rPr>
        <w:t>(10)</w:t>
      </w:r>
      <w:r>
        <w:rPr>
          <w:rtl/>
        </w:rPr>
        <w:t xml:space="preserve"> هَارُونَ فَهَبَطَ جَبْرَئِيلُ</w:t>
      </w:r>
    </w:p>
    <w:p w14:paraId="31A9E9E1" w14:textId="77777777" w:rsidR="008B2B03" w:rsidRDefault="008B2B03" w:rsidP="008B2B03">
      <w:pPr>
        <w:pStyle w:val="rfdLine"/>
        <w:rPr>
          <w:rtl/>
        </w:rPr>
      </w:pPr>
      <w:r>
        <w:rPr>
          <w:rtl/>
        </w:rPr>
        <w:t>__________</w:t>
      </w:r>
    </w:p>
    <w:p w14:paraId="49F2C9F1" w14:textId="6A7A6815" w:rsidR="008B2B03" w:rsidRDefault="008B2B03" w:rsidP="008B2B03">
      <w:pPr>
        <w:pStyle w:val="rfdFootnote0"/>
        <w:rPr>
          <w:rtl/>
        </w:rPr>
      </w:pPr>
      <w:r>
        <w:rPr>
          <w:rtl/>
        </w:rPr>
        <w:t>(1) أثبتناه من المصادر الأخر</w:t>
      </w:r>
      <w:r>
        <w:rPr>
          <w:rFonts w:hint="cs"/>
          <w:rtl/>
        </w:rPr>
        <w:t>یٰ</w:t>
      </w:r>
      <w:r>
        <w:rPr>
          <w:rtl/>
        </w:rPr>
        <w:t>.</w:t>
      </w:r>
    </w:p>
    <w:p w14:paraId="0239FF8A" w14:textId="312C76A9" w:rsidR="008B2B03" w:rsidRDefault="008B2B03" w:rsidP="008B2B03">
      <w:pPr>
        <w:pStyle w:val="rfdFootnote0"/>
        <w:rPr>
          <w:rtl/>
        </w:rPr>
      </w:pPr>
      <w:r>
        <w:rPr>
          <w:rtl/>
        </w:rPr>
        <w:t>(2) التغابن: 15.</w:t>
      </w:r>
    </w:p>
    <w:p w14:paraId="060D1492" w14:textId="3F947F75" w:rsidR="008B2B03" w:rsidRDefault="008B2B03" w:rsidP="008B2B03">
      <w:pPr>
        <w:pStyle w:val="rfdFootnote0"/>
        <w:rPr>
          <w:rtl/>
        </w:rPr>
      </w:pPr>
      <w:r>
        <w:rPr>
          <w:rtl/>
        </w:rPr>
        <w:t>(3) رواه عن عبد الله بن بر</w:t>
      </w:r>
      <w:r>
        <w:rPr>
          <w:rFonts w:hint="cs"/>
          <w:rtl/>
        </w:rPr>
        <w:t>ی</w:t>
      </w:r>
      <w:r>
        <w:rPr>
          <w:rFonts w:hint="eastAsia"/>
          <w:rtl/>
        </w:rPr>
        <w:t>دة</w:t>
      </w:r>
      <w:r>
        <w:rPr>
          <w:rtl/>
        </w:rPr>
        <w:t xml:space="preserve"> عن أب</w:t>
      </w:r>
      <w:r>
        <w:rPr>
          <w:rFonts w:hint="cs"/>
          <w:rtl/>
        </w:rPr>
        <w:t>ی</w:t>
      </w:r>
      <w:r>
        <w:rPr>
          <w:rFonts w:hint="eastAsia"/>
          <w:rtl/>
        </w:rPr>
        <w:t>ه</w:t>
      </w:r>
      <w:r>
        <w:rPr>
          <w:rtl/>
        </w:rPr>
        <w:t xml:space="preserve"> في شرح إحقاق الحقّ 10/676 وما بعدها.</w:t>
      </w:r>
    </w:p>
    <w:p w14:paraId="3EDAEACD" w14:textId="66C1572A" w:rsidR="008B2B03" w:rsidRDefault="008B2B03" w:rsidP="008B2B03">
      <w:pPr>
        <w:pStyle w:val="rfdFootnote0"/>
        <w:rPr>
          <w:rtl/>
        </w:rPr>
      </w:pPr>
      <w:r>
        <w:rPr>
          <w:rtl/>
        </w:rPr>
        <w:t>(4) رواه عن أم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 في شرح إحقاق الحقّ 10/621.</w:t>
      </w:r>
    </w:p>
    <w:p w14:paraId="6F6E890F" w14:textId="263EB32B" w:rsidR="008B2B03" w:rsidRDefault="008B2B03" w:rsidP="008B2B03">
      <w:pPr>
        <w:pStyle w:val="rfdFootnote0"/>
        <w:rPr>
          <w:rtl/>
        </w:rPr>
      </w:pPr>
      <w:r>
        <w:rPr>
          <w:rtl/>
        </w:rPr>
        <w:t>(5) في: (ن: (بالحسن).</w:t>
      </w:r>
    </w:p>
    <w:p w14:paraId="7E8D0A1E" w14:textId="62561677" w:rsidR="008B2B03" w:rsidRDefault="008B2B03" w:rsidP="008B2B03">
      <w:pPr>
        <w:pStyle w:val="rfdFootnote0"/>
        <w:rPr>
          <w:rtl/>
        </w:rPr>
      </w:pPr>
      <w:r>
        <w:rPr>
          <w:rtl/>
        </w:rPr>
        <w:t>(6) المِحرَب من الرجال: خب</w:t>
      </w:r>
      <w:r>
        <w:rPr>
          <w:rFonts w:hint="cs"/>
          <w:rtl/>
        </w:rPr>
        <w:t>ی</w:t>
      </w:r>
      <w:r>
        <w:rPr>
          <w:rFonts w:hint="eastAsia"/>
          <w:rtl/>
        </w:rPr>
        <w:t>رٌ</w:t>
      </w:r>
      <w:r>
        <w:rPr>
          <w:rtl/>
        </w:rPr>
        <w:t xml:space="preserve"> بالحرب شجاع (المعجم الوس</w:t>
      </w:r>
      <w:r>
        <w:rPr>
          <w:rFonts w:hint="cs"/>
          <w:rtl/>
        </w:rPr>
        <w:t>ی</w:t>
      </w:r>
      <w:r>
        <w:rPr>
          <w:rFonts w:hint="eastAsia"/>
          <w:rtl/>
        </w:rPr>
        <w:t>ط</w:t>
      </w:r>
      <w:r>
        <w:rPr>
          <w:rtl/>
        </w:rPr>
        <w:t>: 164).</w:t>
      </w:r>
    </w:p>
    <w:p w14:paraId="03CA22E7" w14:textId="200143B3" w:rsidR="008B2B03" w:rsidRDefault="008B2B03" w:rsidP="008B2B03">
      <w:pPr>
        <w:pStyle w:val="rfdFootnote0"/>
        <w:rPr>
          <w:rtl/>
        </w:rPr>
      </w:pPr>
      <w:r>
        <w:rPr>
          <w:rtl/>
        </w:rPr>
        <w:t>(7) ما ب</w:t>
      </w:r>
      <w:r>
        <w:rPr>
          <w:rFonts w:hint="cs"/>
          <w:rtl/>
        </w:rPr>
        <w:t>ی</w:t>
      </w:r>
      <w:r>
        <w:rPr>
          <w:rFonts w:hint="eastAsia"/>
          <w:rtl/>
        </w:rPr>
        <w:t>ن</w:t>
      </w:r>
      <w:r>
        <w:rPr>
          <w:rtl/>
        </w:rPr>
        <w:t xml:space="preserve"> الهلال</w:t>
      </w:r>
      <w:r>
        <w:rPr>
          <w:rFonts w:hint="cs"/>
          <w:rtl/>
        </w:rPr>
        <w:t>ی</w:t>
      </w:r>
      <w:r>
        <w:rPr>
          <w:rFonts w:hint="eastAsia"/>
          <w:rtl/>
        </w:rPr>
        <w:t>ن</w:t>
      </w:r>
      <w:r>
        <w:rPr>
          <w:rtl/>
        </w:rPr>
        <w:t xml:space="preserve"> وردت في حاش</w:t>
      </w:r>
      <w:r>
        <w:rPr>
          <w:rFonts w:hint="cs"/>
          <w:rtl/>
        </w:rPr>
        <w:t>ی</w:t>
      </w:r>
      <w:r>
        <w:rPr>
          <w:rFonts w:hint="eastAsia"/>
          <w:rtl/>
        </w:rPr>
        <w:t>ة</w:t>
      </w:r>
      <w:r>
        <w:rPr>
          <w:rtl/>
        </w:rPr>
        <w:t xml:space="preserve"> المخطوط وكتب بعده: «صحّ أصلاً».</w:t>
      </w:r>
    </w:p>
    <w:p w14:paraId="7CA9B116" w14:textId="41B74F1F" w:rsidR="008B2B03" w:rsidRDefault="008B2B03" w:rsidP="008B2B03">
      <w:pPr>
        <w:pStyle w:val="rfdFootnote0"/>
        <w:rPr>
          <w:rtl/>
        </w:rPr>
      </w:pPr>
      <w:r>
        <w:rPr>
          <w:rtl/>
        </w:rPr>
        <w:t>(8) في: (ن): (فاقره).</w:t>
      </w:r>
    </w:p>
    <w:p w14:paraId="14FB898A" w14:textId="73AEF104" w:rsidR="008B2B03" w:rsidRDefault="008B2B03" w:rsidP="008B2B03">
      <w:pPr>
        <w:pStyle w:val="rfdFootnote0"/>
        <w:rPr>
          <w:rtl/>
        </w:rPr>
      </w:pPr>
      <w:r>
        <w:rPr>
          <w:rtl/>
        </w:rPr>
        <w:t>(9) (ن): (هَنِّه).</w:t>
      </w:r>
    </w:p>
    <w:p w14:paraId="10D82005" w14:textId="1571796E" w:rsidR="008B2B03" w:rsidRDefault="008B2B03" w:rsidP="008B2B03">
      <w:pPr>
        <w:pStyle w:val="rfdFootnote0"/>
        <w:rPr>
          <w:rtl/>
        </w:rPr>
      </w:pPr>
      <w:r>
        <w:rPr>
          <w:rtl/>
        </w:rPr>
        <w:t>(10) في (ن): (ابن ظ) فوق (هارون).</w:t>
      </w:r>
    </w:p>
    <w:p w14:paraId="3F919931" w14:textId="77777777" w:rsidR="008B2B03" w:rsidRDefault="008B2B03" w:rsidP="008B2B03">
      <w:pPr>
        <w:rPr>
          <w:rtl/>
        </w:rPr>
      </w:pPr>
      <w:r>
        <w:br w:type="page"/>
      </w:r>
      <w:r>
        <w:rPr>
          <w:rtl/>
        </w:rPr>
        <w:t xml:space="preserve"> فَهَنَّأَهُ مِنَ الله ثُمَّ قَالَ: إِنَّ الله يَأْمُرُكَ أَنْ تُسَمِّيَهُ بِاسْمِ ابْنِ</w:t>
      </w:r>
      <w:r w:rsidRPr="008B2B03">
        <w:rPr>
          <w:rStyle w:val="rfdFootnotenum"/>
          <w:rtl/>
        </w:rPr>
        <w:t>(1)</w:t>
      </w:r>
      <w:r>
        <w:rPr>
          <w:rtl/>
        </w:rPr>
        <w:t xml:space="preserve"> هَارُونَ. فقَالَ وَمَا كَانَ اسْمُهُ؟ قَالَ شَبَّرُ. قَالَ لِسَانِي عَرَبِيٌّ، قَالَ سَمِّهِ الْحَسَنَ فَسَمَّاهُ الْحَسَنَ، فَلَمَّا وُلِدَ الْحُسَيْنُ أَوْحَ</w:t>
      </w:r>
      <w:r>
        <w:rPr>
          <w:rFonts w:hint="eastAsia"/>
          <w:rtl/>
        </w:rPr>
        <w:t>ىٰ</w:t>
      </w:r>
      <w:r>
        <w:rPr>
          <w:rtl/>
        </w:rPr>
        <w:t xml:space="preserve"> الله إِلَىٰ جَبْرَئِيلَ أَنَّهُ قَدْ وُلِدَ لِمُحَمَّدٍ ابْنٌ فَاهْبِطْ إِلَيْهِ وهَنِّئهُ</w:t>
      </w:r>
      <w:r w:rsidRPr="008B2B03">
        <w:rPr>
          <w:rStyle w:val="rfdFootnotenum"/>
          <w:rtl/>
        </w:rPr>
        <w:t>(2)</w:t>
      </w:r>
      <w:r>
        <w:rPr>
          <w:rtl/>
        </w:rPr>
        <w:t xml:space="preserve"> وَقُلْ لَهُ إِنَّ عَلِيّاً مِنْكَ بِمَنْزِلَةِ هَارُونَ مِنْ مُوسَىٰ فَسَمِّهِ بِاسْمِ ابْنِ هَارُونَ.</w:t>
      </w:r>
    </w:p>
    <w:p w14:paraId="08E84ACF" w14:textId="7A34BC83" w:rsidR="008B2B03" w:rsidRDefault="008B2B03" w:rsidP="008B2B03">
      <w:pPr>
        <w:rPr>
          <w:rtl/>
        </w:rPr>
      </w:pPr>
      <w:r>
        <w:rPr>
          <w:rFonts w:hint="eastAsia"/>
          <w:rtl/>
        </w:rPr>
        <w:t>فَلمّا</w:t>
      </w:r>
      <w:r>
        <w:rPr>
          <w:rtl/>
        </w:rPr>
        <w:t xml:space="preserve"> نزل جَبْرَئِيلُ وَهَنَّأَهُ وبلّغه الرسالة قَالَ: مَا كان اسْمُ ابن هارون؟ قَالَ شَبِيرٌ</w:t>
      </w:r>
      <w:r w:rsidRPr="008B2B03">
        <w:rPr>
          <w:rStyle w:val="rfdFootnotenum"/>
          <w:rtl/>
        </w:rPr>
        <w:t>(3)</w:t>
      </w:r>
      <w:r>
        <w:rPr>
          <w:rtl/>
        </w:rPr>
        <w:t xml:space="preserve"> قَالَ لِسَانِي عَرَبِيٌّ، قَالَ فسَمِّهِ الْحُسَيْنَ، قال: فَسَمَّاهُ الْحُسَيْنَ</w:t>
      </w:r>
      <w:r w:rsidRPr="008B2B03">
        <w:rPr>
          <w:rStyle w:val="rfdFootnotenum"/>
          <w:rtl/>
        </w:rPr>
        <w:t>(4)</w:t>
      </w:r>
      <w:r>
        <w:rPr>
          <w:rtl/>
        </w:rPr>
        <w:t>.</w:t>
      </w:r>
    </w:p>
    <w:p w14:paraId="528A8F96" w14:textId="604E6540" w:rsidR="008B2B03" w:rsidRDefault="008B2B03" w:rsidP="008B2B03">
      <w:pPr>
        <w:rPr>
          <w:rtl/>
        </w:rPr>
      </w:pPr>
      <w:r>
        <w:rPr>
          <w:rtl/>
        </w:rPr>
        <w:t>[13]: سلمان عن النبي صلّ</w:t>
      </w:r>
      <w:r>
        <w:rPr>
          <w:rFonts w:hint="cs"/>
          <w:rtl/>
        </w:rPr>
        <w:t>یٰ</w:t>
      </w:r>
      <w:r>
        <w:rPr>
          <w:rtl/>
        </w:rPr>
        <w:t xml:space="preserve"> الله عل</w:t>
      </w:r>
      <w:r>
        <w:rPr>
          <w:rFonts w:hint="cs"/>
          <w:rtl/>
        </w:rPr>
        <w:t>ی</w:t>
      </w:r>
      <w:r>
        <w:rPr>
          <w:rFonts w:hint="eastAsia"/>
          <w:rtl/>
        </w:rPr>
        <w:t>ه</w:t>
      </w:r>
      <w:r>
        <w:rPr>
          <w:rtl/>
        </w:rPr>
        <w:t xml:space="preserve"> [وآله] قال: الحسن والحسين ابناي من أحبّهما أحبّني ومن أحبّني أحبّه الله ومن أحبّه الله أدخله الجنّة، ومن أبغضهما أبغضني ومن أبغضني أبغضه الله ومن أبغضه الله أدخله النار عل</w:t>
      </w:r>
      <w:r>
        <w:rPr>
          <w:rFonts w:hint="cs"/>
          <w:rtl/>
        </w:rPr>
        <w:t>یٰ</w:t>
      </w:r>
      <w:r>
        <w:rPr>
          <w:rtl/>
        </w:rPr>
        <w:t xml:space="preserve"> وجهه</w:t>
      </w:r>
      <w:r w:rsidRPr="008B2B03">
        <w:rPr>
          <w:rStyle w:val="rfdFootnotenum"/>
          <w:rtl/>
        </w:rPr>
        <w:t>(5)</w:t>
      </w:r>
      <w:r>
        <w:rPr>
          <w:rtl/>
        </w:rPr>
        <w:t>.</w:t>
      </w:r>
    </w:p>
    <w:p w14:paraId="1F9188A3" w14:textId="6A4D779E" w:rsidR="008B2B03" w:rsidRPr="008B2B03" w:rsidRDefault="008B2B03" w:rsidP="008B2B03">
      <w:pPr>
        <w:rPr>
          <w:rStyle w:val="rfdAie"/>
          <w:rtl/>
        </w:rPr>
      </w:pPr>
      <w:r>
        <w:rPr>
          <w:rtl/>
        </w:rPr>
        <w:t>[14]: عائشة قالت: خرج النبي صلّىٰ الله عليه [وآله] وعليه مِرطٌ مُرَجَّلٌ</w:t>
      </w:r>
      <w:r w:rsidRPr="008B2B03">
        <w:rPr>
          <w:rStyle w:val="rfdFootnotenum"/>
          <w:rtl/>
        </w:rPr>
        <w:t>(6)</w:t>
      </w:r>
      <w:r>
        <w:rPr>
          <w:rtl/>
        </w:rPr>
        <w:t xml:space="preserve"> من شعر أسود فجاء الحسن فأدخله معه، ثمّ جاء الحسين فأدخله معه، ثمّ جاءت فاطمة فأدخلها معه، ثمّ جاء علي فأدخله معه ثمّ قال: </w:t>
      </w:r>
      <w:r>
        <w:rPr>
          <w:rStyle w:val="rfdAlaem"/>
          <w:rtl/>
        </w:rPr>
        <w:t>﴿</w:t>
      </w:r>
      <w:r w:rsidRPr="008B2B03">
        <w:rPr>
          <w:rStyle w:val="rfdAie"/>
          <w:rtl/>
        </w:rPr>
        <w:t>إِنَّما يُرِيدُ الله لِيُذْهِبَ</w:t>
      </w:r>
    </w:p>
    <w:p w14:paraId="2D339C79" w14:textId="77777777" w:rsidR="008B2B03" w:rsidRPr="008B2B03" w:rsidRDefault="008B2B03" w:rsidP="008B2B03">
      <w:pPr>
        <w:pStyle w:val="rfdLine"/>
        <w:rPr>
          <w:rStyle w:val="rfdAie"/>
          <w:rtl/>
        </w:rPr>
      </w:pPr>
      <w:r w:rsidRPr="008B2B03">
        <w:rPr>
          <w:rStyle w:val="rfdAie"/>
          <w:rtl/>
        </w:rPr>
        <w:t>__________</w:t>
      </w:r>
    </w:p>
    <w:p w14:paraId="30069DD5" w14:textId="77777777" w:rsidR="008B2B03" w:rsidRPr="008B2B03" w:rsidRDefault="008B2B03" w:rsidP="008B2B03">
      <w:pPr>
        <w:pStyle w:val="rfdFootnote0"/>
        <w:rPr>
          <w:rStyle w:val="rfdAie"/>
          <w:rtl/>
        </w:rPr>
      </w:pPr>
      <w:r w:rsidRPr="008B2B03">
        <w:rPr>
          <w:rStyle w:val="rfdAie"/>
          <w:rtl/>
        </w:rPr>
        <w:t>(1) في (ن): (ابن صحّ) فوق (هارون).</w:t>
      </w:r>
    </w:p>
    <w:p w14:paraId="08E1BFFC" w14:textId="77777777" w:rsidR="008B2B03" w:rsidRPr="008B2B03" w:rsidRDefault="008B2B03" w:rsidP="008B2B03">
      <w:pPr>
        <w:pStyle w:val="rfdFootnote0"/>
        <w:rPr>
          <w:rStyle w:val="rfdAie"/>
          <w:rtl/>
        </w:rPr>
      </w:pPr>
      <w:r w:rsidRPr="008B2B03">
        <w:rPr>
          <w:rStyle w:val="rfdAie"/>
          <w:rtl/>
        </w:rPr>
        <w:t>(2) (ن) : (وهنِّه).</w:t>
      </w:r>
    </w:p>
    <w:p w14:paraId="578EE496" w14:textId="77777777" w:rsidR="008B2B03" w:rsidRPr="008B2B03" w:rsidRDefault="008B2B03" w:rsidP="008B2B03">
      <w:pPr>
        <w:pStyle w:val="rfdFootnote0"/>
        <w:rPr>
          <w:rStyle w:val="rfdAie"/>
          <w:rtl/>
        </w:rPr>
      </w:pPr>
      <w:r w:rsidRPr="008B2B03">
        <w:rPr>
          <w:rStyle w:val="rfdAie"/>
          <w:rtl/>
        </w:rPr>
        <w:t>(3) في (ن): (ش</w:t>
      </w:r>
      <w:r w:rsidRPr="008B2B03">
        <w:rPr>
          <w:rStyle w:val="rfdAie"/>
          <w:rFonts w:hint="cs"/>
          <w:rtl/>
        </w:rPr>
        <w:t>ی</w:t>
      </w:r>
      <w:r w:rsidRPr="008B2B03">
        <w:rPr>
          <w:rStyle w:val="rfdAie"/>
          <w:rFonts w:hint="eastAsia"/>
          <w:rtl/>
        </w:rPr>
        <w:t>ر</w:t>
      </w:r>
      <w:r w:rsidRPr="008B2B03">
        <w:rPr>
          <w:rStyle w:val="rfdAie"/>
          <w:rtl/>
        </w:rPr>
        <w:t>).</w:t>
      </w:r>
    </w:p>
    <w:p w14:paraId="1FE4379E" w14:textId="77777777" w:rsidR="008B2B03" w:rsidRPr="008B2B03" w:rsidRDefault="008B2B03" w:rsidP="008B2B03">
      <w:pPr>
        <w:pStyle w:val="rfdFootnote0"/>
        <w:rPr>
          <w:rStyle w:val="rfdAie"/>
          <w:rtl/>
        </w:rPr>
      </w:pPr>
      <w:r w:rsidRPr="008B2B03">
        <w:rPr>
          <w:rStyle w:val="rfdAie"/>
          <w:rtl/>
        </w:rPr>
        <w:t>(4) رواه عن جابر في شرح إحقاق الحقّ 16/12 ول</w:t>
      </w:r>
      <w:r w:rsidRPr="008B2B03">
        <w:rPr>
          <w:rStyle w:val="rfdAie"/>
          <w:rFonts w:hint="cs"/>
          <w:rtl/>
        </w:rPr>
        <w:t>ی</w:t>
      </w:r>
      <w:r w:rsidRPr="008B2B03">
        <w:rPr>
          <w:rStyle w:val="rfdAie"/>
          <w:rFonts w:hint="eastAsia"/>
          <w:rtl/>
        </w:rPr>
        <w:t>س</w:t>
      </w:r>
      <w:r w:rsidRPr="008B2B03">
        <w:rPr>
          <w:rStyle w:val="rfdAie"/>
          <w:rtl/>
        </w:rPr>
        <w:t xml:space="preserve"> ف</w:t>
      </w:r>
      <w:r w:rsidRPr="008B2B03">
        <w:rPr>
          <w:rStyle w:val="rfdAie"/>
          <w:rFonts w:hint="cs"/>
          <w:rtl/>
        </w:rPr>
        <w:t>ی</w:t>
      </w:r>
      <w:r w:rsidRPr="008B2B03">
        <w:rPr>
          <w:rStyle w:val="rfdAie"/>
          <w:rFonts w:hint="eastAsia"/>
          <w:rtl/>
        </w:rPr>
        <w:t>ه</w:t>
      </w:r>
      <w:r w:rsidRPr="008B2B03">
        <w:rPr>
          <w:rStyle w:val="rfdAie"/>
          <w:rtl/>
        </w:rPr>
        <w:t xml:space="preserve"> قوله: «قال عليّ: وكنت رجلاً مِحرَبَاً أحبّ أن أسمّ</w:t>
      </w:r>
      <w:r w:rsidRPr="008B2B03">
        <w:rPr>
          <w:rStyle w:val="rfdAie"/>
          <w:rFonts w:hint="cs"/>
          <w:rtl/>
        </w:rPr>
        <w:t>ی</w:t>
      </w:r>
      <w:r w:rsidRPr="008B2B03">
        <w:rPr>
          <w:rStyle w:val="rfdAie"/>
          <w:rFonts w:hint="eastAsia"/>
          <w:rtl/>
        </w:rPr>
        <w:t>ه</w:t>
      </w:r>
      <w:r w:rsidRPr="008B2B03">
        <w:rPr>
          <w:rStyle w:val="rfdAie"/>
          <w:rtl/>
        </w:rPr>
        <w:t xml:space="preserve"> حرباً»؛ وراجع قر</w:t>
      </w:r>
      <w:r w:rsidRPr="008B2B03">
        <w:rPr>
          <w:rStyle w:val="rfdAie"/>
          <w:rFonts w:hint="cs"/>
          <w:rtl/>
        </w:rPr>
        <w:t>ی</w:t>
      </w:r>
      <w:r w:rsidRPr="008B2B03">
        <w:rPr>
          <w:rStyle w:val="rfdAie"/>
          <w:rFonts w:hint="eastAsia"/>
          <w:rtl/>
        </w:rPr>
        <w:t>ب</w:t>
      </w:r>
      <w:r w:rsidRPr="008B2B03">
        <w:rPr>
          <w:rStyle w:val="rfdAie"/>
          <w:rtl/>
        </w:rPr>
        <w:t xml:space="preserve"> منه عن أم</w:t>
      </w:r>
      <w:r w:rsidRPr="008B2B03">
        <w:rPr>
          <w:rStyle w:val="rfdAie"/>
          <w:rFonts w:hint="cs"/>
          <w:rtl/>
        </w:rPr>
        <w:t>ی</w:t>
      </w:r>
      <w:r w:rsidRPr="008B2B03">
        <w:rPr>
          <w:rStyle w:val="rfdAie"/>
          <w:rFonts w:hint="eastAsia"/>
          <w:rtl/>
        </w:rPr>
        <w:t>ر</w:t>
      </w:r>
      <w:r w:rsidRPr="008B2B03">
        <w:rPr>
          <w:rStyle w:val="rfdAie"/>
          <w:rtl/>
        </w:rPr>
        <w:t xml:space="preserve"> المؤمن</w:t>
      </w:r>
      <w:r w:rsidRPr="008B2B03">
        <w:rPr>
          <w:rStyle w:val="rfdAie"/>
          <w:rFonts w:hint="cs"/>
          <w:rtl/>
        </w:rPr>
        <w:t>ی</w:t>
      </w:r>
      <w:r w:rsidRPr="008B2B03">
        <w:rPr>
          <w:rStyle w:val="rfdAie"/>
          <w:rFonts w:hint="eastAsia"/>
          <w:rtl/>
        </w:rPr>
        <w:t>ن</w:t>
      </w:r>
      <w:r w:rsidRPr="008B2B03">
        <w:rPr>
          <w:rStyle w:val="rfdAie"/>
          <w:rtl/>
        </w:rPr>
        <w:t xml:space="preserve"> × في نفس المصدر 10/494.</w:t>
      </w:r>
    </w:p>
    <w:p w14:paraId="11367C2C" w14:textId="77777777" w:rsidR="008B2B03" w:rsidRPr="008B2B03" w:rsidRDefault="008B2B03" w:rsidP="008B2B03">
      <w:pPr>
        <w:pStyle w:val="rfdFootnote0"/>
        <w:rPr>
          <w:rStyle w:val="rfdAie"/>
          <w:rtl/>
        </w:rPr>
      </w:pPr>
      <w:r w:rsidRPr="008B2B03">
        <w:rPr>
          <w:rStyle w:val="rfdAie"/>
          <w:rtl/>
        </w:rPr>
        <w:t>(5) رواه عن سلمان في شرح إحقاق الحقّ 10/700ـ702.</w:t>
      </w:r>
    </w:p>
    <w:p w14:paraId="72465A4E" w14:textId="77777777" w:rsidR="008B2B03" w:rsidRPr="008B2B03" w:rsidRDefault="008B2B03" w:rsidP="008B2B03">
      <w:pPr>
        <w:pStyle w:val="rfdFootnote0"/>
        <w:rPr>
          <w:rStyle w:val="rfdAie"/>
          <w:rtl/>
        </w:rPr>
      </w:pPr>
      <w:r w:rsidRPr="008B2B03">
        <w:rPr>
          <w:rStyle w:val="rfdAie"/>
          <w:rtl/>
        </w:rPr>
        <w:t xml:space="preserve">(6) المِرط: كساء من خزٍّ أو صوف أو كتّان </w:t>
      </w:r>
      <w:r w:rsidRPr="008B2B03">
        <w:rPr>
          <w:rStyle w:val="rfdAie"/>
          <w:rFonts w:hint="cs"/>
          <w:rtl/>
        </w:rPr>
        <w:t>ی</w:t>
      </w:r>
      <w:r w:rsidRPr="008B2B03">
        <w:rPr>
          <w:rStyle w:val="rfdAie"/>
          <w:rFonts w:hint="eastAsia"/>
          <w:rtl/>
        </w:rPr>
        <w:t>ؤتزر</w:t>
      </w:r>
      <w:r w:rsidRPr="008B2B03">
        <w:rPr>
          <w:rStyle w:val="rfdAie"/>
          <w:rtl/>
        </w:rPr>
        <w:t xml:space="preserve"> به (المعجم الوس</w:t>
      </w:r>
      <w:r w:rsidRPr="008B2B03">
        <w:rPr>
          <w:rStyle w:val="rfdAie"/>
          <w:rFonts w:hint="cs"/>
          <w:rtl/>
        </w:rPr>
        <w:t>ی</w:t>
      </w:r>
      <w:r w:rsidRPr="008B2B03">
        <w:rPr>
          <w:rStyle w:val="rfdAie"/>
          <w:rFonts w:hint="eastAsia"/>
          <w:rtl/>
        </w:rPr>
        <w:t>ط</w:t>
      </w:r>
      <w:r w:rsidRPr="008B2B03">
        <w:rPr>
          <w:rStyle w:val="rfdAie"/>
          <w:rtl/>
        </w:rPr>
        <w:t>: 864) وثوب مرجَّل: ف</w:t>
      </w:r>
      <w:r w:rsidRPr="008B2B03">
        <w:rPr>
          <w:rStyle w:val="rfdAie"/>
          <w:rFonts w:hint="cs"/>
          <w:rtl/>
        </w:rPr>
        <w:t>ی</w:t>
      </w:r>
      <w:r w:rsidRPr="008B2B03">
        <w:rPr>
          <w:rStyle w:val="rfdAie"/>
          <w:rFonts w:hint="eastAsia"/>
          <w:rtl/>
        </w:rPr>
        <w:t>ه</w:t>
      </w:r>
      <w:r w:rsidRPr="008B2B03">
        <w:rPr>
          <w:rStyle w:val="rfdAie"/>
          <w:rtl/>
        </w:rPr>
        <w:t xml:space="preserve"> صور الرجال. (المصدر نفسه: 332).</w:t>
      </w:r>
    </w:p>
    <w:p w14:paraId="100356A1" w14:textId="77777777" w:rsidR="008B2B03" w:rsidRPr="008B2B03" w:rsidRDefault="008B2B03" w:rsidP="008B2B03">
      <w:pPr>
        <w:rPr>
          <w:rStyle w:val="rfdAie"/>
          <w:rtl/>
        </w:rPr>
      </w:pPr>
      <w:r w:rsidRPr="008B2B03">
        <w:br w:type="page"/>
      </w:r>
      <w:r w:rsidRPr="008B2B03">
        <w:rPr>
          <w:rStyle w:val="rfdAie"/>
          <w:rtl/>
        </w:rPr>
        <w:t xml:space="preserve"> عَنْكُمُ الرِّجْسَ أَهْلَ الْبَيْتِ وَيُطَهِّرَكُمْ تَطْهِيراً</w:t>
      </w:r>
      <w:r w:rsidRPr="008B2B03">
        <w:rPr>
          <w:rStyle w:val="rfdAlaem"/>
          <w:rtl/>
        </w:rPr>
        <w:t>﴾</w:t>
      </w:r>
      <w:r w:rsidRPr="008B2B03">
        <w:rPr>
          <w:rStyle w:val="rfdFootnotenum"/>
          <w:rtl/>
        </w:rPr>
        <w:t>(1)</w:t>
      </w:r>
      <w:r>
        <w:rPr>
          <w:rtl/>
        </w:rPr>
        <w:t>.</w:t>
      </w:r>
    </w:p>
    <w:p w14:paraId="2576606A" w14:textId="23308F41" w:rsidR="008B2B03" w:rsidRDefault="008B2B03" w:rsidP="008B2B03">
      <w:pPr>
        <w:rPr>
          <w:rtl/>
        </w:rPr>
      </w:pPr>
      <w:r>
        <w:rPr>
          <w:rtl/>
        </w:rPr>
        <w:t>[15]: أبو هر</w:t>
      </w:r>
      <w:r>
        <w:rPr>
          <w:rFonts w:hint="cs"/>
          <w:rtl/>
        </w:rPr>
        <w:t>ی</w:t>
      </w:r>
      <w:r>
        <w:rPr>
          <w:rFonts w:hint="eastAsia"/>
          <w:rtl/>
        </w:rPr>
        <w:t>رة</w:t>
      </w:r>
      <w:r>
        <w:rPr>
          <w:rtl/>
        </w:rPr>
        <w:t>: كان الحسن أو الحسين عند النبي صلّىٰ الله عليه [وآله] وكان يحبّه حبّاً شديداً فقال: أذهبُ إلىٰ أمّي. فقلت: أذهب معه؟ فقال: لا؛ فجاءت برقةٌ من السّماء فمشىٰ في ضوئها حتّىٰ بلغ</w:t>
      </w:r>
      <w:r w:rsidRPr="008B2B03">
        <w:rPr>
          <w:rStyle w:val="rfdFootnotenum"/>
          <w:rtl/>
        </w:rPr>
        <w:t>(2)</w:t>
      </w:r>
      <w:r>
        <w:rPr>
          <w:rtl/>
        </w:rPr>
        <w:t>.</w:t>
      </w:r>
    </w:p>
    <w:p w14:paraId="495D869E" w14:textId="15DCF42A" w:rsidR="008B2B03" w:rsidRDefault="008B2B03" w:rsidP="008B2B03">
      <w:pPr>
        <w:rPr>
          <w:rtl/>
        </w:rPr>
      </w:pPr>
      <w:r>
        <w:rPr>
          <w:rtl/>
        </w:rPr>
        <w:t>[16]: أنس قال: كنت جالساً عند النّبي صلّىٰ الله عليه [وآله] والحسن والحسين يصطرعان والنّبي يقول: هيِّ</w:t>
      </w:r>
      <w:r w:rsidRPr="008B2B03">
        <w:rPr>
          <w:rStyle w:val="rfdFootnotenum"/>
          <w:rtl/>
        </w:rPr>
        <w:t>(3)</w:t>
      </w:r>
      <w:r>
        <w:rPr>
          <w:rtl/>
        </w:rPr>
        <w:t xml:space="preserve">! حسن! فقلت: أ تُعين الكبير علىٰ الصّغير </w:t>
      </w:r>
      <w:r>
        <w:rPr>
          <w:rFonts w:hint="cs"/>
          <w:rtl/>
        </w:rPr>
        <w:t>ی</w:t>
      </w:r>
      <w:r>
        <w:rPr>
          <w:rFonts w:hint="eastAsia"/>
          <w:rtl/>
        </w:rPr>
        <w:t>ا</w:t>
      </w:r>
      <w:r>
        <w:rPr>
          <w:rtl/>
        </w:rPr>
        <w:t xml:space="preserve"> رسول الله ؟ قال: إنّ جبرئيل يقول: إ</w:t>
      </w:r>
      <w:r>
        <w:rPr>
          <w:rFonts w:hint="cs"/>
          <w:rtl/>
        </w:rPr>
        <w:t>ی</w:t>
      </w:r>
      <w:r>
        <w:rPr>
          <w:rFonts w:hint="eastAsia"/>
          <w:rtl/>
        </w:rPr>
        <w:t>ه</w:t>
      </w:r>
      <w:r w:rsidRPr="008B2B03">
        <w:rPr>
          <w:rStyle w:val="rfdFootnotenum"/>
          <w:rtl/>
        </w:rPr>
        <w:t>(4)</w:t>
      </w:r>
      <w:r>
        <w:rPr>
          <w:rtl/>
        </w:rPr>
        <w:t xml:space="preserve"> حسين</w:t>
      </w:r>
      <w:r w:rsidRPr="008B2B03">
        <w:rPr>
          <w:rStyle w:val="rfdFootnotenum"/>
          <w:rtl/>
        </w:rPr>
        <w:t>(5)</w:t>
      </w:r>
      <w:r>
        <w:rPr>
          <w:rtl/>
        </w:rPr>
        <w:t>.</w:t>
      </w:r>
    </w:p>
    <w:p w14:paraId="24023983" w14:textId="76AD0A1D" w:rsidR="008B2B03" w:rsidRDefault="008B2B03" w:rsidP="008B2B03">
      <w:pPr>
        <w:rPr>
          <w:rtl/>
        </w:rPr>
      </w:pPr>
      <w:r>
        <w:rPr>
          <w:rtl/>
        </w:rPr>
        <w:t>[17]: وسُئِل النبي عليه السلام: مَن قرابتك الذين أوجب الله علينا مودّتهم؟ قال: علي وفاطمة والحسن والحس</w:t>
      </w:r>
      <w:r>
        <w:rPr>
          <w:rFonts w:hint="cs"/>
          <w:rtl/>
        </w:rPr>
        <w:t>ی</w:t>
      </w:r>
      <w:r>
        <w:rPr>
          <w:rFonts w:hint="eastAsia"/>
          <w:rtl/>
        </w:rPr>
        <w:t>ن</w:t>
      </w:r>
      <w:r w:rsidRPr="008B2B03">
        <w:rPr>
          <w:rStyle w:val="rfdFootnotenum"/>
          <w:rtl/>
        </w:rPr>
        <w:t>(6)</w:t>
      </w:r>
      <w:r>
        <w:rPr>
          <w:rtl/>
        </w:rPr>
        <w:t xml:space="preserve">. </w:t>
      </w:r>
    </w:p>
    <w:p w14:paraId="04650F77" w14:textId="66ED6008" w:rsidR="008B2B03" w:rsidRDefault="008B2B03" w:rsidP="008B2B03">
      <w:pPr>
        <w:rPr>
          <w:rtl/>
        </w:rPr>
      </w:pPr>
      <w:r>
        <w:rPr>
          <w:rtl/>
        </w:rPr>
        <w:t>[18]: عائشة وأمّ سلمة قالتا: إنّ النبي صلىٰ الله عليه [وآله] ل</w:t>
      </w:r>
      <w:r>
        <w:rPr>
          <w:rFonts w:hint="cs"/>
          <w:rtl/>
        </w:rPr>
        <w:t>ی</w:t>
      </w:r>
      <w:r>
        <w:rPr>
          <w:rFonts w:hint="eastAsia"/>
          <w:rtl/>
        </w:rPr>
        <w:t>شتمل</w:t>
      </w:r>
      <w:r>
        <w:rPr>
          <w:rtl/>
        </w:rPr>
        <w:t xml:space="preserve"> بالعباء</w:t>
      </w:r>
      <w:r w:rsidRPr="008B2B03">
        <w:rPr>
          <w:rStyle w:val="rfdFootnotenum"/>
          <w:rtl/>
        </w:rPr>
        <w:t>(7)</w:t>
      </w:r>
      <w:r>
        <w:rPr>
          <w:rtl/>
        </w:rPr>
        <w:t xml:space="preserve"> وقد ألصق ظهر عَلِي إلىٰ صدره وصدر فاطمة إلىٰ ظهره والحس</w:t>
      </w:r>
      <w:r>
        <w:rPr>
          <w:rFonts w:hint="cs"/>
          <w:rtl/>
        </w:rPr>
        <w:t>ی</w:t>
      </w:r>
      <w:r>
        <w:rPr>
          <w:rFonts w:hint="eastAsia"/>
          <w:rtl/>
        </w:rPr>
        <w:t>ن</w:t>
      </w:r>
      <w:r>
        <w:rPr>
          <w:rtl/>
        </w:rPr>
        <w:t xml:space="preserve"> عن شماله والحسن عن يمينه، ثمّ عمّهم ونفسه بالعباء. قالت عائشة: وقد لفّهم ف</w:t>
      </w:r>
      <w:r>
        <w:rPr>
          <w:rFonts w:hint="cs"/>
          <w:rtl/>
        </w:rPr>
        <w:t>ی</w:t>
      </w:r>
      <w:r>
        <w:rPr>
          <w:rFonts w:hint="eastAsia"/>
          <w:rtl/>
        </w:rPr>
        <w:t>ه</w:t>
      </w:r>
      <w:r>
        <w:rPr>
          <w:rtl/>
        </w:rPr>
        <w:t xml:space="preserve"> حتّىٰ جعل أطرافه</w:t>
      </w:r>
    </w:p>
    <w:p w14:paraId="6E779723" w14:textId="77777777" w:rsidR="008B2B03" w:rsidRDefault="008B2B03" w:rsidP="008B2B03">
      <w:pPr>
        <w:pStyle w:val="rfdLine"/>
        <w:rPr>
          <w:rtl/>
        </w:rPr>
      </w:pPr>
      <w:r>
        <w:rPr>
          <w:rtl/>
        </w:rPr>
        <w:t>__________</w:t>
      </w:r>
    </w:p>
    <w:p w14:paraId="3D14C95A" w14:textId="674E08BA" w:rsidR="008B2B03" w:rsidRDefault="008B2B03" w:rsidP="008B2B03">
      <w:pPr>
        <w:pStyle w:val="rfdFootnote0"/>
        <w:rPr>
          <w:rtl/>
        </w:rPr>
      </w:pPr>
      <w:r>
        <w:rPr>
          <w:rtl/>
        </w:rPr>
        <w:t>(1) رواه عن عائشة في شرح إحقاق الحقّ 2/508 و517، 533، و: 9/12، و: 14/71 ـ73، و: 22/4،15،17 و... والآية من سورة الأحزاب: 33.</w:t>
      </w:r>
    </w:p>
    <w:p w14:paraId="617D4488" w14:textId="006036E5" w:rsidR="008B2B03" w:rsidRDefault="008B2B03" w:rsidP="008B2B03">
      <w:pPr>
        <w:pStyle w:val="rfdFootnote0"/>
        <w:rPr>
          <w:rtl/>
        </w:rPr>
      </w:pPr>
      <w:r>
        <w:rPr>
          <w:rtl/>
        </w:rPr>
        <w:t>(2) رواه عن أبي هر</w:t>
      </w:r>
      <w:r>
        <w:rPr>
          <w:rFonts w:hint="cs"/>
          <w:rtl/>
        </w:rPr>
        <w:t>ی</w:t>
      </w:r>
      <w:r>
        <w:rPr>
          <w:rFonts w:hint="eastAsia"/>
          <w:rtl/>
        </w:rPr>
        <w:t>رة</w:t>
      </w:r>
      <w:r>
        <w:rPr>
          <w:rtl/>
        </w:rPr>
        <w:t xml:space="preserve"> شرح إحقاق الحقّ 10/733ـ735.</w:t>
      </w:r>
    </w:p>
    <w:p w14:paraId="1DBAF026" w14:textId="02FF2A4D" w:rsidR="008B2B03" w:rsidRDefault="008B2B03" w:rsidP="008B2B03">
      <w:pPr>
        <w:pStyle w:val="rfdFootnote0"/>
        <w:rPr>
          <w:rtl/>
        </w:rPr>
      </w:pPr>
      <w:r>
        <w:rPr>
          <w:rtl/>
        </w:rPr>
        <w:t>(3) (هَيِّ) اسم فعل أمرٍ بمعن</w:t>
      </w:r>
      <w:r>
        <w:rPr>
          <w:rFonts w:hint="cs"/>
          <w:rtl/>
        </w:rPr>
        <w:t>یٰ</w:t>
      </w:r>
      <w:r>
        <w:rPr>
          <w:rtl/>
        </w:rPr>
        <w:t>: (أَسرِع). (المعجم الوس</w:t>
      </w:r>
      <w:r>
        <w:rPr>
          <w:rFonts w:hint="cs"/>
          <w:rtl/>
        </w:rPr>
        <w:t>ی</w:t>
      </w:r>
      <w:r>
        <w:rPr>
          <w:rFonts w:hint="eastAsia"/>
          <w:rtl/>
        </w:rPr>
        <w:t>ط</w:t>
      </w:r>
      <w:r>
        <w:rPr>
          <w:rtl/>
        </w:rPr>
        <w:t>: 1005).</w:t>
      </w:r>
    </w:p>
    <w:p w14:paraId="279B9402" w14:textId="7B48663F" w:rsidR="008B2B03" w:rsidRDefault="008B2B03" w:rsidP="008B2B03">
      <w:pPr>
        <w:pStyle w:val="rfdFootnote0"/>
        <w:rPr>
          <w:rtl/>
        </w:rPr>
      </w:pPr>
      <w:r>
        <w:rPr>
          <w:rtl/>
        </w:rPr>
        <w:t>(4) (إ</w:t>
      </w:r>
      <w:r>
        <w:rPr>
          <w:rFonts w:hint="cs"/>
          <w:rtl/>
        </w:rPr>
        <w:t>ی</w:t>
      </w:r>
      <w:r>
        <w:rPr>
          <w:rFonts w:hint="eastAsia"/>
          <w:rtl/>
        </w:rPr>
        <w:t>هِ</w:t>
      </w:r>
      <w:r>
        <w:rPr>
          <w:rtl/>
        </w:rPr>
        <w:t>): اسم فعل للاستزادة من حد</w:t>
      </w:r>
      <w:r>
        <w:rPr>
          <w:rFonts w:hint="cs"/>
          <w:rtl/>
        </w:rPr>
        <w:t>ی</w:t>
      </w:r>
      <w:r>
        <w:rPr>
          <w:rFonts w:hint="eastAsia"/>
          <w:rtl/>
        </w:rPr>
        <w:t>ث</w:t>
      </w:r>
      <w:r>
        <w:rPr>
          <w:rtl/>
        </w:rPr>
        <w:t xml:space="preserve"> أو عمل معهود. (المعجم الوس</w:t>
      </w:r>
      <w:r>
        <w:rPr>
          <w:rFonts w:hint="cs"/>
          <w:rtl/>
        </w:rPr>
        <w:t>ی</w:t>
      </w:r>
      <w:r>
        <w:rPr>
          <w:rFonts w:hint="eastAsia"/>
          <w:rtl/>
        </w:rPr>
        <w:t>ط</w:t>
      </w:r>
      <w:r>
        <w:rPr>
          <w:rtl/>
        </w:rPr>
        <w:t>: 35).</w:t>
      </w:r>
    </w:p>
    <w:p w14:paraId="1689DF08" w14:textId="22D73950" w:rsidR="008B2B03" w:rsidRDefault="008B2B03" w:rsidP="008B2B03">
      <w:pPr>
        <w:pStyle w:val="rfdFootnote0"/>
        <w:rPr>
          <w:rtl/>
        </w:rPr>
      </w:pPr>
      <w:r>
        <w:rPr>
          <w:rtl/>
        </w:rPr>
        <w:t>(5) رواه عن أنس في شرح إحقاق الحقّ 10/651.</w:t>
      </w:r>
    </w:p>
    <w:p w14:paraId="423DE244" w14:textId="0C4D1372" w:rsidR="008B2B03" w:rsidRDefault="008B2B03" w:rsidP="008B2B03">
      <w:pPr>
        <w:pStyle w:val="rfdFootnote0"/>
        <w:rPr>
          <w:rtl/>
        </w:rPr>
      </w:pPr>
      <w:r>
        <w:rPr>
          <w:rtl/>
        </w:rPr>
        <w:t>(6) رواه عن ابن عبّاس في شرح إحقاق الحقّ 3/8، 14،15،19و...</w:t>
      </w:r>
    </w:p>
    <w:p w14:paraId="5B1E128F" w14:textId="50BA4230" w:rsidR="008B2B03" w:rsidRDefault="008B2B03" w:rsidP="008B2B03">
      <w:pPr>
        <w:pStyle w:val="rfdFootnote0"/>
        <w:rPr>
          <w:rtl/>
        </w:rPr>
      </w:pPr>
      <w:r>
        <w:rPr>
          <w:rtl/>
        </w:rPr>
        <w:t>(7) في (ن) : (ل</w:t>
      </w:r>
      <w:r>
        <w:rPr>
          <w:rFonts w:hint="cs"/>
          <w:rtl/>
        </w:rPr>
        <w:t>ی</w:t>
      </w:r>
      <w:r>
        <w:rPr>
          <w:rFonts w:hint="eastAsia"/>
          <w:rtl/>
        </w:rPr>
        <w:t>شتمل</w:t>
      </w:r>
      <w:r>
        <w:rPr>
          <w:rtl/>
        </w:rPr>
        <w:t xml:space="preserve"> عل</w:t>
      </w:r>
      <w:r>
        <w:rPr>
          <w:rFonts w:hint="cs"/>
          <w:rtl/>
        </w:rPr>
        <w:t>یٰ</w:t>
      </w:r>
      <w:r>
        <w:rPr>
          <w:rtl/>
        </w:rPr>
        <w:t xml:space="preserve"> بالعباء) والمثبت من شرف المصطف</w:t>
      </w:r>
      <w:r>
        <w:rPr>
          <w:rFonts w:hint="cs"/>
          <w:rtl/>
        </w:rPr>
        <w:t>یٰ</w:t>
      </w:r>
      <w:r>
        <w:rPr>
          <w:rtl/>
        </w:rPr>
        <w:t xml:space="preserve"> ’.</w:t>
      </w:r>
    </w:p>
    <w:p w14:paraId="7DE7E02E" w14:textId="77777777" w:rsidR="008B2B03" w:rsidRDefault="008B2B03" w:rsidP="008B2B03">
      <w:pPr>
        <w:rPr>
          <w:rtl/>
        </w:rPr>
      </w:pPr>
      <w:r>
        <w:br w:type="page"/>
      </w:r>
      <w:r>
        <w:rPr>
          <w:rtl/>
        </w:rPr>
        <w:t xml:space="preserve"> تحت قدميه، ورفع طرفه إلىٰ السّماء وأشار بسبّابته وما كاد يبين وجهه وقال: اللّهمّ! هؤلاء أهل بيتي وخاصّتي، فأنا سلمٌ لمَن سالمهم، وحربٌ‏ لمَن حاربهم، اللّهمّ! والِ مَن والاهم، وعاد مَن عاداهم، وانصر مَن نصرهم، واخذل مَن خذلهم.</w:t>
      </w:r>
    </w:p>
    <w:p w14:paraId="355659A7" w14:textId="2B1BDFAA" w:rsidR="008B2B03" w:rsidRDefault="008B2B03" w:rsidP="008B2B03">
      <w:pPr>
        <w:rPr>
          <w:rtl/>
        </w:rPr>
      </w:pPr>
      <w:r>
        <w:rPr>
          <w:rFonts w:hint="eastAsia"/>
          <w:rtl/>
        </w:rPr>
        <w:t>قال</w:t>
      </w:r>
      <w:r>
        <w:rPr>
          <w:rtl/>
        </w:rPr>
        <w:t xml:space="preserve"> رسول الله: وجبريل حاضرٌ وأمّن علىٰ الدعاء [و] </w:t>
      </w:r>
      <w:r w:rsidRPr="008B2B03">
        <w:rPr>
          <w:rStyle w:val="rfdFootnotenum"/>
          <w:rtl/>
        </w:rPr>
        <w:t>(1)</w:t>
      </w:r>
      <w:r>
        <w:rPr>
          <w:rtl/>
        </w:rPr>
        <w:t xml:space="preserve"> قال: وأنا معكم يا محمّد؟ فقال: نعم</w:t>
      </w:r>
      <w:r w:rsidRPr="008B2B03">
        <w:rPr>
          <w:rStyle w:val="rfdFootnotenum"/>
          <w:rtl/>
        </w:rPr>
        <w:t>(2)</w:t>
      </w:r>
      <w:r>
        <w:rPr>
          <w:rtl/>
        </w:rPr>
        <w:t>.</w:t>
      </w:r>
    </w:p>
    <w:p w14:paraId="4CBA289E" w14:textId="358E4A16" w:rsidR="008B2B03" w:rsidRDefault="008B2B03" w:rsidP="008B2B03">
      <w:pPr>
        <w:rPr>
          <w:rtl/>
        </w:rPr>
      </w:pPr>
      <w:r>
        <w:rPr>
          <w:rtl/>
        </w:rPr>
        <w:t>[19]: وعن النبي صلّ</w:t>
      </w:r>
      <w:r>
        <w:rPr>
          <w:rFonts w:hint="cs"/>
          <w:rtl/>
        </w:rPr>
        <w:t>یٰ</w:t>
      </w:r>
      <w:r>
        <w:rPr>
          <w:rtl/>
        </w:rPr>
        <w:t xml:space="preserve"> الله عل</w:t>
      </w:r>
      <w:r>
        <w:rPr>
          <w:rFonts w:hint="cs"/>
          <w:rtl/>
        </w:rPr>
        <w:t>ی</w:t>
      </w:r>
      <w:r>
        <w:rPr>
          <w:rFonts w:hint="eastAsia"/>
          <w:rtl/>
        </w:rPr>
        <w:t>ه</w:t>
      </w:r>
      <w:r>
        <w:rPr>
          <w:rtl/>
        </w:rPr>
        <w:t xml:space="preserve"> [وآله] قال للحسن: إنّ ابني هذا س</w:t>
      </w:r>
      <w:r>
        <w:rPr>
          <w:rFonts w:hint="cs"/>
          <w:rtl/>
        </w:rPr>
        <w:t>یّ</w:t>
      </w:r>
      <w:r>
        <w:rPr>
          <w:rFonts w:hint="eastAsia"/>
          <w:rtl/>
        </w:rPr>
        <w:t>دٌ</w:t>
      </w:r>
      <w:r w:rsidRPr="008B2B03">
        <w:rPr>
          <w:rStyle w:val="rfdFootnotenum"/>
          <w:rtl/>
        </w:rPr>
        <w:t>(3)</w:t>
      </w:r>
      <w:r>
        <w:rPr>
          <w:rtl/>
        </w:rPr>
        <w:t>.</w:t>
      </w:r>
    </w:p>
    <w:p w14:paraId="1CB52425" w14:textId="221C47FF" w:rsidR="008B2B03" w:rsidRDefault="008B2B03" w:rsidP="008B2B03">
      <w:pPr>
        <w:rPr>
          <w:rtl/>
        </w:rPr>
      </w:pPr>
      <w:r>
        <w:rPr>
          <w:rtl/>
        </w:rPr>
        <w:t>[20]: وروي حد</w:t>
      </w:r>
      <w:r>
        <w:rPr>
          <w:rFonts w:hint="cs"/>
          <w:rtl/>
        </w:rPr>
        <w:t>ی</w:t>
      </w:r>
      <w:r>
        <w:rPr>
          <w:rFonts w:hint="eastAsia"/>
          <w:rtl/>
        </w:rPr>
        <w:t>ث</w:t>
      </w:r>
      <w:r>
        <w:rPr>
          <w:rtl/>
        </w:rPr>
        <w:t xml:space="preserve"> وفد نجران الس</w:t>
      </w:r>
      <w:r>
        <w:rPr>
          <w:rFonts w:hint="cs"/>
          <w:rtl/>
        </w:rPr>
        <w:t>یّ</w:t>
      </w:r>
      <w:r>
        <w:rPr>
          <w:rFonts w:hint="eastAsia"/>
          <w:rtl/>
        </w:rPr>
        <w:t>د</w:t>
      </w:r>
      <w:r>
        <w:rPr>
          <w:rtl/>
        </w:rPr>
        <w:t xml:space="preserve"> والعاقب</w:t>
      </w:r>
      <w:r w:rsidRPr="008B2B03">
        <w:rPr>
          <w:rStyle w:val="rfdFootnotenum"/>
          <w:rtl/>
        </w:rPr>
        <w:t>(4)</w:t>
      </w:r>
      <w:r>
        <w:rPr>
          <w:rtl/>
        </w:rPr>
        <w:t xml:space="preserve"> من وجوه، حد</w:t>
      </w:r>
      <w:r>
        <w:rPr>
          <w:rFonts w:hint="cs"/>
          <w:rtl/>
        </w:rPr>
        <w:t>ی</w:t>
      </w:r>
      <w:r>
        <w:rPr>
          <w:rFonts w:hint="eastAsia"/>
          <w:rtl/>
        </w:rPr>
        <w:t>ثاً</w:t>
      </w:r>
      <w:r>
        <w:rPr>
          <w:rtl/>
        </w:rPr>
        <w:t xml:space="preserve"> طو</w:t>
      </w:r>
      <w:r>
        <w:rPr>
          <w:rFonts w:hint="cs"/>
          <w:rtl/>
        </w:rPr>
        <w:t>ی</w:t>
      </w:r>
      <w:r>
        <w:rPr>
          <w:rFonts w:hint="eastAsia"/>
          <w:rtl/>
        </w:rPr>
        <w:t>لاً</w:t>
      </w:r>
      <w:r>
        <w:rPr>
          <w:rtl/>
        </w:rPr>
        <w:t xml:space="preserve"> ف</w:t>
      </w:r>
      <w:r>
        <w:rPr>
          <w:rFonts w:hint="cs"/>
          <w:rtl/>
        </w:rPr>
        <w:t>ی</w:t>
      </w:r>
      <w:r>
        <w:rPr>
          <w:rFonts w:hint="eastAsia"/>
          <w:rtl/>
        </w:rPr>
        <w:t>ه</w:t>
      </w:r>
      <w:r>
        <w:rPr>
          <w:rtl/>
        </w:rPr>
        <w:t xml:space="preserve"> أنّه لمّا نزل قوله تعال</w:t>
      </w:r>
      <w:r>
        <w:rPr>
          <w:rFonts w:hint="cs"/>
          <w:rtl/>
        </w:rPr>
        <w:t>یٰ</w:t>
      </w:r>
      <w:r>
        <w:rPr>
          <w:rtl/>
        </w:rPr>
        <w:t xml:space="preserve">: </w:t>
      </w:r>
      <w:r>
        <w:rPr>
          <w:rStyle w:val="rfdAlaem"/>
          <w:rtl/>
        </w:rPr>
        <w:t>﴿</w:t>
      </w:r>
      <w:r w:rsidRPr="008B2B03">
        <w:rPr>
          <w:rStyle w:val="rfdAie"/>
          <w:rtl/>
        </w:rPr>
        <w:t>فَمَنْ حَاجَّكَ...</w:t>
      </w:r>
      <w:r>
        <w:rPr>
          <w:rStyle w:val="rfdAlaem"/>
          <w:rtl/>
        </w:rPr>
        <w:t>﴾</w:t>
      </w:r>
      <w:r w:rsidRPr="008B2B03">
        <w:rPr>
          <w:rStyle w:val="rfdFootnotenum"/>
          <w:rtl/>
        </w:rPr>
        <w:t>(5)</w:t>
      </w:r>
      <w:r>
        <w:rPr>
          <w:rtl/>
        </w:rPr>
        <w:t xml:space="preserve"> ووعدهم النبي صلّ</w:t>
      </w:r>
      <w:r>
        <w:rPr>
          <w:rFonts w:hint="cs"/>
          <w:rtl/>
        </w:rPr>
        <w:t>یٰ</w:t>
      </w:r>
      <w:r>
        <w:rPr>
          <w:rtl/>
        </w:rPr>
        <w:t xml:space="preserve"> الله عل</w:t>
      </w:r>
      <w:r>
        <w:rPr>
          <w:rFonts w:hint="cs"/>
          <w:rtl/>
        </w:rPr>
        <w:t>ی</w:t>
      </w:r>
      <w:r>
        <w:rPr>
          <w:rFonts w:hint="eastAsia"/>
          <w:rtl/>
        </w:rPr>
        <w:t>ه</w:t>
      </w:r>
      <w:r>
        <w:rPr>
          <w:rtl/>
        </w:rPr>
        <w:t xml:space="preserve"> [وآله] المباهلة قالت أحبار </w:t>
      </w:r>
      <w:r>
        <w:rPr>
          <w:rFonts w:hint="cs"/>
          <w:rtl/>
        </w:rPr>
        <w:t>ی</w:t>
      </w:r>
      <w:r>
        <w:rPr>
          <w:rFonts w:hint="eastAsia"/>
          <w:rtl/>
        </w:rPr>
        <w:t>هود</w:t>
      </w:r>
      <w:r>
        <w:rPr>
          <w:rtl/>
        </w:rPr>
        <w:t xml:space="preserve"> ـ وكانت ال</w:t>
      </w:r>
      <w:r>
        <w:rPr>
          <w:rFonts w:hint="cs"/>
          <w:rtl/>
        </w:rPr>
        <w:t>ی</w:t>
      </w:r>
      <w:r>
        <w:rPr>
          <w:rFonts w:hint="eastAsia"/>
          <w:rtl/>
        </w:rPr>
        <w:t>هود</w:t>
      </w:r>
      <w:r>
        <w:rPr>
          <w:rtl/>
        </w:rPr>
        <w:t xml:space="preserve"> والنصار</w:t>
      </w:r>
      <w:r>
        <w:rPr>
          <w:rFonts w:hint="cs"/>
          <w:rtl/>
        </w:rPr>
        <w:t>یٰ</w:t>
      </w:r>
      <w:r>
        <w:rPr>
          <w:rtl/>
        </w:rPr>
        <w:t xml:space="preserve"> اجتمعوا في ذلك ال</w:t>
      </w:r>
      <w:r>
        <w:rPr>
          <w:rFonts w:hint="cs"/>
          <w:rtl/>
        </w:rPr>
        <w:t>ی</w:t>
      </w:r>
      <w:r>
        <w:rPr>
          <w:rFonts w:hint="eastAsia"/>
          <w:rtl/>
        </w:rPr>
        <w:t>وم</w:t>
      </w:r>
      <w:r>
        <w:rPr>
          <w:rtl/>
        </w:rPr>
        <w:t xml:space="preserve"> ـ: إن أخ</w:t>
      </w:r>
      <w:r>
        <w:rPr>
          <w:rFonts w:hint="eastAsia"/>
          <w:rtl/>
        </w:rPr>
        <w:t>رج</w:t>
      </w:r>
      <w:r>
        <w:rPr>
          <w:rtl/>
        </w:rPr>
        <w:t xml:space="preserve"> قوماً من أصحابه فالرّجل ل</w:t>
      </w:r>
      <w:r>
        <w:rPr>
          <w:rFonts w:hint="cs"/>
          <w:rtl/>
        </w:rPr>
        <w:t>ی</w:t>
      </w:r>
      <w:r>
        <w:rPr>
          <w:rFonts w:hint="eastAsia"/>
          <w:rtl/>
        </w:rPr>
        <w:t>س</w:t>
      </w:r>
      <w:r>
        <w:rPr>
          <w:rtl/>
        </w:rPr>
        <w:t xml:space="preserve"> بنبيّ وإن أخرج قوماً من أهل ب</w:t>
      </w:r>
      <w:r>
        <w:rPr>
          <w:rFonts w:hint="cs"/>
          <w:rtl/>
        </w:rPr>
        <w:t>ی</w:t>
      </w:r>
      <w:r>
        <w:rPr>
          <w:rFonts w:hint="eastAsia"/>
          <w:rtl/>
        </w:rPr>
        <w:t>ته</w:t>
      </w:r>
      <w:r>
        <w:rPr>
          <w:rtl/>
        </w:rPr>
        <w:t xml:space="preserve"> فهو نبيٌّ فأخرج عل</w:t>
      </w:r>
      <w:r>
        <w:rPr>
          <w:rFonts w:hint="cs"/>
          <w:rtl/>
        </w:rPr>
        <w:t>یّ</w:t>
      </w:r>
      <w:r>
        <w:rPr>
          <w:rFonts w:hint="eastAsia"/>
          <w:rtl/>
        </w:rPr>
        <w:t>اً</w:t>
      </w:r>
      <w:r>
        <w:rPr>
          <w:rtl/>
        </w:rPr>
        <w:t xml:space="preserve"> والحسن والحس</w:t>
      </w:r>
      <w:r>
        <w:rPr>
          <w:rFonts w:hint="cs"/>
          <w:rtl/>
        </w:rPr>
        <w:t>ی</w:t>
      </w:r>
      <w:r>
        <w:rPr>
          <w:rFonts w:hint="eastAsia"/>
          <w:rtl/>
        </w:rPr>
        <w:t>ن</w:t>
      </w:r>
      <w:r>
        <w:rPr>
          <w:rtl/>
        </w:rPr>
        <w:t xml:space="preserve"> وفاطمة؛ فلمّا رأوا ذلك قالوا: </w:t>
      </w:r>
      <w:r>
        <w:rPr>
          <w:rFonts w:hint="cs"/>
          <w:rtl/>
        </w:rPr>
        <w:t>ی</w:t>
      </w:r>
      <w:r>
        <w:rPr>
          <w:rFonts w:hint="eastAsia"/>
          <w:rtl/>
        </w:rPr>
        <w:t>ا</w:t>
      </w:r>
    </w:p>
    <w:p w14:paraId="51DBA6C8" w14:textId="77777777" w:rsidR="008B2B03" w:rsidRDefault="008B2B03" w:rsidP="008B2B03">
      <w:pPr>
        <w:pStyle w:val="rfdLine"/>
        <w:rPr>
          <w:rtl/>
        </w:rPr>
      </w:pPr>
      <w:r>
        <w:rPr>
          <w:rtl/>
        </w:rPr>
        <w:t>__________</w:t>
      </w:r>
    </w:p>
    <w:p w14:paraId="4A7DF443" w14:textId="30B25545" w:rsidR="008B2B03" w:rsidRDefault="008B2B03" w:rsidP="008B2B03">
      <w:pPr>
        <w:pStyle w:val="rfdFootnote0"/>
        <w:rPr>
          <w:rtl/>
        </w:rPr>
      </w:pPr>
      <w:r>
        <w:rPr>
          <w:rtl/>
        </w:rPr>
        <w:t>(1) المثبت من شرف المصطف</w:t>
      </w:r>
      <w:r>
        <w:rPr>
          <w:rFonts w:hint="cs"/>
          <w:rtl/>
        </w:rPr>
        <w:t>یٰ</w:t>
      </w:r>
      <w:r>
        <w:rPr>
          <w:rtl/>
        </w:rPr>
        <w:t xml:space="preserve"> ’.</w:t>
      </w:r>
    </w:p>
    <w:p w14:paraId="5D10985D" w14:textId="07C1798A" w:rsidR="008B2B03" w:rsidRDefault="008B2B03" w:rsidP="008B2B03">
      <w:pPr>
        <w:pStyle w:val="rfdFootnote0"/>
        <w:rPr>
          <w:rtl/>
        </w:rPr>
      </w:pPr>
      <w:r>
        <w:rPr>
          <w:rtl/>
        </w:rPr>
        <w:t>(2) رواه الخركوشي (ت 407هـ) في شرف المصطف</w:t>
      </w:r>
      <w:r>
        <w:rPr>
          <w:rFonts w:hint="cs"/>
          <w:rtl/>
        </w:rPr>
        <w:t>یٰ</w:t>
      </w:r>
      <w:r>
        <w:rPr>
          <w:rtl/>
        </w:rPr>
        <w:t xml:space="preserve"> 5/319ـ320.</w:t>
      </w:r>
    </w:p>
    <w:p w14:paraId="60B20272" w14:textId="74F0532B" w:rsidR="008B2B03" w:rsidRDefault="008B2B03" w:rsidP="008B2B03">
      <w:pPr>
        <w:pStyle w:val="rfdFootnote0"/>
        <w:rPr>
          <w:rtl/>
        </w:rPr>
      </w:pPr>
      <w:r>
        <w:rPr>
          <w:rtl/>
        </w:rPr>
        <w:t>(3) شرح إحقاق الحقّ 26/351 وما بعدها عن عدد من الصحابة.</w:t>
      </w:r>
    </w:p>
    <w:p w14:paraId="2814C760" w14:textId="7E7A2D7B" w:rsidR="008B2B03" w:rsidRDefault="008B2B03" w:rsidP="008B2B03">
      <w:pPr>
        <w:pStyle w:val="rfdFootnote0"/>
        <w:rPr>
          <w:rtl/>
        </w:rPr>
      </w:pPr>
      <w:r>
        <w:rPr>
          <w:rtl/>
        </w:rPr>
        <w:t>(4) (الس</w:t>
      </w:r>
      <w:r>
        <w:rPr>
          <w:rFonts w:hint="cs"/>
          <w:rtl/>
        </w:rPr>
        <w:t>یّ</w:t>
      </w:r>
      <w:r>
        <w:rPr>
          <w:rFonts w:hint="eastAsia"/>
          <w:rtl/>
        </w:rPr>
        <w:t>د</w:t>
      </w:r>
      <w:r>
        <w:rPr>
          <w:rtl/>
        </w:rPr>
        <w:t>) و(العاقب) كانا من زعماء نصار</w:t>
      </w:r>
      <w:r>
        <w:rPr>
          <w:rFonts w:hint="cs"/>
          <w:rtl/>
        </w:rPr>
        <w:t>یٰ</w:t>
      </w:r>
      <w:r>
        <w:rPr>
          <w:rtl/>
        </w:rPr>
        <w:t xml:space="preserve"> نجران الذ</w:t>
      </w:r>
      <w:r>
        <w:rPr>
          <w:rFonts w:hint="cs"/>
          <w:rtl/>
        </w:rPr>
        <w:t>ی</w:t>
      </w:r>
      <w:r>
        <w:rPr>
          <w:rFonts w:hint="eastAsia"/>
          <w:rtl/>
        </w:rPr>
        <w:t>ن</w:t>
      </w:r>
      <w:r>
        <w:rPr>
          <w:rtl/>
        </w:rPr>
        <w:t xml:space="preserve"> وفدوا عل</w:t>
      </w:r>
      <w:r>
        <w:rPr>
          <w:rFonts w:hint="cs"/>
          <w:rtl/>
        </w:rPr>
        <w:t>یٰ</w:t>
      </w:r>
      <w:r>
        <w:rPr>
          <w:rtl/>
        </w:rPr>
        <w:t xml:space="preserve"> النبيّ ’. وذهب الواحدي في أسباب النزول: 99 إل</w:t>
      </w:r>
      <w:r>
        <w:rPr>
          <w:rFonts w:hint="cs"/>
          <w:rtl/>
        </w:rPr>
        <w:t>یٰ</w:t>
      </w:r>
      <w:r>
        <w:rPr>
          <w:rtl/>
        </w:rPr>
        <w:t xml:space="preserve"> أنّ اسم: (الس</w:t>
      </w:r>
      <w:r>
        <w:rPr>
          <w:rFonts w:hint="cs"/>
          <w:rtl/>
        </w:rPr>
        <w:t>یّ</w:t>
      </w:r>
      <w:r>
        <w:rPr>
          <w:rFonts w:hint="eastAsia"/>
          <w:rtl/>
        </w:rPr>
        <w:t>د</w:t>
      </w:r>
      <w:r>
        <w:rPr>
          <w:rtl/>
        </w:rPr>
        <w:t>): (الأ</w:t>
      </w:r>
      <w:r>
        <w:rPr>
          <w:rFonts w:hint="cs"/>
          <w:rtl/>
        </w:rPr>
        <w:t>ی</w:t>
      </w:r>
      <w:r>
        <w:rPr>
          <w:rFonts w:hint="eastAsia"/>
          <w:rtl/>
        </w:rPr>
        <w:t>هم</w:t>
      </w:r>
      <w:r>
        <w:rPr>
          <w:rtl/>
        </w:rPr>
        <w:t>) واسم العاقب: (عبد المس</w:t>
      </w:r>
      <w:r>
        <w:rPr>
          <w:rFonts w:hint="cs"/>
          <w:rtl/>
        </w:rPr>
        <w:t>ی</w:t>
      </w:r>
      <w:r>
        <w:rPr>
          <w:rFonts w:hint="eastAsia"/>
          <w:rtl/>
        </w:rPr>
        <w:t>ح</w:t>
      </w:r>
      <w:r>
        <w:rPr>
          <w:rtl/>
        </w:rPr>
        <w:t>) في ح</w:t>
      </w:r>
      <w:r>
        <w:rPr>
          <w:rFonts w:hint="cs"/>
          <w:rtl/>
        </w:rPr>
        <w:t>ی</w:t>
      </w:r>
      <w:r>
        <w:rPr>
          <w:rFonts w:hint="eastAsia"/>
          <w:rtl/>
        </w:rPr>
        <w:t>ن</w:t>
      </w:r>
      <w:r>
        <w:rPr>
          <w:rtl/>
        </w:rPr>
        <w:t xml:space="preserve"> رو</w:t>
      </w:r>
      <w:r>
        <w:rPr>
          <w:rFonts w:hint="cs"/>
          <w:rtl/>
        </w:rPr>
        <w:t>یٰ</w:t>
      </w:r>
      <w:r>
        <w:rPr>
          <w:rtl/>
        </w:rPr>
        <w:t xml:space="preserve"> عليّ بن إبراه</w:t>
      </w:r>
      <w:r>
        <w:rPr>
          <w:rFonts w:hint="cs"/>
          <w:rtl/>
        </w:rPr>
        <w:t>ی</w:t>
      </w:r>
      <w:r>
        <w:rPr>
          <w:rFonts w:hint="eastAsia"/>
          <w:rtl/>
        </w:rPr>
        <w:t>م</w:t>
      </w:r>
      <w:r>
        <w:rPr>
          <w:rtl/>
        </w:rPr>
        <w:t xml:space="preserve"> في تفس</w:t>
      </w:r>
      <w:r>
        <w:rPr>
          <w:rFonts w:hint="cs"/>
          <w:rtl/>
        </w:rPr>
        <w:t>ی</w:t>
      </w:r>
      <w:r>
        <w:rPr>
          <w:rFonts w:hint="eastAsia"/>
          <w:rtl/>
        </w:rPr>
        <w:t>ره</w:t>
      </w:r>
      <w:r>
        <w:rPr>
          <w:rtl/>
        </w:rPr>
        <w:t xml:space="preserve"> 1/104 روا</w:t>
      </w:r>
      <w:r>
        <w:rPr>
          <w:rFonts w:hint="cs"/>
          <w:rtl/>
        </w:rPr>
        <w:t>ی</w:t>
      </w:r>
      <w:r>
        <w:rPr>
          <w:rFonts w:hint="eastAsia"/>
          <w:rtl/>
        </w:rPr>
        <w:t>ة</w:t>
      </w:r>
      <w:r>
        <w:rPr>
          <w:rtl/>
        </w:rPr>
        <w:t xml:space="preserve"> صرّح ف</w:t>
      </w:r>
      <w:r>
        <w:rPr>
          <w:rFonts w:hint="cs"/>
          <w:rtl/>
        </w:rPr>
        <w:t>ی</w:t>
      </w:r>
      <w:r>
        <w:rPr>
          <w:rFonts w:hint="eastAsia"/>
          <w:rtl/>
        </w:rPr>
        <w:t>ها</w:t>
      </w:r>
      <w:r>
        <w:rPr>
          <w:rtl/>
        </w:rPr>
        <w:t xml:space="preserve"> أنّ عبد المس</w:t>
      </w:r>
      <w:r>
        <w:rPr>
          <w:rFonts w:hint="cs"/>
          <w:rtl/>
        </w:rPr>
        <w:t>ی</w:t>
      </w:r>
      <w:r>
        <w:rPr>
          <w:rFonts w:hint="eastAsia"/>
          <w:rtl/>
        </w:rPr>
        <w:t>ح</w:t>
      </w:r>
      <w:r>
        <w:rPr>
          <w:rtl/>
        </w:rPr>
        <w:t xml:space="preserve"> رجل ثالث غ</w:t>
      </w:r>
      <w:r>
        <w:rPr>
          <w:rFonts w:hint="cs"/>
          <w:rtl/>
        </w:rPr>
        <w:t>ی</w:t>
      </w:r>
      <w:r>
        <w:rPr>
          <w:rFonts w:hint="eastAsia"/>
          <w:rtl/>
        </w:rPr>
        <w:t>ر</w:t>
      </w:r>
      <w:r>
        <w:rPr>
          <w:rtl/>
        </w:rPr>
        <w:t xml:space="preserve"> الس</w:t>
      </w:r>
      <w:r>
        <w:rPr>
          <w:rFonts w:hint="cs"/>
          <w:rtl/>
        </w:rPr>
        <w:t>یّ</w:t>
      </w:r>
      <w:r>
        <w:rPr>
          <w:rFonts w:hint="eastAsia"/>
          <w:rtl/>
        </w:rPr>
        <w:t>د</w:t>
      </w:r>
      <w:r>
        <w:rPr>
          <w:rtl/>
        </w:rPr>
        <w:t xml:space="preserve"> والعاقب، كما نجد هذا القول عند الش</w:t>
      </w:r>
      <w:r>
        <w:rPr>
          <w:rFonts w:hint="cs"/>
          <w:rtl/>
        </w:rPr>
        <w:t>ی</w:t>
      </w:r>
      <w:r>
        <w:rPr>
          <w:rFonts w:hint="eastAsia"/>
          <w:rtl/>
        </w:rPr>
        <w:t>خ</w:t>
      </w:r>
      <w:r>
        <w:rPr>
          <w:rtl/>
        </w:rPr>
        <w:t xml:space="preserve"> المف</w:t>
      </w:r>
      <w:r>
        <w:rPr>
          <w:rFonts w:hint="cs"/>
          <w:rtl/>
        </w:rPr>
        <w:t>ی</w:t>
      </w:r>
      <w:r>
        <w:rPr>
          <w:rFonts w:hint="eastAsia"/>
          <w:rtl/>
        </w:rPr>
        <w:t>د</w:t>
      </w:r>
      <w:r>
        <w:rPr>
          <w:rtl/>
        </w:rPr>
        <w:t xml:space="preserve"> في الإرشاد 1/166 وغ</w:t>
      </w:r>
      <w:r>
        <w:rPr>
          <w:rFonts w:hint="cs"/>
          <w:rtl/>
        </w:rPr>
        <w:t>ی</w:t>
      </w:r>
      <w:r>
        <w:rPr>
          <w:rFonts w:hint="eastAsia"/>
          <w:rtl/>
        </w:rPr>
        <w:t>ره</w:t>
      </w:r>
      <w:r>
        <w:rPr>
          <w:rtl/>
        </w:rPr>
        <w:t xml:space="preserve"> من المصادر وللتفص</w:t>
      </w:r>
      <w:r>
        <w:rPr>
          <w:rFonts w:hint="cs"/>
          <w:rtl/>
        </w:rPr>
        <w:t>ی</w:t>
      </w:r>
      <w:r>
        <w:rPr>
          <w:rFonts w:hint="eastAsia"/>
          <w:rtl/>
        </w:rPr>
        <w:t>ل</w:t>
      </w:r>
      <w:r>
        <w:rPr>
          <w:rtl/>
        </w:rPr>
        <w:t xml:space="preserve"> مجال آخر.</w:t>
      </w:r>
    </w:p>
    <w:p w14:paraId="4031804C" w14:textId="20E8E1B8" w:rsidR="008B2B03" w:rsidRDefault="008B2B03" w:rsidP="008B2B03">
      <w:pPr>
        <w:pStyle w:val="rfdFootnote0"/>
        <w:rPr>
          <w:rtl/>
        </w:rPr>
      </w:pPr>
      <w:r>
        <w:rPr>
          <w:rtl/>
        </w:rPr>
        <w:t xml:space="preserve">(5) آل عمران/61. وتمامها: </w:t>
      </w:r>
      <w:r>
        <w:rPr>
          <w:rStyle w:val="rfdAlaem"/>
          <w:rtl/>
        </w:rPr>
        <w:t>﴿</w:t>
      </w:r>
      <w:r w:rsidRPr="008B2B03">
        <w:rPr>
          <w:rStyle w:val="rfdAie"/>
          <w:rtl/>
        </w:rPr>
        <w:t>فَمَنْ حَاجَّكَ فيهِ مِنْ بَعْدِ ما جاءَكَ مِنَ الْعِلْمِ فَقُلْ تَعالَوْا نَدْعُ أَبْناءَنا وَأَبْناءَكُمْ وَنِساءَنا وَنِساءَكُمْ وَأَنْفُسَنا وَأَنْفُسَكُمْ ثُمَّ نَبْتَهِلْ فَنَجْعَلْ لَعْنَتَ اللَّهِ عَلَىٰ الْكاذِبي</w:t>
      </w:r>
      <w:r w:rsidRPr="008B2B03">
        <w:rPr>
          <w:rStyle w:val="rfdAie"/>
          <w:rFonts w:hint="eastAsia"/>
          <w:rtl/>
        </w:rPr>
        <w:t>ن</w:t>
      </w:r>
      <w:r>
        <w:rPr>
          <w:rStyle w:val="rfdAlaem"/>
          <w:rtl/>
        </w:rPr>
        <w:t>﴾</w:t>
      </w:r>
      <w:r>
        <w:rPr>
          <w:rtl/>
        </w:rPr>
        <w:t>.</w:t>
      </w:r>
    </w:p>
    <w:p w14:paraId="43903A93" w14:textId="77777777" w:rsidR="008B2B03" w:rsidRDefault="008B2B03" w:rsidP="008B2B03">
      <w:pPr>
        <w:rPr>
          <w:rtl/>
        </w:rPr>
      </w:pPr>
      <w:r>
        <w:br w:type="page"/>
      </w:r>
      <w:r>
        <w:rPr>
          <w:rtl/>
        </w:rPr>
        <w:t xml:space="preserve"> محمّد! المصالحة فصالحهم؛ أبناءنا: الحسن والحس</w:t>
      </w:r>
      <w:r>
        <w:rPr>
          <w:rFonts w:hint="cs"/>
          <w:rtl/>
        </w:rPr>
        <w:t>ی</w:t>
      </w:r>
      <w:r>
        <w:rPr>
          <w:rFonts w:hint="eastAsia"/>
          <w:rtl/>
        </w:rPr>
        <w:t xml:space="preserve">ن </w:t>
      </w:r>
      <w:r>
        <w:rPr>
          <w:rtl/>
        </w:rPr>
        <w:t>ونساءنا: فاطمة وأنفسنا: محمّد وعليٌّ صلّ</w:t>
      </w:r>
      <w:r>
        <w:rPr>
          <w:rFonts w:hint="cs"/>
          <w:rtl/>
        </w:rPr>
        <w:t>یٰ</w:t>
      </w:r>
      <w:r>
        <w:rPr>
          <w:rtl/>
        </w:rPr>
        <w:t xml:space="preserve"> الله عل</w:t>
      </w:r>
      <w:r>
        <w:rPr>
          <w:rFonts w:hint="cs"/>
          <w:rtl/>
        </w:rPr>
        <w:t>یٰ</w:t>
      </w:r>
      <w:r>
        <w:rPr>
          <w:rtl/>
        </w:rPr>
        <w:t xml:space="preserve"> محمّد وآله</w:t>
      </w:r>
      <w:r w:rsidRPr="008B2B03">
        <w:rPr>
          <w:rStyle w:val="rfdFootnotenum"/>
          <w:rtl/>
        </w:rPr>
        <w:t>(1)</w:t>
      </w:r>
      <w:r>
        <w:rPr>
          <w:rtl/>
        </w:rPr>
        <w:t>.</w:t>
      </w:r>
    </w:p>
    <w:p w14:paraId="727DD619" w14:textId="0138134F" w:rsidR="008B2B03" w:rsidRDefault="008B2B03" w:rsidP="008B2B03">
      <w:pPr>
        <w:rPr>
          <w:rtl/>
        </w:rPr>
      </w:pPr>
      <w:r>
        <w:rPr>
          <w:rFonts w:hint="eastAsia"/>
          <w:rtl/>
        </w:rPr>
        <w:t>بابٌ</w:t>
      </w:r>
      <w:r>
        <w:rPr>
          <w:rtl/>
        </w:rPr>
        <w:t xml:space="preserve"> في جملة من أخبار الحسن عليه السلام :</w:t>
      </w:r>
    </w:p>
    <w:p w14:paraId="608B72A5" w14:textId="203CB4E0" w:rsidR="008B2B03" w:rsidRDefault="008B2B03" w:rsidP="008B2B03">
      <w:pPr>
        <w:rPr>
          <w:rtl/>
        </w:rPr>
      </w:pPr>
      <w:r>
        <w:rPr>
          <w:rtl/>
        </w:rPr>
        <w:t>[21]: عن رسول الله صلّ</w:t>
      </w:r>
      <w:r>
        <w:rPr>
          <w:rFonts w:hint="cs"/>
          <w:rtl/>
        </w:rPr>
        <w:t>یٰ</w:t>
      </w:r>
      <w:r>
        <w:rPr>
          <w:rtl/>
        </w:rPr>
        <w:t xml:space="preserve"> الله عل</w:t>
      </w:r>
      <w:r>
        <w:rPr>
          <w:rFonts w:hint="cs"/>
          <w:rtl/>
        </w:rPr>
        <w:t>ی</w:t>
      </w:r>
      <w:r>
        <w:rPr>
          <w:rFonts w:hint="eastAsia"/>
          <w:rtl/>
        </w:rPr>
        <w:t>ه</w:t>
      </w:r>
      <w:r>
        <w:rPr>
          <w:rtl/>
        </w:rPr>
        <w:t xml:space="preserve"> [وآله] قال للحسن: إنّ ابني هذا س</w:t>
      </w:r>
      <w:r>
        <w:rPr>
          <w:rFonts w:hint="cs"/>
          <w:rtl/>
        </w:rPr>
        <w:t>یّ</w:t>
      </w:r>
      <w:r>
        <w:rPr>
          <w:rFonts w:hint="eastAsia"/>
          <w:rtl/>
        </w:rPr>
        <w:t>د</w:t>
      </w:r>
      <w:r w:rsidRPr="008B2B03">
        <w:rPr>
          <w:rStyle w:val="rfdFootnotenum"/>
          <w:rtl/>
        </w:rPr>
        <w:t>(2)</w:t>
      </w:r>
      <w:r>
        <w:rPr>
          <w:rtl/>
        </w:rPr>
        <w:t>.</w:t>
      </w:r>
    </w:p>
    <w:p w14:paraId="60B9FDA1" w14:textId="26D32DCC" w:rsidR="008B2B03" w:rsidRDefault="008B2B03" w:rsidP="008B2B03">
      <w:pPr>
        <w:rPr>
          <w:rtl/>
        </w:rPr>
      </w:pPr>
      <w:r>
        <w:rPr>
          <w:rtl/>
        </w:rPr>
        <w:t>[22]: عن أبي رافع قال: رأيت النبي صلّ</w:t>
      </w:r>
      <w:r>
        <w:rPr>
          <w:rFonts w:hint="cs"/>
          <w:rtl/>
        </w:rPr>
        <w:t>یٰ</w:t>
      </w:r>
      <w:r>
        <w:rPr>
          <w:rtl/>
        </w:rPr>
        <w:t xml:space="preserve"> الله عل</w:t>
      </w:r>
      <w:r>
        <w:rPr>
          <w:rFonts w:hint="cs"/>
          <w:rtl/>
        </w:rPr>
        <w:t>ی</w:t>
      </w:r>
      <w:r>
        <w:rPr>
          <w:rFonts w:hint="eastAsia"/>
          <w:rtl/>
        </w:rPr>
        <w:t>ه</w:t>
      </w:r>
      <w:r>
        <w:rPr>
          <w:rtl/>
        </w:rPr>
        <w:t xml:space="preserve"> [وآله] أذّن في أذن الحسن ـ حين ولدته فاطمة عل</w:t>
      </w:r>
      <w:r>
        <w:rPr>
          <w:rFonts w:hint="cs"/>
          <w:rtl/>
        </w:rPr>
        <w:t>ی</w:t>
      </w:r>
      <w:r>
        <w:rPr>
          <w:rFonts w:hint="eastAsia"/>
          <w:rtl/>
        </w:rPr>
        <w:t>ها</w:t>
      </w:r>
      <w:r>
        <w:rPr>
          <w:rtl/>
        </w:rPr>
        <w:t xml:space="preserve"> السلام ـ بالصلاة</w:t>
      </w:r>
      <w:r w:rsidRPr="008B2B03">
        <w:rPr>
          <w:rStyle w:val="rfdFootnotenum"/>
          <w:rtl/>
        </w:rPr>
        <w:t>(3)</w:t>
      </w:r>
      <w:r>
        <w:rPr>
          <w:rtl/>
        </w:rPr>
        <w:t>.</w:t>
      </w:r>
    </w:p>
    <w:p w14:paraId="5A43F396" w14:textId="5E62A3AE" w:rsidR="008B2B03" w:rsidRDefault="008B2B03" w:rsidP="008B2B03">
      <w:pPr>
        <w:rPr>
          <w:rtl/>
        </w:rPr>
      </w:pPr>
      <w:r>
        <w:rPr>
          <w:rtl/>
        </w:rPr>
        <w:t>[23]: وروي أنّ الحسن كان عند معاو</w:t>
      </w:r>
      <w:r>
        <w:rPr>
          <w:rFonts w:hint="cs"/>
          <w:rtl/>
        </w:rPr>
        <w:t>ی</w:t>
      </w:r>
      <w:r>
        <w:rPr>
          <w:rFonts w:hint="eastAsia"/>
          <w:rtl/>
        </w:rPr>
        <w:t>ة</w:t>
      </w:r>
      <w:r>
        <w:rPr>
          <w:rtl/>
        </w:rPr>
        <w:t xml:space="preserve"> في جماعة من قر</w:t>
      </w:r>
      <w:r>
        <w:rPr>
          <w:rFonts w:hint="cs"/>
          <w:rtl/>
        </w:rPr>
        <w:t>ی</w:t>
      </w:r>
      <w:r>
        <w:rPr>
          <w:rFonts w:hint="eastAsia"/>
          <w:rtl/>
        </w:rPr>
        <w:t>ش</w:t>
      </w:r>
      <w:r>
        <w:rPr>
          <w:rtl/>
        </w:rPr>
        <w:t xml:space="preserve"> فذكر كلّ واحد قومه وقد</w:t>
      </w:r>
      <w:r>
        <w:rPr>
          <w:rFonts w:hint="cs"/>
          <w:rtl/>
        </w:rPr>
        <w:t>ی</w:t>
      </w:r>
      <w:r>
        <w:rPr>
          <w:rFonts w:hint="eastAsia"/>
          <w:rtl/>
        </w:rPr>
        <w:t>مه</w:t>
      </w:r>
      <w:r>
        <w:rPr>
          <w:rtl/>
        </w:rPr>
        <w:t xml:space="preserve"> وحد</w:t>
      </w:r>
      <w:r>
        <w:rPr>
          <w:rFonts w:hint="cs"/>
          <w:rtl/>
        </w:rPr>
        <w:t>ی</w:t>
      </w:r>
      <w:r>
        <w:rPr>
          <w:rFonts w:hint="eastAsia"/>
          <w:rtl/>
        </w:rPr>
        <w:t>ثه</w:t>
      </w:r>
      <w:r>
        <w:rPr>
          <w:rtl/>
        </w:rPr>
        <w:t xml:space="preserve"> والحسن ساكتٌ فقال معاو</w:t>
      </w:r>
      <w:r>
        <w:rPr>
          <w:rFonts w:hint="cs"/>
          <w:rtl/>
        </w:rPr>
        <w:t>ی</w:t>
      </w:r>
      <w:r>
        <w:rPr>
          <w:rFonts w:hint="eastAsia"/>
          <w:rtl/>
        </w:rPr>
        <w:t>ة</w:t>
      </w:r>
      <w:r>
        <w:rPr>
          <w:rtl/>
        </w:rPr>
        <w:t xml:space="preserve">: </w:t>
      </w:r>
      <w:r>
        <w:rPr>
          <w:rFonts w:hint="cs"/>
          <w:rtl/>
        </w:rPr>
        <w:t>ی</w:t>
      </w:r>
      <w:r>
        <w:rPr>
          <w:rFonts w:hint="eastAsia"/>
          <w:rtl/>
        </w:rPr>
        <w:t>ا</w:t>
      </w:r>
      <w:r>
        <w:rPr>
          <w:rtl/>
        </w:rPr>
        <w:t xml:space="preserve"> أبا محمّد</w:t>
      </w:r>
      <w:r w:rsidRPr="008B2B03">
        <w:rPr>
          <w:rStyle w:val="rfdFootnotenum"/>
          <w:rtl/>
        </w:rPr>
        <w:t>(4)</w:t>
      </w:r>
      <w:r>
        <w:rPr>
          <w:rtl/>
        </w:rPr>
        <w:t>! ما لي أراك ساكتاً؟ فوالله ما أنت بكليل اللّسان ولا مأشوب الحسب</w:t>
      </w:r>
      <w:r w:rsidRPr="008B2B03">
        <w:rPr>
          <w:rStyle w:val="rfdFootnotenum"/>
          <w:rtl/>
        </w:rPr>
        <w:t>(5)</w:t>
      </w:r>
      <w:r>
        <w:rPr>
          <w:rtl/>
        </w:rPr>
        <w:t>‏ فقال الحسن: والله ما ذكروا مكرمة حد</w:t>
      </w:r>
      <w:r>
        <w:rPr>
          <w:rFonts w:hint="cs"/>
          <w:rtl/>
        </w:rPr>
        <w:t>ی</w:t>
      </w:r>
      <w:r>
        <w:rPr>
          <w:rFonts w:hint="eastAsia"/>
          <w:rtl/>
        </w:rPr>
        <w:t>ثة</w:t>
      </w:r>
      <w:r>
        <w:rPr>
          <w:rtl/>
        </w:rPr>
        <w:t xml:space="preserve"> ولا فضيلة </w:t>
      </w:r>
      <w:r>
        <w:rPr>
          <w:rFonts w:hint="eastAsia"/>
          <w:rtl/>
        </w:rPr>
        <w:t>قد</w:t>
      </w:r>
      <w:r>
        <w:rPr>
          <w:rFonts w:hint="cs"/>
          <w:rtl/>
        </w:rPr>
        <w:t>ی</w:t>
      </w:r>
      <w:r>
        <w:rPr>
          <w:rFonts w:hint="eastAsia"/>
          <w:rtl/>
        </w:rPr>
        <w:t>مة</w:t>
      </w:r>
      <w:r>
        <w:rPr>
          <w:rtl/>
        </w:rPr>
        <w:t xml:space="preserve"> إلّا ولي محضُها ووجوهها. ثمّ قال: </w:t>
      </w:r>
    </w:p>
    <w:p w14:paraId="7BE4A31F" w14:textId="77777777" w:rsidR="008B2B03" w:rsidRDefault="008B2B03" w:rsidP="008B2B03">
      <w:pPr>
        <w:rPr>
          <w:rtl/>
        </w:rPr>
      </w:pPr>
      <w:r>
        <w:rPr>
          <w:rtl/>
        </w:rPr>
        <w:t>[بدا</w:t>
      </w:r>
      <w:r>
        <w:rPr>
          <w:rFonts w:hint="cs"/>
          <w:rtl/>
        </w:rPr>
        <w:t>ی</w:t>
      </w:r>
      <w:r>
        <w:rPr>
          <w:rFonts w:hint="eastAsia"/>
          <w:rtl/>
        </w:rPr>
        <w:t>ة</w:t>
      </w:r>
      <w:r>
        <w:rPr>
          <w:rtl/>
        </w:rPr>
        <w:t xml:space="preserve"> جدول]</w:t>
      </w:r>
    </w:p>
    <w:p w14:paraId="0D52D01B" w14:textId="57779632" w:rsidR="008B2B03" w:rsidRDefault="008B2B03" w:rsidP="008B2B03">
      <w:pPr>
        <w:rPr>
          <w:rtl/>
        </w:rPr>
      </w:pPr>
      <w:r>
        <w:rPr>
          <w:rFonts w:hint="eastAsia"/>
          <w:rtl/>
        </w:rPr>
        <w:t>فِيمَ</w:t>
      </w:r>
      <w:r>
        <w:rPr>
          <w:rtl/>
        </w:rPr>
        <w:t xml:space="preserve"> الْمراء وَقَدْ سَبَقْتُ مُبَرِّزاً</w:t>
      </w:r>
      <w:r w:rsidRPr="008B2B03">
        <w:rPr>
          <w:rStyle w:val="rfdFootnotenum"/>
          <w:rtl/>
        </w:rPr>
        <w:t>(6)</w:t>
      </w:r>
    </w:p>
    <w:p w14:paraId="3D064864" w14:textId="77777777" w:rsidR="008B2B03" w:rsidRDefault="008B2B03" w:rsidP="008B2B03">
      <w:pPr>
        <w:rPr>
          <w:rtl/>
        </w:rPr>
      </w:pPr>
      <w:r>
        <w:rPr>
          <w:rFonts w:hint="eastAsia"/>
          <w:rtl/>
        </w:rPr>
        <w:t>سَبْقَ</w:t>
      </w:r>
      <w:r>
        <w:rPr>
          <w:rtl/>
        </w:rPr>
        <w:t xml:space="preserve"> الْجَوَادِ مِنَ الْمَدَىٰ الْمُتَبَاعِدِ</w:t>
      </w:r>
    </w:p>
    <w:p w14:paraId="35140117" w14:textId="77777777" w:rsidR="008B2B03" w:rsidRDefault="008B2B03" w:rsidP="008B2B03">
      <w:pPr>
        <w:rPr>
          <w:rtl/>
        </w:rPr>
      </w:pPr>
    </w:p>
    <w:p w14:paraId="5B7AA43F" w14:textId="77777777" w:rsidR="008B2B03" w:rsidRDefault="008B2B03" w:rsidP="008B2B03">
      <w:pPr>
        <w:rPr>
          <w:rtl/>
        </w:rPr>
      </w:pPr>
      <w:r>
        <w:rPr>
          <w:rtl/>
        </w:rPr>
        <w:t>[نها</w:t>
      </w:r>
      <w:r>
        <w:rPr>
          <w:rFonts w:hint="cs"/>
          <w:rtl/>
        </w:rPr>
        <w:t>ی</w:t>
      </w:r>
      <w:r>
        <w:rPr>
          <w:rFonts w:hint="eastAsia"/>
          <w:rtl/>
        </w:rPr>
        <w:t>ة</w:t>
      </w:r>
      <w:r>
        <w:rPr>
          <w:rtl/>
        </w:rPr>
        <w:t xml:space="preserve"> جدول]</w:t>
      </w:r>
    </w:p>
    <w:p w14:paraId="1CE08531" w14:textId="77777777" w:rsidR="008B2B03" w:rsidRDefault="008B2B03" w:rsidP="008B2B03">
      <w:pPr>
        <w:pStyle w:val="rfdLine"/>
        <w:rPr>
          <w:rtl/>
        </w:rPr>
      </w:pPr>
      <w:r>
        <w:rPr>
          <w:rtl/>
        </w:rPr>
        <w:t>__________</w:t>
      </w:r>
    </w:p>
    <w:p w14:paraId="0034025A" w14:textId="7E5C333B" w:rsidR="008B2B03" w:rsidRDefault="008B2B03" w:rsidP="008B2B03">
      <w:pPr>
        <w:pStyle w:val="rfdFootnote0"/>
        <w:rPr>
          <w:rtl/>
        </w:rPr>
      </w:pPr>
      <w:r>
        <w:rPr>
          <w:rtl/>
        </w:rPr>
        <w:t>(1) إنّ حد</w:t>
      </w:r>
      <w:r>
        <w:rPr>
          <w:rFonts w:hint="cs"/>
          <w:rtl/>
        </w:rPr>
        <w:t>ی</w:t>
      </w:r>
      <w:r>
        <w:rPr>
          <w:rFonts w:hint="eastAsia"/>
          <w:rtl/>
        </w:rPr>
        <w:t>ث</w:t>
      </w:r>
      <w:r>
        <w:rPr>
          <w:rtl/>
        </w:rPr>
        <w:t xml:space="preserve"> المباهلة ونزول الآ</w:t>
      </w:r>
      <w:r>
        <w:rPr>
          <w:rFonts w:hint="cs"/>
          <w:rtl/>
        </w:rPr>
        <w:t>ی</w:t>
      </w:r>
      <w:r>
        <w:rPr>
          <w:rFonts w:hint="eastAsia"/>
          <w:rtl/>
        </w:rPr>
        <w:t>ة</w:t>
      </w:r>
      <w:r>
        <w:rPr>
          <w:rtl/>
        </w:rPr>
        <w:t xml:space="preserve"> ف</w:t>
      </w:r>
      <w:r>
        <w:rPr>
          <w:rFonts w:hint="cs"/>
          <w:rtl/>
        </w:rPr>
        <w:t>ی</w:t>
      </w:r>
      <w:r>
        <w:rPr>
          <w:rFonts w:hint="eastAsia"/>
          <w:rtl/>
        </w:rPr>
        <w:t>ها</w:t>
      </w:r>
      <w:r>
        <w:rPr>
          <w:rtl/>
        </w:rPr>
        <w:t xml:space="preserve"> ودلالتها عل</w:t>
      </w:r>
      <w:r>
        <w:rPr>
          <w:rFonts w:hint="cs"/>
          <w:rtl/>
        </w:rPr>
        <w:t>یٰ</w:t>
      </w:r>
      <w:r>
        <w:rPr>
          <w:rtl/>
        </w:rPr>
        <w:t xml:space="preserve"> فضل أهل الب</w:t>
      </w:r>
      <w:r>
        <w:rPr>
          <w:rFonts w:hint="cs"/>
          <w:rtl/>
        </w:rPr>
        <w:t>ی</w:t>
      </w:r>
      <w:r>
        <w:rPr>
          <w:rFonts w:hint="eastAsia"/>
          <w:rtl/>
        </w:rPr>
        <w:t>ت</w:t>
      </w:r>
      <w:r>
        <w:rPr>
          <w:rtl/>
        </w:rPr>
        <w:t xml:space="preserve"> </w:t>
      </w:r>
      <w:r w:rsidR="00CD275D" w:rsidRPr="00CD275D">
        <w:rPr>
          <w:rStyle w:val="rfdAlaem"/>
          <w:rtl/>
        </w:rPr>
        <w:t>عليهم‌السلام</w:t>
      </w:r>
      <w:r>
        <w:rPr>
          <w:rtl/>
        </w:rPr>
        <w:t xml:space="preserve"> من المتواترات ب</w:t>
      </w:r>
      <w:r>
        <w:rPr>
          <w:rFonts w:hint="cs"/>
          <w:rtl/>
        </w:rPr>
        <w:t>ی</w:t>
      </w:r>
      <w:r>
        <w:rPr>
          <w:rFonts w:hint="eastAsia"/>
          <w:rtl/>
        </w:rPr>
        <w:t>ن</w:t>
      </w:r>
      <w:r>
        <w:rPr>
          <w:rtl/>
        </w:rPr>
        <w:t xml:space="preserve"> المحدّث</w:t>
      </w:r>
      <w:r>
        <w:rPr>
          <w:rFonts w:hint="cs"/>
          <w:rtl/>
        </w:rPr>
        <w:t>ی</w:t>
      </w:r>
      <w:r>
        <w:rPr>
          <w:rFonts w:hint="eastAsia"/>
          <w:rtl/>
        </w:rPr>
        <w:t>ن</w:t>
      </w:r>
      <w:r>
        <w:rPr>
          <w:rtl/>
        </w:rPr>
        <w:t xml:space="preserve"> فراجع: شرح إحقاق الحقّ 3/46 وما بعدها، و: 9/70 وما بعدها. وقد لخّص الجشمي هنا ـ كما تر</w:t>
      </w:r>
      <w:r>
        <w:rPr>
          <w:rFonts w:hint="cs"/>
          <w:rtl/>
        </w:rPr>
        <w:t>یٰ</w:t>
      </w:r>
      <w:r>
        <w:rPr>
          <w:rtl/>
        </w:rPr>
        <w:t xml:space="preserve"> ـ مضام</w:t>
      </w:r>
      <w:r>
        <w:rPr>
          <w:rFonts w:hint="cs"/>
          <w:rtl/>
        </w:rPr>
        <w:t>ی</w:t>
      </w:r>
      <w:r>
        <w:rPr>
          <w:rFonts w:hint="eastAsia"/>
          <w:rtl/>
        </w:rPr>
        <w:t>ن</w:t>
      </w:r>
      <w:r>
        <w:rPr>
          <w:rtl/>
        </w:rPr>
        <w:t xml:space="preserve"> هذه الروا</w:t>
      </w:r>
      <w:r>
        <w:rPr>
          <w:rFonts w:hint="cs"/>
          <w:rtl/>
        </w:rPr>
        <w:t>ی</w:t>
      </w:r>
      <w:r>
        <w:rPr>
          <w:rFonts w:hint="eastAsia"/>
          <w:rtl/>
        </w:rPr>
        <w:t>ات</w:t>
      </w:r>
      <w:r>
        <w:rPr>
          <w:rtl/>
        </w:rPr>
        <w:t>.</w:t>
      </w:r>
    </w:p>
    <w:p w14:paraId="664AEC31" w14:textId="36861D96" w:rsidR="008B2B03" w:rsidRDefault="008B2B03" w:rsidP="008B2B03">
      <w:pPr>
        <w:pStyle w:val="rfdFootnote0"/>
        <w:rPr>
          <w:rtl/>
        </w:rPr>
      </w:pPr>
      <w:r>
        <w:rPr>
          <w:rtl/>
        </w:rPr>
        <w:t>(2) مرّ تخر</w:t>
      </w:r>
      <w:r>
        <w:rPr>
          <w:rFonts w:hint="cs"/>
          <w:rtl/>
        </w:rPr>
        <w:t>ی</w:t>
      </w:r>
      <w:r>
        <w:rPr>
          <w:rFonts w:hint="eastAsia"/>
          <w:rtl/>
        </w:rPr>
        <w:t>جه</w:t>
      </w:r>
      <w:r>
        <w:rPr>
          <w:rtl/>
        </w:rPr>
        <w:t>.</w:t>
      </w:r>
    </w:p>
    <w:p w14:paraId="6354082A" w14:textId="41675289" w:rsidR="008B2B03" w:rsidRDefault="008B2B03" w:rsidP="008B2B03">
      <w:pPr>
        <w:pStyle w:val="rfdFootnote0"/>
        <w:rPr>
          <w:rtl/>
        </w:rPr>
      </w:pPr>
      <w:r>
        <w:rPr>
          <w:rtl/>
        </w:rPr>
        <w:t>(3) رواه عن أبي رافع في شرح إحقاق الحقّ 11/6 ـ7، و: 19/294، و: 26/344.</w:t>
      </w:r>
    </w:p>
    <w:p w14:paraId="29CA1EDB" w14:textId="5BB8F410" w:rsidR="008B2B03" w:rsidRDefault="008B2B03" w:rsidP="008B2B03">
      <w:pPr>
        <w:pStyle w:val="rfdFootnote0"/>
        <w:rPr>
          <w:rtl/>
        </w:rPr>
      </w:pPr>
      <w:r>
        <w:rPr>
          <w:rtl/>
        </w:rPr>
        <w:t>(4) (ن): (</w:t>
      </w:r>
      <w:r>
        <w:rPr>
          <w:rFonts w:hint="cs"/>
          <w:rtl/>
        </w:rPr>
        <w:t>ی</w:t>
      </w:r>
      <w:r>
        <w:rPr>
          <w:rFonts w:hint="eastAsia"/>
          <w:rtl/>
        </w:rPr>
        <w:t>ا</w:t>
      </w:r>
      <w:r>
        <w:rPr>
          <w:rtl/>
        </w:rPr>
        <w:t xml:space="preserve"> با محمّد) والمثبت من الحدائق الورد</w:t>
      </w:r>
      <w:r>
        <w:rPr>
          <w:rFonts w:hint="cs"/>
          <w:rtl/>
        </w:rPr>
        <w:t>یّ</w:t>
      </w:r>
      <w:r>
        <w:rPr>
          <w:rFonts w:hint="eastAsia"/>
          <w:rtl/>
        </w:rPr>
        <w:t>ة</w:t>
      </w:r>
      <w:r>
        <w:rPr>
          <w:rtl/>
        </w:rPr>
        <w:t>.</w:t>
      </w:r>
    </w:p>
    <w:p w14:paraId="4A0E8B1A" w14:textId="772637AA" w:rsidR="008B2B03" w:rsidRDefault="008B2B03" w:rsidP="008B2B03">
      <w:pPr>
        <w:pStyle w:val="rfdFootnote0"/>
        <w:rPr>
          <w:rtl/>
        </w:rPr>
      </w:pPr>
      <w:r>
        <w:rPr>
          <w:rtl/>
        </w:rPr>
        <w:t>(5) رَجل مَأْشُوبُ الحَسَبِ: غَيْرُ مَحْض‏. (لسان العرب 1/214).</w:t>
      </w:r>
    </w:p>
    <w:p w14:paraId="2AFB5297" w14:textId="52838461" w:rsidR="008B2B03" w:rsidRDefault="008B2B03" w:rsidP="008B2B03">
      <w:pPr>
        <w:pStyle w:val="rfdFootnote0"/>
        <w:rPr>
          <w:rtl/>
        </w:rPr>
      </w:pPr>
      <w:r>
        <w:rPr>
          <w:rtl/>
        </w:rPr>
        <w:t>(6) برز الرجلُ: فاق أصحابَه فضلاً. (المعجم الوس</w:t>
      </w:r>
      <w:r>
        <w:rPr>
          <w:rFonts w:hint="cs"/>
          <w:rtl/>
        </w:rPr>
        <w:t>ی</w:t>
      </w:r>
      <w:r>
        <w:rPr>
          <w:rFonts w:hint="eastAsia"/>
          <w:rtl/>
        </w:rPr>
        <w:t>ط</w:t>
      </w:r>
      <w:r>
        <w:rPr>
          <w:rtl/>
        </w:rPr>
        <w:t>: 48).</w:t>
      </w:r>
    </w:p>
    <w:p w14:paraId="0F23E89B" w14:textId="77777777" w:rsidR="008B2B03" w:rsidRDefault="008B2B03" w:rsidP="008B2B03">
      <w:pPr>
        <w:rPr>
          <w:rtl/>
        </w:rPr>
      </w:pPr>
      <w:r>
        <w:br w:type="page"/>
      </w:r>
      <w:r>
        <w:rPr>
          <w:rtl/>
        </w:rPr>
        <w:t>[بدا</w:t>
      </w:r>
      <w:r>
        <w:rPr>
          <w:rFonts w:hint="cs"/>
          <w:rtl/>
        </w:rPr>
        <w:t>ی</w:t>
      </w:r>
      <w:r>
        <w:rPr>
          <w:rFonts w:hint="eastAsia"/>
          <w:rtl/>
        </w:rPr>
        <w:t>ة</w:t>
      </w:r>
      <w:r>
        <w:rPr>
          <w:rtl/>
        </w:rPr>
        <w:t xml:space="preserve"> جدول]</w:t>
      </w:r>
    </w:p>
    <w:p w14:paraId="1765844C" w14:textId="5C6DBB05" w:rsidR="008B2B03" w:rsidRDefault="008B2B03" w:rsidP="008B2B03">
      <w:pPr>
        <w:rPr>
          <w:rtl/>
        </w:rPr>
      </w:pPr>
      <w:r>
        <w:rPr>
          <w:rtl/>
        </w:rPr>
        <w:t xml:space="preserve"> نَحْنُ الَّذِينَ إِذَا الْقُرُومُ تَخَاطَرُوا</w:t>
      </w:r>
      <w:r w:rsidRPr="008B2B03">
        <w:rPr>
          <w:rStyle w:val="rfdFootnotenum"/>
          <w:rtl/>
        </w:rPr>
        <w:t>(1)</w:t>
      </w:r>
    </w:p>
    <w:p w14:paraId="2C910E3C" w14:textId="77777777" w:rsidR="008B2B03" w:rsidRDefault="008B2B03" w:rsidP="008B2B03">
      <w:pPr>
        <w:rPr>
          <w:rtl/>
        </w:rPr>
      </w:pPr>
      <w:r>
        <w:rPr>
          <w:rFonts w:hint="eastAsia"/>
          <w:rtl/>
        </w:rPr>
        <w:t>ذلّت</w:t>
      </w:r>
      <w:r>
        <w:rPr>
          <w:rtl/>
        </w:rPr>
        <w:t xml:space="preserve"> لنا رغماً بفضل قديمنا</w:t>
      </w:r>
    </w:p>
    <w:p w14:paraId="53DBD73B" w14:textId="5FDB02E4" w:rsidR="008B2B03" w:rsidRDefault="008B2B03" w:rsidP="008B2B03">
      <w:pPr>
        <w:rPr>
          <w:rtl/>
        </w:rPr>
      </w:pPr>
      <w:r>
        <w:rPr>
          <w:rFonts w:hint="eastAsia"/>
          <w:rtl/>
        </w:rPr>
        <w:t>فُزنا</w:t>
      </w:r>
      <w:r>
        <w:rPr>
          <w:rtl/>
        </w:rPr>
        <w:t xml:space="preserve"> عَلَىٰ رَغْمِ الْحسودِ</w:t>
      </w:r>
      <w:r w:rsidRPr="008B2B03">
        <w:rPr>
          <w:rStyle w:val="rfdFootnotenum"/>
          <w:rtl/>
        </w:rPr>
        <w:t>(2)</w:t>
      </w:r>
      <w:r>
        <w:rPr>
          <w:rtl/>
        </w:rPr>
        <w:t xml:space="preserve"> الْحَاسِدِ</w:t>
      </w:r>
    </w:p>
    <w:p w14:paraId="33DCDE8E" w14:textId="674BC93B" w:rsidR="008B2B03" w:rsidRDefault="008B2B03" w:rsidP="008B2B03">
      <w:pPr>
        <w:rPr>
          <w:rtl/>
        </w:rPr>
      </w:pPr>
      <w:r>
        <w:rPr>
          <w:rFonts w:hint="eastAsia"/>
          <w:rtl/>
        </w:rPr>
        <w:t>مضـرُ</w:t>
      </w:r>
      <w:r>
        <w:rPr>
          <w:rtl/>
        </w:rPr>
        <w:t xml:space="preserve"> وقَوَّمنا طريقَ الحائدِ</w:t>
      </w:r>
      <w:r w:rsidRPr="008B2B03">
        <w:rPr>
          <w:rStyle w:val="rfdFootnotenum"/>
          <w:rtl/>
        </w:rPr>
        <w:t>(3)(4)</w:t>
      </w:r>
    </w:p>
    <w:p w14:paraId="3B52CB8C" w14:textId="77777777" w:rsidR="008B2B03" w:rsidRDefault="008B2B03" w:rsidP="008B2B03">
      <w:pPr>
        <w:rPr>
          <w:rtl/>
        </w:rPr>
      </w:pPr>
    </w:p>
    <w:p w14:paraId="72578B27" w14:textId="77777777" w:rsidR="008B2B03" w:rsidRDefault="008B2B03" w:rsidP="008B2B03">
      <w:pPr>
        <w:rPr>
          <w:rtl/>
        </w:rPr>
      </w:pPr>
      <w:r>
        <w:rPr>
          <w:rtl/>
        </w:rPr>
        <w:t>[نها</w:t>
      </w:r>
      <w:r>
        <w:rPr>
          <w:rFonts w:hint="cs"/>
          <w:rtl/>
        </w:rPr>
        <w:t>ی</w:t>
      </w:r>
      <w:r>
        <w:rPr>
          <w:rFonts w:hint="eastAsia"/>
          <w:rtl/>
        </w:rPr>
        <w:t>ة</w:t>
      </w:r>
      <w:r>
        <w:rPr>
          <w:rtl/>
        </w:rPr>
        <w:t xml:space="preserve"> جدول]</w:t>
      </w:r>
    </w:p>
    <w:p w14:paraId="23825A72" w14:textId="77777777" w:rsidR="008B2B03" w:rsidRDefault="008B2B03" w:rsidP="008B2B03">
      <w:pPr>
        <w:rPr>
          <w:rtl/>
        </w:rPr>
      </w:pPr>
      <w:r>
        <w:rPr>
          <w:rFonts w:hint="eastAsia"/>
          <w:rtl/>
        </w:rPr>
        <w:t>ومن</w:t>
      </w:r>
      <w:r>
        <w:rPr>
          <w:rtl/>
        </w:rPr>
        <w:t xml:space="preserve"> كلام الحسن [ عليه السلام ]:</w:t>
      </w:r>
    </w:p>
    <w:p w14:paraId="5AD483E1" w14:textId="1A663365" w:rsidR="008B2B03" w:rsidRDefault="008B2B03" w:rsidP="008B2B03">
      <w:pPr>
        <w:rPr>
          <w:rtl/>
        </w:rPr>
      </w:pPr>
      <w:r>
        <w:rPr>
          <w:rtl/>
        </w:rPr>
        <w:t>[24]: مَنْ أَتَانَا لَمْ يَعْدَمْ خَصْلَةً مِنْ أَرْبَعٍ: آيَةٌ مُحْكَمَةٌ وَفض</w:t>
      </w:r>
      <w:r>
        <w:rPr>
          <w:rFonts w:hint="cs"/>
          <w:rtl/>
        </w:rPr>
        <w:t>ی</w:t>
      </w:r>
      <w:r>
        <w:rPr>
          <w:rFonts w:hint="eastAsia"/>
          <w:rtl/>
        </w:rPr>
        <w:t>لةٌ</w:t>
      </w:r>
      <w:r w:rsidRPr="008B2B03">
        <w:rPr>
          <w:rStyle w:val="rfdFootnotenum"/>
          <w:rtl/>
        </w:rPr>
        <w:t>(5)</w:t>
      </w:r>
      <w:r>
        <w:rPr>
          <w:rtl/>
        </w:rPr>
        <w:t xml:space="preserve"> عَادِلَةٌ وَأَخٌ مُسْتَفَادٌ وَمُجَالَسَةُ الْعُلَمَاء</w:t>
      </w:r>
      <w:r w:rsidRPr="008B2B03">
        <w:rPr>
          <w:rStyle w:val="rfdFootnotenum"/>
          <w:rtl/>
        </w:rPr>
        <w:t>(6)</w:t>
      </w:r>
      <w:r>
        <w:rPr>
          <w:rtl/>
        </w:rPr>
        <w:t>.</w:t>
      </w:r>
    </w:p>
    <w:p w14:paraId="25D43EFC" w14:textId="54992119" w:rsidR="008B2B03" w:rsidRDefault="008B2B03" w:rsidP="008B2B03">
      <w:pPr>
        <w:rPr>
          <w:rtl/>
        </w:rPr>
      </w:pPr>
      <w:r>
        <w:rPr>
          <w:rtl/>
        </w:rPr>
        <w:t xml:space="preserve">[25]: وَقَالَ </w:t>
      </w:r>
      <w:r>
        <w:rPr>
          <w:rFonts w:hint="cs"/>
          <w:rtl/>
        </w:rPr>
        <w:t>ی</w:t>
      </w:r>
      <w:r>
        <w:rPr>
          <w:rFonts w:hint="eastAsia"/>
          <w:rtl/>
        </w:rPr>
        <w:t>وماً</w:t>
      </w:r>
      <w:r>
        <w:rPr>
          <w:rtl/>
        </w:rPr>
        <w:t xml:space="preserve"> لِحَبِيبِ بْنِ مَسْلَمَةَ</w:t>
      </w:r>
      <w:r w:rsidRPr="008B2B03">
        <w:rPr>
          <w:rStyle w:val="rfdFootnotenum"/>
          <w:rtl/>
        </w:rPr>
        <w:t>(7)</w:t>
      </w:r>
      <w:r>
        <w:rPr>
          <w:rtl/>
        </w:rPr>
        <w:t>: رُبَّ مَسِيرٍ لَكَ فِي غَيْرِ طَاعَة الله. قَالَ: أَمَّا مَسِيرِي إِلَىٰ أَبِيكَ فَلَا، قَالَ: بَلَىٰ وَلَكِنَّكَ أَطَعْتَ مُعَاوِيَةَ عَلَىٰ قَلِيلَةٍ</w:t>
      </w:r>
      <w:r w:rsidRPr="008B2B03">
        <w:rPr>
          <w:rStyle w:val="rfdFootnotenum"/>
          <w:rtl/>
        </w:rPr>
        <w:t>(8)</w:t>
      </w:r>
      <w:r>
        <w:rPr>
          <w:rtl/>
        </w:rPr>
        <w:t>، لعمري لَئِنْ قَامَ بِكَ فِي دُنْيَاكَ ل</w:t>
      </w:r>
      <w:r>
        <w:rPr>
          <w:rFonts w:hint="eastAsia"/>
          <w:rtl/>
        </w:rPr>
        <w:t>َقَدْ</w:t>
      </w:r>
      <w:r>
        <w:rPr>
          <w:rtl/>
        </w:rPr>
        <w:t xml:space="preserve"> قَعَدَ بِكَ فِي د</w:t>
      </w:r>
      <w:r>
        <w:rPr>
          <w:rFonts w:hint="cs"/>
          <w:rtl/>
        </w:rPr>
        <w:t>ی</w:t>
      </w:r>
      <w:r>
        <w:rPr>
          <w:rFonts w:hint="eastAsia"/>
          <w:rtl/>
        </w:rPr>
        <w:t>نك</w:t>
      </w:r>
      <w:r>
        <w:rPr>
          <w:rtl/>
        </w:rPr>
        <w:t xml:space="preserve"> ولَوْ أنّكَ إِذْ فَعَلْتَ شَرّاً قُلْتَ خَيْراً </w:t>
      </w:r>
    </w:p>
    <w:p w14:paraId="47EED9BA" w14:textId="77777777" w:rsidR="008B2B03" w:rsidRDefault="008B2B03" w:rsidP="008B2B03">
      <w:pPr>
        <w:pStyle w:val="rfdLine"/>
        <w:rPr>
          <w:rtl/>
        </w:rPr>
      </w:pPr>
      <w:r>
        <w:rPr>
          <w:rtl/>
        </w:rPr>
        <w:t>__________</w:t>
      </w:r>
    </w:p>
    <w:p w14:paraId="22075A63" w14:textId="6816B36E" w:rsidR="008B2B03" w:rsidRDefault="008B2B03" w:rsidP="008B2B03">
      <w:pPr>
        <w:pStyle w:val="rfdFootnote0"/>
        <w:rPr>
          <w:rtl/>
        </w:rPr>
      </w:pPr>
      <w:r>
        <w:rPr>
          <w:rtl/>
        </w:rPr>
        <w:t>(1) تخاطر الرجلان: تراهَنَا والقَرمُ من الرجال: الس</w:t>
      </w:r>
      <w:r>
        <w:rPr>
          <w:rFonts w:hint="cs"/>
          <w:rtl/>
        </w:rPr>
        <w:t>یّ</w:t>
      </w:r>
      <w:r>
        <w:rPr>
          <w:rFonts w:hint="eastAsia"/>
          <w:rtl/>
        </w:rPr>
        <w:t>د</w:t>
      </w:r>
      <w:r>
        <w:rPr>
          <w:rtl/>
        </w:rPr>
        <w:t xml:space="preserve"> المعظّم. (المعجم الوس</w:t>
      </w:r>
      <w:r>
        <w:rPr>
          <w:rFonts w:hint="cs"/>
          <w:rtl/>
        </w:rPr>
        <w:t>ی</w:t>
      </w:r>
      <w:r>
        <w:rPr>
          <w:rFonts w:hint="eastAsia"/>
          <w:rtl/>
        </w:rPr>
        <w:t>ط</w:t>
      </w:r>
      <w:r>
        <w:rPr>
          <w:rtl/>
        </w:rPr>
        <w:t>: 243و730).</w:t>
      </w:r>
    </w:p>
    <w:p w14:paraId="0F23531F" w14:textId="4E5AFD6E" w:rsidR="008B2B03" w:rsidRDefault="008B2B03" w:rsidP="008B2B03">
      <w:pPr>
        <w:pStyle w:val="rfdFootnote0"/>
        <w:rPr>
          <w:rtl/>
        </w:rPr>
      </w:pPr>
      <w:r>
        <w:rPr>
          <w:rtl/>
        </w:rPr>
        <w:t>(2) في الحدائق الورد</w:t>
      </w:r>
      <w:r>
        <w:rPr>
          <w:rFonts w:hint="cs"/>
          <w:rtl/>
        </w:rPr>
        <w:t>یّ</w:t>
      </w:r>
      <w:r>
        <w:rPr>
          <w:rFonts w:hint="eastAsia"/>
          <w:rtl/>
        </w:rPr>
        <w:t>ة</w:t>
      </w:r>
      <w:r>
        <w:rPr>
          <w:rtl/>
        </w:rPr>
        <w:t>: (العدوّ الحاسد) وهو أنسب.</w:t>
      </w:r>
    </w:p>
    <w:p w14:paraId="593886DB" w14:textId="1C0D9A5D" w:rsidR="008B2B03" w:rsidRDefault="008B2B03" w:rsidP="008B2B03">
      <w:pPr>
        <w:pStyle w:val="rfdFootnote0"/>
        <w:rPr>
          <w:rtl/>
        </w:rPr>
      </w:pPr>
      <w:r>
        <w:rPr>
          <w:rtl/>
        </w:rPr>
        <w:t>(3) في المصادر: (الجاحد)، وحاد عن الشيء: مال عنه. (المعجم الوس</w:t>
      </w:r>
      <w:r>
        <w:rPr>
          <w:rFonts w:hint="cs"/>
          <w:rtl/>
        </w:rPr>
        <w:t>ی</w:t>
      </w:r>
      <w:r>
        <w:rPr>
          <w:rFonts w:hint="eastAsia"/>
          <w:rtl/>
        </w:rPr>
        <w:t>ط</w:t>
      </w:r>
      <w:r>
        <w:rPr>
          <w:rtl/>
        </w:rPr>
        <w:t>: 210).</w:t>
      </w:r>
    </w:p>
    <w:p w14:paraId="689A5B0B" w14:textId="2D08C874" w:rsidR="008B2B03" w:rsidRDefault="008B2B03" w:rsidP="008B2B03">
      <w:pPr>
        <w:pStyle w:val="rfdFootnote0"/>
        <w:rPr>
          <w:rtl/>
        </w:rPr>
      </w:pPr>
      <w:r>
        <w:rPr>
          <w:rtl/>
        </w:rPr>
        <w:t>(4) رو</w:t>
      </w:r>
      <w:r>
        <w:rPr>
          <w:rFonts w:hint="cs"/>
          <w:rtl/>
        </w:rPr>
        <w:t>یٰ</w:t>
      </w:r>
      <w:r>
        <w:rPr>
          <w:rtl/>
        </w:rPr>
        <w:t xml:space="preserve"> عنه الحدائق الورد</w:t>
      </w:r>
      <w:r>
        <w:rPr>
          <w:rFonts w:hint="cs"/>
          <w:rtl/>
        </w:rPr>
        <w:t>یّ</w:t>
      </w:r>
      <w:r>
        <w:rPr>
          <w:rFonts w:hint="eastAsia"/>
          <w:rtl/>
        </w:rPr>
        <w:t>ة</w:t>
      </w:r>
      <w:r>
        <w:rPr>
          <w:rtl/>
        </w:rPr>
        <w:t xml:space="preserve"> 1/155ـ156، دون التصر</w:t>
      </w:r>
      <w:r>
        <w:rPr>
          <w:rFonts w:hint="cs"/>
          <w:rtl/>
        </w:rPr>
        <w:t>ی</w:t>
      </w:r>
      <w:r>
        <w:rPr>
          <w:rFonts w:hint="eastAsia"/>
          <w:rtl/>
        </w:rPr>
        <w:t>ح</w:t>
      </w:r>
      <w:r>
        <w:rPr>
          <w:rtl/>
        </w:rPr>
        <w:t xml:space="preserve"> باسم الكتاب. ولمصادر أخر</w:t>
      </w:r>
      <w:r>
        <w:rPr>
          <w:rFonts w:hint="cs"/>
          <w:rtl/>
        </w:rPr>
        <w:t>یٰ</w:t>
      </w:r>
      <w:r>
        <w:rPr>
          <w:rtl/>
        </w:rPr>
        <w:t xml:space="preserve"> راجع: شرح إحقاق الحقّ 26/549، و: 33/561 باختلاف في عدد الأب</w:t>
      </w:r>
      <w:r>
        <w:rPr>
          <w:rFonts w:hint="cs"/>
          <w:rtl/>
        </w:rPr>
        <w:t>ی</w:t>
      </w:r>
      <w:r>
        <w:rPr>
          <w:rFonts w:hint="eastAsia"/>
          <w:rtl/>
        </w:rPr>
        <w:t>ات</w:t>
      </w:r>
      <w:r>
        <w:rPr>
          <w:rtl/>
        </w:rPr>
        <w:t xml:space="preserve"> وألفاظها.</w:t>
      </w:r>
    </w:p>
    <w:p w14:paraId="04A3ACE3" w14:textId="0FAE38E8" w:rsidR="008B2B03" w:rsidRDefault="008B2B03" w:rsidP="008B2B03">
      <w:pPr>
        <w:pStyle w:val="rfdFootnote0"/>
        <w:rPr>
          <w:rtl/>
        </w:rPr>
      </w:pPr>
      <w:r>
        <w:rPr>
          <w:rtl/>
        </w:rPr>
        <w:t>(5) في كشف الغمّة 2/32: (قَضِيَّة) وهو أنسب للس</w:t>
      </w:r>
      <w:r>
        <w:rPr>
          <w:rFonts w:hint="cs"/>
          <w:rtl/>
        </w:rPr>
        <w:t>ی</w:t>
      </w:r>
      <w:r>
        <w:rPr>
          <w:rFonts w:hint="eastAsia"/>
          <w:rtl/>
        </w:rPr>
        <w:t>اق</w:t>
      </w:r>
      <w:r>
        <w:rPr>
          <w:rtl/>
        </w:rPr>
        <w:t>.</w:t>
      </w:r>
    </w:p>
    <w:p w14:paraId="162C258F" w14:textId="798CCAB1" w:rsidR="008B2B03" w:rsidRDefault="008B2B03" w:rsidP="008B2B03">
      <w:pPr>
        <w:pStyle w:val="rfdFootnote0"/>
        <w:rPr>
          <w:rtl/>
        </w:rPr>
      </w:pPr>
      <w:r>
        <w:rPr>
          <w:rtl/>
        </w:rPr>
        <w:t>(6) نسبه الجاحظ في الب</w:t>
      </w:r>
      <w:r>
        <w:rPr>
          <w:rFonts w:hint="cs"/>
          <w:rtl/>
        </w:rPr>
        <w:t>ی</w:t>
      </w:r>
      <w:r>
        <w:rPr>
          <w:rFonts w:hint="eastAsia"/>
          <w:rtl/>
        </w:rPr>
        <w:t>ان</w:t>
      </w:r>
      <w:r>
        <w:rPr>
          <w:rtl/>
        </w:rPr>
        <w:t xml:space="preserve"> والتب</w:t>
      </w:r>
      <w:r>
        <w:rPr>
          <w:rFonts w:hint="cs"/>
          <w:rtl/>
        </w:rPr>
        <w:t>یی</w:t>
      </w:r>
      <w:r>
        <w:rPr>
          <w:rFonts w:hint="eastAsia"/>
          <w:rtl/>
        </w:rPr>
        <w:t>ن</w:t>
      </w:r>
      <w:r>
        <w:rPr>
          <w:rtl/>
        </w:rPr>
        <w:t xml:space="preserve"> 2/137 إل</w:t>
      </w:r>
      <w:r>
        <w:rPr>
          <w:rFonts w:hint="cs"/>
          <w:rtl/>
        </w:rPr>
        <w:t>یٰ</w:t>
      </w:r>
      <w:r>
        <w:rPr>
          <w:rtl/>
        </w:rPr>
        <w:t xml:space="preserve"> الإمام الحسن × ف</w:t>
      </w:r>
      <w:r>
        <w:rPr>
          <w:rFonts w:hint="cs"/>
          <w:rtl/>
        </w:rPr>
        <w:t>ی</w:t>
      </w:r>
      <w:r>
        <w:rPr>
          <w:rFonts w:hint="eastAsia"/>
          <w:rtl/>
        </w:rPr>
        <w:t>ما</w:t>
      </w:r>
      <w:r>
        <w:rPr>
          <w:rtl/>
        </w:rPr>
        <w:t xml:space="preserve"> نسبه الآبي في نثر الدرّ 1/230 إل</w:t>
      </w:r>
      <w:r>
        <w:rPr>
          <w:rFonts w:hint="cs"/>
          <w:rtl/>
        </w:rPr>
        <w:t>یٰ</w:t>
      </w:r>
      <w:r>
        <w:rPr>
          <w:rtl/>
        </w:rPr>
        <w:t xml:space="preserve"> الإمام الحس</w:t>
      </w:r>
      <w:r>
        <w:rPr>
          <w:rFonts w:hint="cs"/>
          <w:rtl/>
        </w:rPr>
        <w:t>ی</w:t>
      </w:r>
      <w:r>
        <w:rPr>
          <w:rFonts w:hint="eastAsia"/>
          <w:rtl/>
        </w:rPr>
        <w:t>ن</w:t>
      </w:r>
      <w:r>
        <w:rPr>
          <w:rtl/>
        </w:rPr>
        <w:t xml:space="preserve"> ×، ورواه الإربلي مرسلاً في كشف الغمّة 2/32 عن الإمام الحس</w:t>
      </w:r>
      <w:r>
        <w:rPr>
          <w:rFonts w:hint="cs"/>
          <w:rtl/>
        </w:rPr>
        <w:t>ی</w:t>
      </w:r>
      <w:r>
        <w:rPr>
          <w:rFonts w:hint="eastAsia"/>
          <w:rtl/>
        </w:rPr>
        <w:t>ن</w:t>
      </w:r>
      <w:r>
        <w:rPr>
          <w:rtl/>
        </w:rPr>
        <w:t xml:space="preserve"> ×.</w:t>
      </w:r>
    </w:p>
    <w:p w14:paraId="36A98F0E" w14:textId="10AFDE36" w:rsidR="008B2B03" w:rsidRDefault="008B2B03" w:rsidP="008B2B03">
      <w:pPr>
        <w:pStyle w:val="rfdFootnote0"/>
        <w:rPr>
          <w:rtl/>
        </w:rPr>
      </w:pPr>
      <w:r>
        <w:rPr>
          <w:rtl/>
        </w:rPr>
        <w:t>(7) حَبِيْبُ بنُ مَسْلَمَةَ بنِ مَالِكٍ القُرَشِيُّ الفِهْرِيُّ كان من أبرز قوّاد ج</w:t>
      </w:r>
      <w:r>
        <w:rPr>
          <w:rFonts w:hint="cs"/>
          <w:rtl/>
        </w:rPr>
        <w:t>ی</w:t>
      </w:r>
      <w:r>
        <w:rPr>
          <w:rFonts w:hint="eastAsia"/>
          <w:rtl/>
        </w:rPr>
        <w:t>ش</w:t>
      </w:r>
      <w:r>
        <w:rPr>
          <w:rtl/>
        </w:rPr>
        <w:t xml:space="preserve"> معاو</w:t>
      </w:r>
      <w:r>
        <w:rPr>
          <w:rFonts w:hint="cs"/>
          <w:rtl/>
        </w:rPr>
        <w:t>ی</w:t>
      </w:r>
      <w:r>
        <w:rPr>
          <w:rFonts w:hint="eastAsia"/>
          <w:rtl/>
        </w:rPr>
        <w:t>ة</w:t>
      </w:r>
      <w:r>
        <w:rPr>
          <w:rtl/>
        </w:rPr>
        <w:t xml:space="preserve"> في حروبه ضدّ الإمام عليّ × وكان الإمام </w:t>
      </w:r>
      <w:r>
        <w:rPr>
          <w:rFonts w:hint="cs"/>
          <w:rtl/>
        </w:rPr>
        <w:t>ی</w:t>
      </w:r>
      <w:r>
        <w:rPr>
          <w:rFonts w:hint="eastAsia"/>
          <w:rtl/>
        </w:rPr>
        <w:t>لعنه</w:t>
      </w:r>
      <w:r>
        <w:rPr>
          <w:rtl/>
        </w:rPr>
        <w:t xml:space="preserve"> بعد صلواته. راجع: قاموس الرجال 3/94ـ95.</w:t>
      </w:r>
    </w:p>
    <w:p w14:paraId="21E1D717" w14:textId="29F757ED" w:rsidR="008B2B03" w:rsidRDefault="008B2B03" w:rsidP="008B2B03">
      <w:pPr>
        <w:pStyle w:val="rfdFootnote0"/>
        <w:rPr>
          <w:rtl/>
        </w:rPr>
      </w:pPr>
      <w:r>
        <w:rPr>
          <w:rtl/>
        </w:rPr>
        <w:t>(8) في المصادر: (دُنْيَا قَلِيلَةٍ).</w:t>
      </w:r>
    </w:p>
    <w:p w14:paraId="6F9F358F" w14:textId="77777777" w:rsidR="008B2B03" w:rsidRDefault="008B2B03" w:rsidP="008B2B03">
      <w:pPr>
        <w:rPr>
          <w:rtl/>
        </w:rPr>
      </w:pPr>
      <w:r>
        <w:br w:type="page"/>
      </w:r>
      <w:r>
        <w:rPr>
          <w:rtl/>
        </w:rPr>
        <w:t xml:space="preserve"> كُنْتَ كَمَا قَالَ الله تعال</w:t>
      </w:r>
      <w:r>
        <w:rPr>
          <w:rFonts w:hint="cs"/>
          <w:rtl/>
        </w:rPr>
        <w:t>یٰ</w:t>
      </w:r>
      <w:r>
        <w:rPr>
          <w:rtl/>
        </w:rPr>
        <w:t>: [</w:t>
      </w:r>
      <w:r>
        <w:rPr>
          <w:rStyle w:val="rfdAlaem"/>
          <w:rtl/>
        </w:rPr>
        <w:t>﴿</w:t>
      </w:r>
      <w:r w:rsidRPr="008B2B03">
        <w:rPr>
          <w:rStyle w:val="rfdAie"/>
          <w:rtl/>
        </w:rPr>
        <w:t>خَلَطُوا عَمَلًا صالِحاً وَآخَرَ سَيِّئاً</w:t>
      </w:r>
      <w:r>
        <w:rPr>
          <w:rStyle w:val="rfdAlaem"/>
          <w:rtl/>
        </w:rPr>
        <w:t>﴾</w:t>
      </w:r>
      <w:r w:rsidRPr="008B2B03">
        <w:rPr>
          <w:rStyle w:val="rfdFootnotenum"/>
          <w:rtl/>
        </w:rPr>
        <w:t>(1)</w:t>
      </w:r>
      <w:r>
        <w:rPr>
          <w:rtl/>
        </w:rPr>
        <w:t>وَلَكِنَّكَ كَمَا قَالَ]</w:t>
      </w:r>
      <w:r w:rsidRPr="008B2B03">
        <w:rPr>
          <w:rStyle w:val="rfdFootnotenum"/>
          <w:rtl/>
        </w:rPr>
        <w:t>(2)</w:t>
      </w:r>
      <w:r>
        <w:rPr>
          <w:rtl/>
        </w:rPr>
        <w:t xml:space="preserve">: </w:t>
      </w:r>
      <w:r>
        <w:rPr>
          <w:rStyle w:val="rfdAlaem"/>
          <w:rtl/>
        </w:rPr>
        <w:t>﴿</w:t>
      </w:r>
      <w:r w:rsidRPr="008B2B03">
        <w:rPr>
          <w:rStyle w:val="rfdAie"/>
          <w:rtl/>
        </w:rPr>
        <w:t>بَلْ رانَ عَلىٰ قُلُوبِهِمْ</w:t>
      </w:r>
      <w:r>
        <w:rPr>
          <w:rStyle w:val="rfdAlaem"/>
          <w:rtl/>
        </w:rPr>
        <w:t>﴾</w:t>
      </w:r>
      <w:r>
        <w:rPr>
          <w:rtl/>
        </w:rPr>
        <w:t xml:space="preserve"> الآ</w:t>
      </w:r>
      <w:r>
        <w:rPr>
          <w:rFonts w:hint="cs"/>
          <w:rtl/>
        </w:rPr>
        <w:t>ی</w:t>
      </w:r>
      <w:r>
        <w:rPr>
          <w:rFonts w:hint="eastAsia"/>
          <w:rtl/>
        </w:rPr>
        <w:t>ة</w:t>
      </w:r>
      <w:r w:rsidRPr="008B2B03">
        <w:rPr>
          <w:rStyle w:val="rfdFootnotenum"/>
          <w:rtl/>
        </w:rPr>
        <w:t>(3)(4)</w:t>
      </w:r>
      <w:r>
        <w:rPr>
          <w:rtl/>
        </w:rPr>
        <w:t>.</w:t>
      </w:r>
    </w:p>
    <w:p w14:paraId="0C88D929" w14:textId="23A29B88" w:rsidR="008B2B03" w:rsidRDefault="008B2B03" w:rsidP="008B2B03">
      <w:pPr>
        <w:rPr>
          <w:rtl/>
        </w:rPr>
      </w:pPr>
      <w:r>
        <w:rPr>
          <w:rtl/>
        </w:rPr>
        <w:t>[عرض موجز لترجمة الإمام الحسن عليه السلام ]:</w:t>
      </w:r>
    </w:p>
    <w:p w14:paraId="78FFACFE" w14:textId="23FC9B80" w:rsidR="008B2B03" w:rsidRDefault="008B2B03" w:rsidP="008B2B03">
      <w:pPr>
        <w:rPr>
          <w:rtl/>
        </w:rPr>
      </w:pPr>
      <w:r>
        <w:rPr>
          <w:rFonts w:hint="eastAsia"/>
          <w:rtl/>
        </w:rPr>
        <w:t>وهو</w:t>
      </w:r>
      <w:r>
        <w:rPr>
          <w:rtl/>
        </w:rPr>
        <w:t xml:space="preserve"> أبو محمّد الحسن بن علي [‘] سمّاه النبي صلّ</w:t>
      </w:r>
      <w:r>
        <w:rPr>
          <w:rFonts w:hint="cs"/>
          <w:rtl/>
        </w:rPr>
        <w:t>یٰ</w:t>
      </w:r>
      <w:r>
        <w:rPr>
          <w:rtl/>
        </w:rPr>
        <w:t xml:space="preserve"> الله عل</w:t>
      </w:r>
      <w:r>
        <w:rPr>
          <w:rFonts w:hint="cs"/>
          <w:rtl/>
        </w:rPr>
        <w:t>ی</w:t>
      </w:r>
      <w:r>
        <w:rPr>
          <w:rFonts w:hint="eastAsia"/>
          <w:rtl/>
        </w:rPr>
        <w:t>ه</w:t>
      </w:r>
      <w:r>
        <w:rPr>
          <w:rtl/>
        </w:rPr>
        <w:t xml:space="preserve"> [وآله] الحسن وسمّاه س</w:t>
      </w:r>
      <w:r>
        <w:rPr>
          <w:rFonts w:hint="cs"/>
          <w:rtl/>
        </w:rPr>
        <w:t>یّ</w:t>
      </w:r>
      <w:r>
        <w:rPr>
          <w:rFonts w:hint="eastAsia"/>
          <w:rtl/>
        </w:rPr>
        <w:t>داً</w:t>
      </w:r>
      <w:r>
        <w:rPr>
          <w:rtl/>
        </w:rPr>
        <w:t xml:space="preserve"> فقال: ابني</w:t>
      </w:r>
      <w:r w:rsidRPr="008B2B03">
        <w:rPr>
          <w:rStyle w:val="rfdFootnotenum"/>
          <w:rtl/>
        </w:rPr>
        <w:t>(5)</w:t>
      </w:r>
      <w:r>
        <w:rPr>
          <w:rtl/>
        </w:rPr>
        <w:t xml:space="preserve"> هذا س</w:t>
      </w:r>
      <w:r>
        <w:rPr>
          <w:rFonts w:hint="cs"/>
          <w:rtl/>
        </w:rPr>
        <w:t>یّ</w:t>
      </w:r>
      <w:r>
        <w:rPr>
          <w:rFonts w:hint="eastAsia"/>
          <w:rtl/>
        </w:rPr>
        <w:t>دٌ</w:t>
      </w:r>
      <w:r w:rsidRPr="008B2B03">
        <w:rPr>
          <w:rStyle w:val="rfdFootnotenum"/>
          <w:rtl/>
        </w:rPr>
        <w:t>(6)</w:t>
      </w:r>
      <w:r>
        <w:rPr>
          <w:rtl/>
        </w:rPr>
        <w:t>، ذكره الس</w:t>
      </w:r>
      <w:r>
        <w:rPr>
          <w:rFonts w:hint="cs"/>
          <w:rtl/>
        </w:rPr>
        <w:t>یّ</w:t>
      </w:r>
      <w:r>
        <w:rPr>
          <w:rFonts w:hint="eastAsia"/>
          <w:rtl/>
        </w:rPr>
        <w:t>د</w:t>
      </w:r>
      <w:r>
        <w:rPr>
          <w:rtl/>
        </w:rPr>
        <w:t xml:space="preserve"> أبو طالب</w:t>
      </w:r>
      <w:r w:rsidRPr="008B2B03">
        <w:rPr>
          <w:rStyle w:val="rfdFootnotenum"/>
          <w:rtl/>
        </w:rPr>
        <w:t>(7)(8)</w:t>
      </w:r>
      <w:r>
        <w:rPr>
          <w:rtl/>
        </w:rPr>
        <w:t>؛ وكان يشبه رسول الله صلىٰ الله عليه [وآله] من أعلاه إلىٰ سُرَّته، بويع له بعد موت علي [ علي</w:t>
      </w:r>
      <w:r>
        <w:rPr>
          <w:rFonts w:hint="eastAsia"/>
          <w:rtl/>
        </w:rPr>
        <w:t>ه</w:t>
      </w:r>
      <w:r>
        <w:rPr>
          <w:rtl/>
        </w:rPr>
        <w:t xml:space="preserve"> السلام ] يوم الإثنين لثمانٍ بقينَ من شهر رمضان سنة أربعين، وصالح معاو</w:t>
      </w:r>
      <w:r>
        <w:rPr>
          <w:rFonts w:hint="cs"/>
          <w:rtl/>
        </w:rPr>
        <w:t>ی</w:t>
      </w:r>
      <w:r>
        <w:rPr>
          <w:rFonts w:hint="eastAsia"/>
          <w:rtl/>
        </w:rPr>
        <w:t>ة</w:t>
      </w:r>
      <w:r>
        <w:rPr>
          <w:rtl/>
        </w:rPr>
        <w:t xml:space="preserve"> بعد أن خرج واستأمن عب</w:t>
      </w:r>
      <w:r>
        <w:rPr>
          <w:rFonts w:hint="cs"/>
          <w:rtl/>
        </w:rPr>
        <w:t>ی</w:t>
      </w:r>
      <w:r>
        <w:rPr>
          <w:rFonts w:hint="eastAsia"/>
          <w:rtl/>
        </w:rPr>
        <w:t>د</w:t>
      </w:r>
      <w:r>
        <w:rPr>
          <w:rtl/>
        </w:rPr>
        <w:t xml:space="preserve"> الله بن العبّاس إل</w:t>
      </w:r>
      <w:r>
        <w:rPr>
          <w:rFonts w:hint="cs"/>
          <w:rtl/>
        </w:rPr>
        <w:t>یٰ</w:t>
      </w:r>
      <w:r>
        <w:rPr>
          <w:rtl/>
        </w:rPr>
        <w:t xml:space="preserve"> معاو</w:t>
      </w:r>
      <w:r>
        <w:rPr>
          <w:rFonts w:hint="cs"/>
          <w:rtl/>
        </w:rPr>
        <w:t>ی</w:t>
      </w:r>
      <w:r>
        <w:rPr>
          <w:rFonts w:hint="eastAsia"/>
          <w:rtl/>
        </w:rPr>
        <w:t>ة</w:t>
      </w:r>
      <w:r>
        <w:rPr>
          <w:rtl/>
        </w:rPr>
        <w:t xml:space="preserve"> واختلف الخوارج عل</w:t>
      </w:r>
      <w:r>
        <w:rPr>
          <w:rFonts w:hint="cs"/>
          <w:rtl/>
        </w:rPr>
        <w:t>ی</w:t>
      </w:r>
      <w:r>
        <w:rPr>
          <w:rFonts w:hint="eastAsia"/>
          <w:rtl/>
        </w:rPr>
        <w:t>ه</w:t>
      </w:r>
      <w:r>
        <w:rPr>
          <w:rtl/>
        </w:rPr>
        <w:t xml:space="preserve"> فصالحه عل</w:t>
      </w:r>
      <w:r>
        <w:rPr>
          <w:rFonts w:hint="cs"/>
          <w:rtl/>
        </w:rPr>
        <w:t>یٰ</w:t>
      </w:r>
      <w:r>
        <w:rPr>
          <w:rtl/>
        </w:rPr>
        <w:t xml:space="preserve"> أن</w:t>
      </w:r>
    </w:p>
    <w:p w14:paraId="399460EA" w14:textId="77777777" w:rsidR="008B2B03" w:rsidRDefault="008B2B03" w:rsidP="008B2B03">
      <w:pPr>
        <w:pStyle w:val="rfdLine"/>
        <w:rPr>
          <w:rtl/>
        </w:rPr>
      </w:pPr>
      <w:r>
        <w:rPr>
          <w:rtl/>
        </w:rPr>
        <w:t>__________</w:t>
      </w:r>
    </w:p>
    <w:p w14:paraId="2713BE16" w14:textId="15A419EA" w:rsidR="008B2B03" w:rsidRDefault="008B2B03" w:rsidP="008B2B03">
      <w:pPr>
        <w:pStyle w:val="rfdFootnote0"/>
        <w:rPr>
          <w:rtl/>
        </w:rPr>
      </w:pPr>
      <w:r>
        <w:rPr>
          <w:rtl/>
        </w:rPr>
        <w:t>(1) التوبة: 102.</w:t>
      </w:r>
    </w:p>
    <w:p w14:paraId="3B702550" w14:textId="1758107B" w:rsidR="008B2B03" w:rsidRDefault="008B2B03" w:rsidP="008B2B03">
      <w:pPr>
        <w:pStyle w:val="rfdFootnote0"/>
        <w:rPr>
          <w:rtl/>
        </w:rPr>
      </w:pPr>
      <w:r>
        <w:rPr>
          <w:rtl/>
        </w:rPr>
        <w:t>(2) ما ب</w:t>
      </w:r>
      <w:r>
        <w:rPr>
          <w:rFonts w:hint="cs"/>
          <w:rtl/>
        </w:rPr>
        <w:t>ی</w:t>
      </w:r>
      <w:r>
        <w:rPr>
          <w:rFonts w:hint="eastAsia"/>
          <w:rtl/>
        </w:rPr>
        <w:t>ن</w:t>
      </w:r>
      <w:r>
        <w:rPr>
          <w:rtl/>
        </w:rPr>
        <w:t xml:space="preserve"> المعقوفت</w:t>
      </w:r>
      <w:r>
        <w:rPr>
          <w:rFonts w:hint="cs"/>
          <w:rtl/>
        </w:rPr>
        <w:t>ی</w:t>
      </w:r>
      <w:r>
        <w:rPr>
          <w:rFonts w:hint="eastAsia"/>
          <w:rtl/>
        </w:rPr>
        <w:t>ن</w:t>
      </w:r>
      <w:r>
        <w:rPr>
          <w:rtl/>
        </w:rPr>
        <w:t xml:space="preserve"> سقط من (ن) و</w:t>
      </w:r>
      <w:r>
        <w:rPr>
          <w:rFonts w:hint="cs"/>
          <w:rtl/>
        </w:rPr>
        <w:t>ی</w:t>
      </w:r>
      <w:r>
        <w:rPr>
          <w:rFonts w:hint="eastAsia"/>
          <w:rtl/>
        </w:rPr>
        <w:t>ختلّ</w:t>
      </w:r>
      <w:r>
        <w:rPr>
          <w:rtl/>
        </w:rPr>
        <w:t xml:space="preserve"> المعن</w:t>
      </w:r>
      <w:r>
        <w:rPr>
          <w:rFonts w:hint="cs"/>
          <w:rtl/>
        </w:rPr>
        <w:t>یٰ</w:t>
      </w:r>
      <w:r>
        <w:rPr>
          <w:rtl/>
        </w:rPr>
        <w:t xml:space="preserve"> بدونه فأثبتناه من المصادر الأخر</w:t>
      </w:r>
      <w:r>
        <w:rPr>
          <w:rFonts w:hint="cs"/>
          <w:rtl/>
        </w:rPr>
        <w:t>یٰ</w:t>
      </w:r>
      <w:r>
        <w:rPr>
          <w:rtl/>
        </w:rPr>
        <w:t>.</w:t>
      </w:r>
    </w:p>
    <w:p w14:paraId="5854474D" w14:textId="6F9A2893" w:rsidR="008B2B03" w:rsidRDefault="008B2B03" w:rsidP="008B2B03">
      <w:pPr>
        <w:pStyle w:val="rfdFootnote0"/>
        <w:rPr>
          <w:rtl/>
        </w:rPr>
      </w:pPr>
      <w:r>
        <w:rPr>
          <w:rtl/>
        </w:rPr>
        <w:t>(3) المطفّف</w:t>
      </w:r>
      <w:r>
        <w:rPr>
          <w:rFonts w:hint="cs"/>
          <w:rtl/>
        </w:rPr>
        <w:t>ی</w:t>
      </w:r>
      <w:r>
        <w:rPr>
          <w:rFonts w:hint="eastAsia"/>
          <w:rtl/>
        </w:rPr>
        <w:t>ن</w:t>
      </w:r>
      <w:r>
        <w:rPr>
          <w:rtl/>
        </w:rPr>
        <w:t>: 14.</w:t>
      </w:r>
    </w:p>
    <w:p w14:paraId="34403BA0" w14:textId="4B6D9BD1" w:rsidR="008B2B03" w:rsidRDefault="008B2B03" w:rsidP="008B2B03">
      <w:pPr>
        <w:pStyle w:val="rfdFootnote0"/>
        <w:rPr>
          <w:rtl/>
        </w:rPr>
      </w:pPr>
      <w:r>
        <w:rPr>
          <w:rtl/>
        </w:rPr>
        <w:t>(4) الطبقات الكبر</w:t>
      </w:r>
      <w:r>
        <w:rPr>
          <w:rFonts w:hint="cs"/>
          <w:rtl/>
        </w:rPr>
        <w:t>یٰ</w:t>
      </w:r>
      <w:r>
        <w:rPr>
          <w:rtl/>
        </w:rPr>
        <w:t xml:space="preserve"> 1/298ـ299، بإسناده عن الإمام الحسن ×؛ الب</w:t>
      </w:r>
      <w:r>
        <w:rPr>
          <w:rFonts w:hint="cs"/>
          <w:rtl/>
        </w:rPr>
        <w:t>ی</w:t>
      </w:r>
      <w:r>
        <w:rPr>
          <w:rFonts w:hint="eastAsia"/>
          <w:rtl/>
        </w:rPr>
        <w:t>ان</w:t>
      </w:r>
      <w:r>
        <w:rPr>
          <w:rtl/>
        </w:rPr>
        <w:t xml:space="preserve"> والتبب</w:t>
      </w:r>
      <w:r>
        <w:rPr>
          <w:rFonts w:hint="cs"/>
          <w:rtl/>
        </w:rPr>
        <w:t>ی</w:t>
      </w:r>
      <w:r>
        <w:rPr>
          <w:rFonts w:hint="eastAsia"/>
          <w:rtl/>
        </w:rPr>
        <w:t>ن</w:t>
      </w:r>
      <w:r>
        <w:rPr>
          <w:rtl/>
        </w:rPr>
        <w:t xml:space="preserve"> 2/62ـ63؛ العقد الفر</w:t>
      </w:r>
      <w:r>
        <w:rPr>
          <w:rFonts w:hint="cs"/>
          <w:rtl/>
        </w:rPr>
        <w:t>ی</w:t>
      </w:r>
      <w:r>
        <w:rPr>
          <w:rFonts w:hint="eastAsia"/>
          <w:rtl/>
        </w:rPr>
        <w:t>د</w:t>
      </w:r>
      <w:r>
        <w:rPr>
          <w:rtl/>
        </w:rPr>
        <w:t xml:space="preserve"> 4/105 وغ</w:t>
      </w:r>
      <w:r>
        <w:rPr>
          <w:rFonts w:hint="cs"/>
          <w:rtl/>
        </w:rPr>
        <w:t>ی</w:t>
      </w:r>
      <w:r>
        <w:rPr>
          <w:rFonts w:hint="eastAsia"/>
          <w:rtl/>
        </w:rPr>
        <w:t>رها</w:t>
      </w:r>
      <w:r>
        <w:rPr>
          <w:rtl/>
        </w:rPr>
        <w:t xml:space="preserve"> مرسلاً عن الإمام الحسن ×.</w:t>
      </w:r>
    </w:p>
    <w:p w14:paraId="1F3C3D1F" w14:textId="033ECF2A" w:rsidR="008B2B03" w:rsidRDefault="008B2B03" w:rsidP="008B2B03">
      <w:pPr>
        <w:pStyle w:val="rfdFootnote0"/>
        <w:rPr>
          <w:rtl/>
        </w:rPr>
      </w:pPr>
      <w:r>
        <w:rPr>
          <w:rtl/>
        </w:rPr>
        <w:t>(5) (ابني) مصحّحة في حاش</w:t>
      </w:r>
      <w:r>
        <w:rPr>
          <w:rFonts w:hint="cs"/>
          <w:rtl/>
        </w:rPr>
        <w:t>ی</w:t>
      </w:r>
      <w:r>
        <w:rPr>
          <w:rFonts w:hint="eastAsia"/>
          <w:rtl/>
        </w:rPr>
        <w:t>ة</w:t>
      </w:r>
      <w:r>
        <w:rPr>
          <w:rtl/>
        </w:rPr>
        <w:t xml:space="preserve"> الصفحة.</w:t>
      </w:r>
    </w:p>
    <w:p w14:paraId="6501997D" w14:textId="3FE10BC7" w:rsidR="008B2B03" w:rsidRDefault="008B2B03" w:rsidP="008B2B03">
      <w:pPr>
        <w:pStyle w:val="rfdFootnote0"/>
        <w:rPr>
          <w:rtl/>
        </w:rPr>
      </w:pPr>
      <w:r>
        <w:rPr>
          <w:rtl/>
        </w:rPr>
        <w:t>(6) مرّ تخر</w:t>
      </w:r>
      <w:r>
        <w:rPr>
          <w:rFonts w:hint="cs"/>
          <w:rtl/>
        </w:rPr>
        <w:t>ی</w:t>
      </w:r>
      <w:r>
        <w:rPr>
          <w:rFonts w:hint="eastAsia"/>
          <w:rtl/>
        </w:rPr>
        <w:t>جه</w:t>
      </w:r>
      <w:r>
        <w:rPr>
          <w:rtl/>
        </w:rPr>
        <w:t>.</w:t>
      </w:r>
    </w:p>
    <w:p w14:paraId="096A3857" w14:textId="397D2B57" w:rsidR="008B2B03" w:rsidRDefault="008B2B03" w:rsidP="008B2B03">
      <w:pPr>
        <w:pStyle w:val="rfdFootnote0"/>
        <w:rPr>
          <w:rtl/>
        </w:rPr>
      </w:pPr>
      <w:r>
        <w:rPr>
          <w:rtl/>
        </w:rPr>
        <w:t>(7) الإفادة في تار</w:t>
      </w:r>
      <w:r>
        <w:rPr>
          <w:rFonts w:hint="cs"/>
          <w:rtl/>
        </w:rPr>
        <w:t>ی</w:t>
      </w:r>
      <w:r>
        <w:rPr>
          <w:rFonts w:hint="eastAsia"/>
          <w:rtl/>
        </w:rPr>
        <w:t>خ</w:t>
      </w:r>
      <w:r>
        <w:rPr>
          <w:rtl/>
        </w:rPr>
        <w:t xml:space="preserve"> الأئمّة السادة: 31.</w:t>
      </w:r>
    </w:p>
    <w:p w14:paraId="4B00129C" w14:textId="0A250046" w:rsidR="008B2B03" w:rsidRDefault="008B2B03" w:rsidP="008B2B03">
      <w:pPr>
        <w:pStyle w:val="rfdFootnote0"/>
        <w:rPr>
          <w:rtl/>
        </w:rPr>
      </w:pPr>
      <w:r>
        <w:rPr>
          <w:rtl/>
        </w:rPr>
        <w:t>(8) هو الناطق بالحقّ الهاروني أبو طالب يحيىٰ بن الحسين بن هارون (340ـ424هـ)، من كبار أئمّة الز</w:t>
      </w:r>
      <w:r>
        <w:rPr>
          <w:rFonts w:hint="cs"/>
          <w:rtl/>
        </w:rPr>
        <w:t>ی</w:t>
      </w:r>
      <w:r>
        <w:rPr>
          <w:rFonts w:hint="eastAsia"/>
          <w:rtl/>
        </w:rPr>
        <w:t>د</w:t>
      </w:r>
      <w:r>
        <w:rPr>
          <w:rFonts w:hint="cs"/>
          <w:rtl/>
        </w:rPr>
        <w:t>ی</w:t>
      </w:r>
      <w:r>
        <w:rPr>
          <w:rFonts w:hint="eastAsia"/>
          <w:rtl/>
        </w:rPr>
        <w:t>ة</w:t>
      </w:r>
      <w:r>
        <w:rPr>
          <w:rtl/>
        </w:rPr>
        <w:t xml:space="preserve"> في طبرستان وحوال</w:t>
      </w:r>
      <w:r>
        <w:rPr>
          <w:rFonts w:hint="cs"/>
          <w:rtl/>
        </w:rPr>
        <w:t>ی</w:t>
      </w:r>
      <w:r>
        <w:rPr>
          <w:rFonts w:hint="eastAsia"/>
          <w:rtl/>
        </w:rPr>
        <w:t>ها،</w:t>
      </w:r>
      <w:r>
        <w:rPr>
          <w:rtl/>
        </w:rPr>
        <w:t xml:space="preserve"> </w:t>
      </w:r>
      <w:r>
        <w:rPr>
          <w:rFonts w:hint="cs"/>
          <w:rtl/>
        </w:rPr>
        <w:t>ی</w:t>
      </w:r>
      <w:r>
        <w:rPr>
          <w:rFonts w:hint="eastAsia"/>
          <w:rtl/>
        </w:rPr>
        <w:t>نتهي</w:t>
      </w:r>
      <w:r>
        <w:rPr>
          <w:rtl/>
        </w:rPr>
        <w:t xml:space="preserve"> نسبه إل</w:t>
      </w:r>
      <w:r>
        <w:rPr>
          <w:rFonts w:hint="cs"/>
          <w:rtl/>
        </w:rPr>
        <w:t>یٰ</w:t>
      </w:r>
      <w:r>
        <w:rPr>
          <w:rtl/>
        </w:rPr>
        <w:t xml:space="preserve"> الإمام الحسن ×. طبع له العد</w:t>
      </w:r>
      <w:r>
        <w:rPr>
          <w:rFonts w:hint="cs"/>
          <w:rtl/>
        </w:rPr>
        <w:t>ی</w:t>
      </w:r>
      <w:r>
        <w:rPr>
          <w:rFonts w:hint="eastAsia"/>
          <w:rtl/>
        </w:rPr>
        <w:t>د</w:t>
      </w:r>
      <w:r>
        <w:rPr>
          <w:rtl/>
        </w:rPr>
        <w:t xml:space="preserve"> من الكتب منها الإفادة في تار</w:t>
      </w:r>
      <w:r>
        <w:rPr>
          <w:rFonts w:hint="cs"/>
          <w:rtl/>
        </w:rPr>
        <w:t>ی</w:t>
      </w:r>
      <w:r>
        <w:rPr>
          <w:rFonts w:hint="eastAsia"/>
          <w:rtl/>
        </w:rPr>
        <w:t>خ</w:t>
      </w:r>
      <w:r>
        <w:rPr>
          <w:rtl/>
        </w:rPr>
        <w:t xml:space="preserve"> الأئمّة السادة. راجع ترجمته ومصادرها في أعلام المؤلّف</w:t>
      </w:r>
      <w:r>
        <w:rPr>
          <w:rFonts w:hint="cs"/>
          <w:rtl/>
        </w:rPr>
        <w:t>ی</w:t>
      </w:r>
      <w:r>
        <w:rPr>
          <w:rFonts w:hint="eastAsia"/>
          <w:rtl/>
        </w:rPr>
        <w:t>ن</w:t>
      </w:r>
      <w:r>
        <w:rPr>
          <w:rtl/>
        </w:rPr>
        <w:t xml:space="preserve"> الز</w:t>
      </w:r>
      <w:r>
        <w:rPr>
          <w:rFonts w:hint="cs"/>
          <w:rtl/>
        </w:rPr>
        <w:t>ی</w:t>
      </w:r>
      <w:r>
        <w:rPr>
          <w:rFonts w:hint="eastAsia"/>
          <w:rtl/>
        </w:rPr>
        <w:t>د</w:t>
      </w:r>
      <w:r>
        <w:rPr>
          <w:rFonts w:hint="cs"/>
          <w:rtl/>
        </w:rPr>
        <w:t>ی</w:t>
      </w:r>
      <w:r>
        <w:rPr>
          <w:rFonts w:hint="eastAsia"/>
          <w:rtl/>
        </w:rPr>
        <w:t>ة</w:t>
      </w:r>
      <w:r>
        <w:rPr>
          <w:rtl/>
        </w:rPr>
        <w:t>: 1121.</w:t>
      </w:r>
    </w:p>
    <w:p w14:paraId="49D69214" w14:textId="77777777" w:rsidR="008B2B03" w:rsidRDefault="008B2B03" w:rsidP="008B2B03">
      <w:pPr>
        <w:rPr>
          <w:rtl/>
        </w:rPr>
      </w:pPr>
      <w:r>
        <w:br w:type="page"/>
      </w:r>
      <w:r>
        <w:rPr>
          <w:rtl/>
        </w:rPr>
        <w:t xml:space="preserve"> </w:t>
      </w:r>
      <w:r>
        <w:rPr>
          <w:rFonts w:hint="cs"/>
          <w:rtl/>
        </w:rPr>
        <w:t>ی</w:t>
      </w:r>
      <w:r>
        <w:rPr>
          <w:rFonts w:hint="eastAsia"/>
          <w:rtl/>
        </w:rPr>
        <w:t>كون</w:t>
      </w:r>
      <w:r>
        <w:rPr>
          <w:rtl/>
        </w:rPr>
        <w:t xml:space="preserve"> الناس آمن</w:t>
      </w:r>
      <w:r>
        <w:rPr>
          <w:rFonts w:hint="cs"/>
          <w:rtl/>
        </w:rPr>
        <w:t>ی</w:t>
      </w:r>
      <w:r>
        <w:rPr>
          <w:rFonts w:hint="eastAsia"/>
          <w:rtl/>
        </w:rPr>
        <w:t>ن</w:t>
      </w:r>
      <w:r>
        <w:rPr>
          <w:rtl/>
        </w:rPr>
        <w:t xml:space="preserve"> والأمر </w:t>
      </w:r>
      <w:r>
        <w:rPr>
          <w:rFonts w:hint="cs"/>
          <w:rtl/>
        </w:rPr>
        <w:t>ی</w:t>
      </w:r>
      <w:r>
        <w:rPr>
          <w:rFonts w:hint="eastAsia"/>
          <w:rtl/>
        </w:rPr>
        <w:t>كون</w:t>
      </w:r>
      <w:r>
        <w:rPr>
          <w:rtl/>
        </w:rPr>
        <w:t xml:space="preserve"> بعده للحسن [ عليه السلام ]، غرّة شهر رب</w:t>
      </w:r>
      <w:r>
        <w:rPr>
          <w:rFonts w:hint="cs"/>
          <w:rtl/>
        </w:rPr>
        <w:t>ی</w:t>
      </w:r>
      <w:r>
        <w:rPr>
          <w:rFonts w:hint="eastAsia"/>
          <w:rtl/>
        </w:rPr>
        <w:t>ع</w:t>
      </w:r>
      <w:r>
        <w:rPr>
          <w:rtl/>
        </w:rPr>
        <w:t xml:space="preserve"> الأوّل سنة إحد</w:t>
      </w:r>
      <w:r>
        <w:rPr>
          <w:rFonts w:hint="cs"/>
          <w:rtl/>
        </w:rPr>
        <w:t>یٰ</w:t>
      </w:r>
      <w:r>
        <w:rPr>
          <w:rtl/>
        </w:rPr>
        <w:t xml:space="preserve"> وأربع</w:t>
      </w:r>
      <w:r>
        <w:rPr>
          <w:rFonts w:hint="cs"/>
          <w:rtl/>
        </w:rPr>
        <w:t>ی</w:t>
      </w:r>
      <w:r>
        <w:rPr>
          <w:rFonts w:hint="eastAsia"/>
          <w:rtl/>
        </w:rPr>
        <w:t>ن</w:t>
      </w:r>
      <w:r>
        <w:rPr>
          <w:rtl/>
        </w:rPr>
        <w:t xml:space="preserve"> وسمّته امرأته جعدة بنت الأشعث باحت</w:t>
      </w:r>
      <w:r>
        <w:rPr>
          <w:rFonts w:hint="cs"/>
          <w:rtl/>
        </w:rPr>
        <w:t>ی</w:t>
      </w:r>
      <w:r>
        <w:rPr>
          <w:rFonts w:hint="eastAsia"/>
          <w:rtl/>
        </w:rPr>
        <w:t>ال</w:t>
      </w:r>
      <w:r>
        <w:rPr>
          <w:rtl/>
        </w:rPr>
        <w:t xml:space="preserve"> من معاو</w:t>
      </w:r>
      <w:r>
        <w:rPr>
          <w:rFonts w:hint="cs"/>
          <w:rtl/>
        </w:rPr>
        <w:t>ی</w:t>
      </w:r>
      <w:r>
        <w:rPr>
          <w:rFonts w:hint="eastAsia"/>
          <w:rtl/>
        </w:rPr>
        <w:t>ة</w:t>
      </w:r>
      <w:r>
        <w:rPr>
          <w:rtl/>
        </w:rPr>
        <w:t xml:space="preserve"> ووعد لها مائة ألف درهم وأن يُزَوّجَها من يزيد، فَوَفَىٰ لها بالمال دون التزويج، وتوفّي سنة اثنتين وخمسين، وقي</w:t>
      </w:r>
      <w:r>
        <w:rPr>
          <w:rFonts w:hint="eastAsia"/>
          <w:rtl/>
        </w:rPr>
        <w:t>ل</w:t>
      </w:r>
      <w:r>
        <w:rPr>
          <w:rtl/>
        </w:rPr>
        <w:t>: سنة خمسين، وكان أوصىٰ أن يُدفن إلىٰ جنب رسول الله صلىٰ الله عليه [وآله] إلاّ أن يُخشىٰ النزاع فمنعه مروان فدُفِنَ بالبقيع</w:t>
      </w:r>
      <w:r w:rsidRPr="008B2B03">
        <w:rPr>
          <w:rStyle w:val="rfdFootnotenum"/>
          <w:rtl/>
        </w:rPr>
        <w:t>(1)</w:t>
      </w:r>
      <w:r>
        <w:rPr>
          <w:rtl/>
        </w:rPr>
        <w:t>.</w:t>
      </w:r>
    </w:p>
    <w:p w14:paraId="4D1EB652" w14:textId="4D0F77D2" w:rsidR="008B2B03" w:rsidRDefault="008B2B03" w:rsidP="008B2B03">
      <w:pPr>
        <w:rPr>
          <w:rtl/>
        </w:rPr>
      </w:pPr>
      <w:r>
        <w:rPr>
          <w:rtl/>
        </w:rPr>
        <w:t>[26]: لمّا توفّي علي رضي الله عنه صعد الحسن [ عليه السلام ] المنبر فحمد الله وأثن</w:t>
      </w:r>
      <w:r>
        <w:rPr>
          <w:rFonts w:hint="cs"/>
          <w:rtl/>
        </w:rPr>
        <w:t>یٰ</w:t>
      </w:r>
      <w:r>
        <w:rPr>
          <w:rtl/>
        </w:rPr>
        <w:t xml:space="preserve"> عل</w:t>
      </w:r>
      <w:r>
        <w:rPr>
          <w:rFonts w:hint="cs"/>
          <w:rtl/>
        </w:rPr>
        <w:t>ی</w:t>
      </w:r>
      <w:r>
        <w:rPr>
          <w:rFonts w:hint="eastAsia"/>
          <w:rtl/>
        </w:rPr>
        <w:t>ه</w:t>
      </w:r>
      <w:r>
        <w:rPr>
          <w:rtl/>
        </w:rPr>
        <w:t xml:space="preserve"> وقال: أ</w:t>
      </w:r>
      <w:r>
        <w:rPr>
          <w:rFonts w:hint="cs"/>
          <w:rtl/>
        </w:rPr>
        <w:t>یّ</w:t>
      </w:r>
      <w:r>
        <w:rPr>
          <w:rFonts w:hint="eastAsia"/>
          <w:rtl/>
        </w:rPr>
        <w:t>ها</w:t>
      </w:r>
      <w:r>
        <w:rPr>
          <w:rtl/>
        </w:rPr>
        <w:t xml:space="preserve"> الناس! مَن عرفني فقد عرفني ومَن لم </w:t>
      </w:r>
      <w:r>
        <w:rPr>
          <w:rFonts w:hint="cs"/>
          <w:rtl/>
        </w:rPr>
        <w:t>ی</w:t>
      </w:r>
      <w:r>
        <w:rPr>
          <w:rFonts w:hint="eastAsia"/>
          <w:rtl/>
        </w:rPr>
        <w:t>عرفني</w:t>
      </w:r>
      <w:r>
        <w:rPr>
          <w:rtl/>
        </w:rPr>
        <w:t xml:space="preserve"> أنبأته بنفسي؛ أَيُّهَا النَّاسُ! لقَدْ دُفنَ فِي هَذِهِ اللَّيْلَةِ رَجُلٌ لَم يُدْرِكُهُ الْأَوَّلُونَ بعلم و</w:t>
      </w:r>
      <w:r>
        <w:rPr>
          <w:rFonts w:hint="eastAsia"/>
          <w:rtl/>
        </w:rPr>
        <w:t>لا</w:t>
      </w:r>
      <w:r>
        <w:rPr>
          <w:rtl/>
        </w:rPr>
        <w:t xml:space="preserve"> الْآخِرُونَ بحكم، وَلقد كَانَ النبي صلّ</w:t>
      </w:r>
      <w:r>
        <w:rPr>
          <w:rFonts w:hint="cs"/>
          <w:rtl/>
        </w:rPr>
        <w:t>یٰ</w:t>
      </w:r>
      <w:r>
        <w:rPr>
          <w:rtl/>
        </w:rPr>
        <w:t xml:space="preserve"> الله عل</w:t>
      </w:r>
      <w:r>
        <w:rPr>
          <w:rFonts w:hint="cs"/>
          <w:rtl/>
        </w:rPr>
        <w:t>ی</w:t>
      </w:r>
      <w:r>
        <w:rPr>
          <w:rFonts w:hint="eastAsia"/>
          <w:rtl/>
        </w:rPr>
        <w:t xml:space="preserve">ه </w:t>
      </w:r>
      <w:r>
        <w:rPr>
          <w:rtl/>
        </w:rPr>
        <w:t>[وآله] إذا قدّمه إل</w:t>
      </w:r>
      <w:r>
        <w:rPr>
          <w:rFonts w:hint="cs"/>
          <w:rtl/>
        </w:rPr>
        <w:t>یٰ</w:t>
      </w:r>
      <w:r>
        <w:rPr>
          <w:rtl/>
        </w:rPr>
        <w:t xml:space="preserve"> حرب فجبرئ</w:t>
      </w:r>
      <w:r>
        <w:rPr>
          <w:rFonts w:hint="cs"/>
          <w:rtl/>
        </w:rPr>
        <w:t>ی</w:t>
      </w:r>
      <w:r>
        <w:rPr>
          <w:rFonts w:hint="eastAsia"/>
          <w:rtl/>
        </w:rPr>
        <w:t>ل</w:t>
      </w:r>
      <w:r>
        <w:rPr>
          <w:rtl/>
        </w:rPr>
        <w:t xml:space="preserve"> عَنْ يَمِينِهِ ومِيكَائِيلُ عَنْ يَسَارِهِ فما </w:t>
      </w:r>
      <w:r>
        <w:rPr>
          <w:rFonts w:hint="cs"/>
          <w:rtl/>
        </w:rPr>
        <w:t>ی</w:t>
      </w:r>
      <w:r>
        <w:rPr>
          <w:rFonts w:hint="eastAsia"/>
          <w:rtl/>
        </w:rPr>
        <w:t>لبث</w:t>
      </w:r>
      <w:r>
        <w:rPr>
          <w:rtl/>
        </w:rPr>
        <w:t xml:space="preserve"> حَتَّىٰ يَفْتَحَ الله‏ عل</w:t>
      </w:r>
      <w:r>
        <w:rPr>
          <w:rFonts w:hint="cs"/>
          <w:rtl/>
        </w:rPr>
        <w:t>یٰ</w:t>
      </w:r>
      <w:r>
        <w:rPr>
          <w:rtl/>
        </w:rPr>
        <w:t xml:space="preserve"> </w:t>
      </w:r>
      <w:r>
        <w:rPr>
          <w:rFonts w:hint="cs"/>
          <w:rtl/>
        </w:rPr>
        <w:t>ی</w:t>
      </w:r>
      <w:r>
        <w:rPr>
          <w:rFonts w:hint="eastAsia"/>
          <w:rtl/>
        </w:rPr>
        <w:t>د</w:t>
      </w:r>
      <w:r>
        <w:rPr>
          <w:rFonts w:hint="cs"/>
          <w:rtl/>
        </w:rPr>
        <w:t>ی</w:t>
      </w:r>
      <w:r>
        <w:rPr>
          <w:rFonts w:hint="eastAsia"/>
          <w:rtl/>
        </w:rPr>
        <w:t>ه؛</w:t>
      </w:r>
      <w:r>
        <w:rPr>
          <w:rtl/>
        </w:rPr>
        <w:t xml:space="preserve"> في كلام طو</w:t>
      </w:r>
      <w:r>
        <w:rPr>
          <w:rFonts w:hint="cs"/>
          <w:rtl/>
        </w:rPr>
        <w:t>ی</w:t>
      </w:r>
      <w:r>
        <w:rPr>
          <w:rFonts w:hint="eastAsia"/>
          <w:rtl/>
        </w:rPr>
        <w:t>ل</w:t>
      </w:r>
      <w:r w:rsidRPr="008B2B03">
        <w:rPr>
          <w:rStyle w:val="rfdFootnotenum"/>
          <w:rtl/>
        </w:rPr>
        <w:t>(2)</w:t>
      </w:r>
      <w:r>
        <w:rPr>
          <w:rtl/>
        </w:rPr>
        <w:t>.</w:t>
      </w:r>
    </w:p>
    <w:p w14:paraId="2E4534AB" w14:textId="16197EF4" w:rsidR="008B2B03" w:rsidRDefault="008B2B03" w:rsidP="008B2B03">
      <w:pPr>
        <w:rPr>
          <w:rtl/>
        </w:rPr>
      </w:pPr>
      <w:r>
        <w:rPr>
          <w:rFonts w:hint="eastAsia"/>
          <w:rtl/>
        </w:rPr>
        <w:t>وجَرَحَه</w:t>
      </w:r>
      <w:r>
        <w:rPr>
          <w:rtl/>
        </w:rPr>
        <w:t xml:space="preserve"> بالمدائن عند خروجه إل</w:t>
      </w:r>
      <w:r>
        <w:rPr>
          <w:rFonts w:hint="cs"/>
          <w:rtl/>
        </w:rPr>
        <w:t>یٰ</w:t>
      </w:r>
      <w:r>
        <w:rPr>
          <w:rtl/>
        </w:rPr>
        <w:t xml:space="preserve"> الشّام لمحاربة معاو</w:t>
      </w:r>
      <w:r>
        <w:rPr>
          <w:rFonts w:hint="cs"/>
          <w:rtl/>
        </w:rPr>
        <w:t>ی</w:t>
      </w:r>
      <w:r>
        <w:rPr>
          <w:rFonts w:hint="eastAsia"/>
          <w:rtl/>
        </w:rPr>
        <w:t>ة</w:t>
      </w:r>
      <w:r>
        <w:rPr>
          <w:rtl/>
        </w:rPr>
        <w:t xml:space="preserve"> سنان بن جرّاح الأسدي</w:t>
      </w:r>
      <w:r w:rsidRPr="008B2B03">
        <w:rPr>
          <w:rStyle w:val="rfdFootnotenum"/>
          <w:rtl/>
        </w:rPr>
        <w:t>(3)</w:t>
      </w:r>
      <w:r>
        <w:rPr>
          <w:rtl/>
        </w:rPr>
        <w:t xml:space="preserve"> واستأمن جماعة من عسكره إل</w:t>
      </w:r>
      <w:r>
        <w:rPr>
          <w:rFonts w:hint="cs"/>
          <w:rtl/>
        </w:rPr>
        <w:t>یٰ</w:t>
      </w:r>
      <w:r>
        <w:rPr>
          <w:rtl/>
        </w:rPr>
        <w:t xml:space="preserve"> معاو</w:t>
      </w:r>
      <w:r>
        <w:rPr>
          <w:rFonts w:hint="cs"/>
          <w:rtl/>
        </w:rPr>
        <w:t>ی</w:t>
      </w:r>
      <w:r>
        <w:rPr>
          <w:rFonts w:hint="eastAsia"/>
          <w:rtl/>
        </w:rPr>
        <w:t>ة</w:t>
      </w:r>
      <w:r>
        <w:rPr>
          <w:rtl/>
        </w:rPr>
        <w:t xml:space="preserve"> وكان بعث عل</w:t>
      </w:r>
      <w:r>
        <w:rPr>
          <w:rFonts w:hint="cs"/>
          <w:rtl/>
        </w:rPr>
        <w:t>یٰ</w:t>
      </w:r>
      <w:r>
        <w:rPr>
          <w:rtl/>
        </w:rPr>
        <w:t xml:space="preserve"> مقدّمته ق</w:t>
      </w:r>
      <w:r>
        <w:rPr>
          <w:rFonts w:hint="cs"/>
          <w:rtl/>
        </w:rPr>
        <w:t>ی</w:t>
      </w:r>
      <w:r>
        <w:rPr>
          <w:rFonts w:hint="eastAsia"/>
          <w:rtl/>
        </w:rPr>
        <w:t>س</w:t>
      </w:r>
      <w:r>
        <w:rPr>
          <w:rtl/>
        </w:rPr>
        <w:t xml:space="preserve"> بن سعد بن عبادة فصالح معاو</w:t>
      </w:r>
      <w:r>
        <w:rPr>
          <w:rFonts w:hint="cs"/>
          <w:rtl/>
        </w:rPr>
        <w:t>ی</w:t>
      </w:r>
      <w:r>
        <w:rPr>
          <w:rFonts w:hint="eastAsia"/>
          <w:rtl/>
        </w:rPr>
        <w:t>ة</w:t>
      </w:r>
      <w:r>
        <w:rPr>
          <w:rtl/>
        </w:rPr>
        <w:t>.</w:t>
      </w:r>
    </w:p>
    <w:p w14:paraId="30024589" w14:textId="427C867D" w:rsidR="008B2B03" w:rsidRDefault="008B2B03" w:rsidP="008B2B03">
      <w:pPr>
        <w:rPr>
          <w:rtl/>
        </w:rPr>
      </w:pPr>
      <w:r>
        <w:rPr>
          <w:rtl/>
        </w:rPr>
        <w:t>[27]: وعن عمارة بن رب</w:t>
      </w:r>
      <w:r>
        <w:rPr>
          <w:rFonts w:hint="cs"/>
          <w:rtl/>
        </w:rPr>
        <w:t>ی</w:t>
      </w:r>
      <w:r>
        <w:rPr>
          <w:rFonts w:hint="eastAsia"/>
          <w:rtl/>
        </w:rPr>
        <w:t>عة</w:t>
      </w:r>
      <w:r w:rsidRPr="008B2B03">
        <w:rPr>
          <w:rStyle w:val="rfdFootnotenum"/>
          <w:rtl/>
        </w:rPr>
        <w:t>(4)</w:t>
      </w:r>
      <w:r>
        <w:rPr>
          <w:rtl/>
        </w:rPr>
        <w:t xml:space="preserve"> قال: قال الحس</w:t>
      </w:r>
      <w:r>
        <w:rPr>
          <w:rFonts w:hint="cs"/>
          <w:rtl/>
        </w:rPr>
        <w:t>ی</w:t>
      </w:r>
      <w:r>
        <w:rPr>
          <w:rFonts w:hint="eastAsia"/>
          <w:rtl/>
        </w:rPr>
        <w:t>ن</w:t>
      </w:r>
      <w:r>
        <w:rPr>
          <w:rtl/>
        </w:rPr>
        <w:t xml:space="preserve"> [ عليه السلام ] للحسن [ عليه السلام ]:</w:t>
      </w:r>
    </w:p>
    <w:p w14:paraId="79998E06" w14:textId="77777777" w:rsidR="008B2B03" w:rsidRDefault="008B2B03" w:rsidP="008B2B03">
      <w:pPr>
        <w:pStyle w:val="rfdLine"/>
        <w:rPr>
          <w:rtl/>
        </w:rPr>
      </w:pPr>
      <w:r>
        <w:rPr>
          <w:rtl/>
        </w:rPr>
        <w:t>__________</w:t>
      </w:r>
    </w:p>
    <w:p w14:paraId="41EE18AB" w14:textId="72119A3B" w:rsidR="008B2B03" w:rsidRDefault="008B2B03" w:rsidP="008B2B03">
      <w:pPr>
        <w:pStyle w:val="rfdFootnote0"/>
        <w:rPr>
          <w:rtl/>
        </w:rPr>
      </w:pPr>
      <w:r>
        <w:rPr>
          <w:rtl/>
        </w:rPr>
        <w:t>(1) إنّ عبارات الجشمي من قوله: «وهو أبو محمّد» إل</w:t>
      </w:r>
      <w:r>
        <w:rPr>
          <w:rFonts w:hint="cs"/>
          <w:rtl/>
        </w:rPr>
        <w:t>یٰ</w:t>
      </w:r>
      <w:r>
        <w:rPr>
          <w:rtl/>
        </w:rPr>
        <w:t xml:space="preserve"> هنا قر</w:t>
      </w:r>
      <w:r>
        <w:rPr>
          <w:rFonts w:hint="cs"/>
          <w:rtl/>
        </w:rPr>
        <w:t>ی</w:t>
      </w:r>
      <w:r>
        <w:rPr>
          <w:rFonts w:hint="eastAsia"/>
          <w:rtl/>
        </w:rPr>
        <w:t>بة</w:t>
      </w:r>
      <w:r>
        <w:rPr>
          <w:rtl/>
        </w:rPr>
        <w:t xml:space="preserve"> إل</w:t>
      </w:r>
      <w:r>
        <w:rPr>
          <w:rFonts w:hint="cs"/>
          <w:rtl/>
        </w:rPr>
        <w:t>یٰ</w:t>
      </w:r>
      <w:r>
        <w:rPr>
          <w:rtl/>
        </w:rPr>
        <w:t xml:space="preserve"> حدّ كب</w:t>
      </w:r>
      <w:r>
        <w:rPr>
          <w:rFonts w:hint="cs"/>
          <w:rtl/>
        </w:rPr>
        <w:t>ی</w:t>
      </w:r>
      <w:r>
        <w:rPr>
          <w:rFonts w:hint="eastAsia"/>
          <w:rtl/>
        </w:rPr>
        <w:t>ر</w:t>
      </w:r>
      <w:r>
        <w:rPr>
          <w:rtl/>
        </w:rPr>
        <w:t xml:space="preserve"> من عبارات أبي طالب الهاروني في الإفادة: 31ـ36، والظاهر أنّ الجشمي استق</w:t>
      </w:r>
      <w:r>
        <w:rPr>
          <w:rFonts w:hint="cs"/>
          <w:rtl/>
        </w:rPr>
        <w:t>یٰ</w:t>
      </w:r>
      <w:r>
        <w:rPr>
          <w:rtl/>
        </w:rPr>
        <w:t xml:space="preserve"> هذه المعلومات عنه.</w:t>
      </w:r>
    </w:p>
    <w:p w14:paraId="66351F4D" w14:textId="33DD3EA2" w:rsidR="008B2B03" w:rsidRDefault="008B2B03" w:rsidP="008B2B03">
      <w:pPr>
        <w:pStyle w:val="rfdFootnote0"/>
        <w:rPr>
          <w:rtl/>
        </w:rPr>
      </w:pPr>
      <w:r>
        <w:rPr>
          <w:rtl/>
        </w:rPr>
        <w:t>(2) رواه الكث</w:t>
      </w:r>
      <w:r>
        <w:rPr>
          <w:rFonts w:hint="cs"/>
          <w:rtl/>
        </w:rPr>
        <w:t>ی</w:t>
      </w:r>
      <w:r>
        <w:rPr>
          <w:rFonts w:hint="eastAsia"/>
          <w:rtl/>
        </w:rPr>
        <w:t>ر</w:t>
      </w:r>
      <w:r>
        <w:rPr>
          <w:rtl/>
        </w:rPr>
        <w:t xml:space="preserve"> من الش</w:t>
      </w:r>
      <w:r>
        <w:rPr>
          <w:rFonts w:hint="cs"/>
          <w:rtl/>
        </w:rPr>
        <w:t>ی</w:t>
      </w:r>
      <w:r>
        <w:rPr>
          <w:rFonts w:hint="eastAsia"/>
          <w:rtl/>
        </w:rPr>
        <w:t>عة</w:t>
      </w:r>
      <w:r>
        <w:rPr>
          <w:rtl/>
        </w:rPr>
        <w:t xml:space="preserve"> والعامّة عن الإمام الحسن × باختلاف </w:t>
      </w:r>
      <w:r>
        <w:rPr>
          <w:rFonts w:hint="cs"/>
          <w:rtl/>
        </w:rPr>
        <w:t>ی</w:t>
      </w:r>
      <w:r>
        <w:rPr>
          <w:rFonts w:hint="eastAsia"/>
          <w:rtl/>
        </w:rPr>
        <w:t>س</w:t>
      </w:r>
      <w:r>
        <w:rPr>
          <w:rFonts w:hint="cs"/>
          <w:rtl/>
        </w:rPr>
        <w:t>ی</w:t>
      </w:r>
      <w:r>
        <w:rPr>
          <w:rFonts w:hint="eastAsia"/>
          <w:rtl/>
        </w:rPr>
        <w:t>ر</w:t>
      </w:r>
      <w:r>
        <w:rPr>
          <w:rtl/>
        </w:rPr>
        <w:t xml:space="preserve"> فراجع: شرح إحقاق الحقّ 4/411ـ425.</w:t>
      </w:r>
    </w:p>
    <w:p w14:paraId="1EFEBC3E" w14:textId="52A80EC5" w:rsidR="008B2B03" w:rsidRDefault="008B2B03" w:rsidP="008B2B03">
      <w:pPr>
        <w:pStyle w:val="rfdFootnote0"/>
        <w:rPr>
          <w:rtl/>
        </w:rPr>
      </w:pPr>
      <w:r>
        <w:rPr>
          <w:rtl/>
        </w:rPr>
        <w:t>(3) كذا وفي الإرشاد 2/12؛ مقاتل الطّالب</w:t>
      </w:r>
      <w:r>
        <w:rPr>
          <w:rFonts w:hint="cs"/>
          <w:rtl/>
        </w:rPr>
        <w:t>یّی</w:t>
      </w:r>
      <w:r>
        <w:rPr>
          <w:rFonts w:hint="eastAsia"/>
          <w:rtl/>
        </w:rPr>
        <w:t>ن</w:t>
      </w:r>
      <w:r>
        <w:rPr>
          <w:rtl/>
        </w:rPr>
        <w:t>: 72؛ تار</w:t>
      </w:r>
      <w:r>
        <w:rPr>
          <w:rFonts w:hint="cs"/>
          <w:rtl/>
        </w:rPr>
        <w:t>ی</w:t>
      </w:r>
      <w:r>
        <w:rPr>
          <w:rFonts w:hint="eastAsia"/>
          <w:rtl/>
        </w:rPr>
        <w:t>خ</w:t>
      </w:r>
      <w:r>
        <w:rPr>
          <w:rtl/>
        </w:rPr>
        <w:t xml:space="preserve"> ال</w:t>
      </w:r>
      <w:r>
        <w:rPr>
          <w:rFonts w:hint="cs"/>
          <w:rtl/>
        </w:rPr>
        <w:t>ی</w:t>
      </w:r>
      <w:r>
        <w:rPr>
          <w:rFonts w:hint="eastAsia"/>
          <w:rtl/>
        </w:rPr>
        <w:t>عقوبي</w:t>
      </w:r>
      <w:r>
        <w:rPr>
          <w:rtl/>
        </w:rPr>
        <w:t xml:space="preserve"> 2/215 وغ</w:t>
      </w:r>
      <w:r>
        <w:rPr>
          <w:rFonts w:hint="cs"/>
          <w:rtl/>
        </w:rPr>
        <w:t>ی</w:t>
      </w:r>
      <w:r>
        <w:rPr>
          <w:rFonts w:hint="eastAsia"/>
          <w:rtl/>
        </w:rPr>
        <w:t>رها</w:t>
      </w:r>
      <w:r>
        <w:rPr>
          <w:rtl/>
        </w:rPr>
        <w:t xml:space="preserve"> (الْجَرَّاحُ بْنُ سِنَانٍ) وهو الصح</w:t>
      </w:r>
      <w:r>
        <w:rPr>
          <w:rFonts w:hint="cs"/>
          <w:rtl/>
        </w:rPr>
        <w:t>ی</w:t>
      </w:r>
      <w:r>
        <w:rPr>
          <w:rFonts w:hint="eastAsia"/>
          <w:rtl/>
        </w:rPr>
        <w:t>ح</w:t>
      </w:r>
      <w:r>
        <w:rPr>
          <w:rtl/>
        </w:rPr>
        <w:t>.</w:t>
      </w:r>
    </w:p>
    <w:p w14:paraId="2D886640" w14:textId="7C20884E" w:rsidR="008B2B03" w:rsidRDefault="008B2B03" w:rsidP="008B2B03">
      <w:pPr>
        <w:pStyle w:val="rfdFootnote0"/>
        <w:rPr>
          <w:rtl/>
        </w:rPr>
      </w:pPr>
      <w:r>
        <w:rPr>
          <w:rtl/>
        </w:rPr>
        <w:t>(4) عمارة بن ربيعة الجرمي‏: ذكره الش</w:t>
      </w:r>
      <w:r>
        <w:rPr>
          <w:rFonts w:hint="cs"/>
          <w:rtl/>
        </w:rPr>
        <w:t>ی</w:t>
      </w:r>
      <w:r>
        <w:rPr>
          <w:rFonts w:hint="eastAsia"/>
          <w:rtl/>
        </w:rPr>
        <w:t>خ</w:t>
      </w:r>
      <w:r>
        <w:rPr>
          <w:rtl/>
        </w:rPr>
        <w:t xml:space="preserve"> الطوسي في أصحاب أم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 (رجال الطوسي: 76) وقد نقل نصر بن مزاحم بإسناده عنه مرّة واحدة في: وقعة صف</w:t>
      </w:r>
      <w:r>
        <w:rPr>
          <w:rFonts w:hint="cs"/>
          <w:rtl/>
        </w:rPr>
        <w:t>ی</w:t>
      </w:r>
      <w:r>
        <w:rPr>
          <w:rFonts w:hint="eastAsia"/>
          <w:rtl/>
        </w:rPr>
        <w:t>ن</w:t>
      </w:r>
      <w:r>
        <w:rPr>
          <w:rtl/>
        </w:rPr>
        <w:t>: 511، فالرّجل مجهول والروا</w:t>
      </w:r>
      <w:r>
        <w:rPr>
          <w:rFonts w:hint="cs"/>
          <w:rtl/>
        </w:rPr>
        <w:t>ی</w:t>
      </w:r>
      <w:r>
        <w:rPr>
          <w:rFonts w:hint="eastAsia"/>
          <w:rtl/>
        </w:rPr>
        <w:t>ة</w:t>
      </w:r>
      <w:r>
        <w:rPr>
          <w:rtl/>
        </w:rPr>
        <w:t xml:space="preserve"> ضع</w:t>
      </w:r>
      <w:r>
        <w:rPr>
          <w:rFonts w:hint="cs"/>
          <w:rtl/>
        </w:rPr>
        <w:t>ی</w:t>
      </w:r>
      <w:r>
        <w:rPr>
          <w:rFonts w:hint="eastAsia"/>
          <w:rtl/>
        </w:rPr>
        <w:t>فة</w:t>
      </w:r>
      <w:r>
        <w:rPr>
          <w:rtl/>
        </w:rPr>
        <w:t xml:space="preserve"> لا </w:t>
      </w:r>
      <w:r>
        <w:rPr>
          <w:rFonts w:hint="cs"/>
          <w:rtl/>
        </w:rPr>
        <w:t>ی</w:t>
      </w:r>
      <w:r>
        <w:rPr>
          <w:rFonts w:hint="eastAsia"/>
          <w:rtl/>
        </w:rPr>
        <w:t>عتدّ</w:t>
      </w:r>
      <w:r>
        <w:rPr>
          <w:rtl/>
        </w:rPr>
        <w:t xml:space="preserve"> بها.</w:t>
      </w:r>
    </w:p>
    <w:p w14:paraId="47AEEF18" w14:textId="77777777" w:rsidR="008B2B03" w:rsidRDefault="008B2B03" w:rsidP="008B2B03">
      <w:pPr>
        <w:rPr>
          <w:rtl/>
        </w:rPr>
      </w:pPr>
      <w:r>
        <w:br w:type="page"/>
      </w:r>
      <w:r>
        <w:rPr>
          <w:rtl/>
        </w:rPr>
        <w:t xml:space="preserve"> أجادّ أنت في ما أر</w:t>
      </w:r>
      <w:r>
        <w:rPr>
          <w:rFonts w:hint="cs"/>
          <w:rtl/>
        </w:rPr>
        <w:t>یٰ</w:t>
      </w:r>
      <w:r>
        <w:rPr>
          <w:rtl/>
        </w:rPr>
        <w:t xml:space="preserve"> من موادعة معاو</w:t>
      </w:r>
      <w:r>
        <w:rPr>
          <w:rFonts w:hint="cs"/>
          <w:rtl/>
        </w:rPr>
        <w:t>ی</w:t>
      </w:r>
      <w:r>
        <w:rPr>
          <w:rFonts w:hint="eastAsia"/>
          <w:rtl/>
        </w:rPr>
        <w:t>ة؟</w:t>
      </w:r>
      <w:r>
        <w:rPr>
          <w:rtl/>
        </w:rPr>
        <w:t xml:space="preserve"> قال: نعم.قال: إنّا لله وإنّا إل</w:t>
      </w:r>
      <w:r>
        <w:rPr>
          <w:rFonts w:hint="cs"/>
          <w:rtl/>
        </w:rPr>
        <w:t>ی</w:t>
      </w:r>
      <w:r>
        <w:rPr>
          <w:rFonts w:hint="eastAsia"/>
          <w:rtl/>
        </w:rPr>
        <w:t>ه</w:t>
      </w:r>
      <w:r>
        <w:rPr>
          <w:rtl/>
        </w:rPr>
        <w:t xml:space="preserve"> راجعون ثلاثاً! ثمّ قال: لو لم نكن إلّا في ألف رجل لكان </w:t>
      </w:r>
      <w:r>
        <w:rPr>
          <w:rFonts w:hint="cs"/>
          <w:rtl/>
        </w:rPr>
        <w:t>ی</w:t>
      </w:r>
      <w:r>
        <w:rPr>
          <w:rFonts w:hint="eastAsia"/>
          <w:rtl/>
        </w:rPr>
        <w:t>نبغي</w:t>
      </w:r>
      <w:r>
        <w:rPr>
          <w:rtl/>
        </w:rPr>
        <w:t xml:space="preserve"> لنا أن نقاتل عن حقّنا حتّ</w:t>
      </w:r>
      <w:r>
        <w:rPr>
          <w:rFonts w:hint="cs"/>
          <w:rtl/>
        </w:rPr>
        <w:t>یٰ</w:t>
      </w:r>
      <w:r>
        <w:rPr>
          <w:rtl/>
        </w:rPr>
        <w:t xml:space="preserve"> نُدركَه أو نموت وقد أعذرنا.</w:t>
      </w:r>
    </w:p>
    <w:p w14:paraId="0D08CA0C" w14:textId="08BD21A9" w:rsidR="008B2B03" w:rsidRDefault="008B2B03" w:rsidP="008B2B03">
      <w:pPr>
        <w:rPr>
          <w:rtl/>
        </w:rPr>
      </w:pPr>
      <w:r>
        <w:rPr>
          <w:rFonts w:hint="eastAsia"/>
          <w:rtl/>
        </w:rPr>
        <w:t>فقال</w:t>
      </w:r>
      <w:r>
        <w:rPr>
          <w:rtl/>
        </w:rPr>
        <w:t xml:space="preserve"> الحسن [ عليه السلام ]: وك</w:t>
      </w:r>
      <w:r>
        <w:rPr>
          <w:rFonts w:hint="cs"/>
          <w:rtl/>
        </w:rPr>
        <w:t>ی</w:t>
      </w:r>
      <w:r>
        <w:rPr>
          <w:rFonts w:hint="eastAsia"/>
          <w:rtl/>
        </w:rPr>
        <w:t>ف</w:t>
      </w:r>
      <w:r>
        <w:rPr>
          <w:rtl/>
        </w:rPr>
        <w:t xml:space="preserve"> لنا بألفِ رجلٍ من المسلم</w:t>
      </w:r>
      <w:r>
        <w:rPr>
          <w:rFonts w:hint="cs"/>
          <w:rtl/>
        </w:rPr>
        <w:t>ی</w:t>
      </w:r>
      <w:r>
        <w:rPr>
          <w:rFonts w:hint="eastAsia"/>
          <w:rtl/>
        </w:rPr>
        <w:t>ن؟</w:t>
      </w:r>
      <w:r>
        <w:rPr>
          <w:rtl/>
        </w:rPr>
        <w:t xml:space="preserve"> إنّي أذكّرك الله </w:t>
      </w:r>
      <w:r>
        <w:rPr>
          <w:rFonts w:hint="cs"/>
          <w:rtl/>
        </w:rPr>
        <w:t>ی</w:t>
      </w:r>
      <w:r>
        <w:rPr>
          <w:rFonts w:hint="eastAsia"/>
          <w:rtl/>
        </w:rPr>
        <w:t>ا</w:t>
      </w:r>
      <w:r>
        <w:rPr>
          <w:rtl/>
        </w:rPr>
        <w:t xml:space="preserve"> أخي أن تُفسد عَلَيَّ ما أر</w:t>
      </w:r>
      <w:r>
        <w:rPr>
          <w:rFonts w:hint="cs"/>
          <w:rtl/>
        </w:rPr>
        <w:t>ی</w:t>
      </w:r>
      <w:r>
        <w:rPr>
          <w:rFonts w:hint="eastAsia"/>
          <w:rtl/>
        </w:rPr>
        <w:t>د</w:t>
      </w:r>
      <w:r>
        <w:rPr>
          <w:rtl/>
        </w:rPr>
        <w:t xml:space="preserve"> أو تردّ عَلَيَّ أمري، فوالله ما آلوك ونفسي وأمّة محمّد صلّ</w:t>
      </w:r>
      <w:r>
        <w:rPr>
          <w:rFonts w:hint="cs"/>
          <w:rtl/>
        </w:rPr>
        <w:t>یٰ</w:t>
      </w:r>
      <w:r>
        <w:rPr>
          <w:rtl/>
        </w:rPr>
        <w:t xml:space="preserve"> الله عل</w:t>
      </w:r>
      <w:r>
        <w:rPr>
          <w:rFonts w:hint="cs"/>
          <w:rtl/>
        </w:rPr>
        <w:t>ی</w:t>
      </w:r>
      <w:r>
        <w:rPr>
          <w:rFonts w:hint="eastAsia"/>
          <w:rtl/>
        </w:rPr>
        <w:t>ه</w:t>
      </w:r>
      <w:r>
        <w:rPr>
          <w:rtl/>
        </w:rPr>
        <w:t xml:space="preserve"> [وآله] خ</w:t>
      </w:r>
      <w:r>
        <w:rPr>
          <w:rFonts w:hint="cs"/>
          <w:rtl/>
        </w:rPr>
        <w:t>ی</w:t>
      </w:r>
      <w:r>
        <w:rPr>
          <w:rFonts w:hint="eastAsia"/>
          <w:rtl/>
        </w:rPr>
        <w:t>راً؛</w:t>
      </w:r>
      <w:r>
        <w:rPr>
          <w:rtl/>
        </w:rPr>
        <w:t xml:space="preserve"> إنّك تر</w:t>
      </w:r>
      <w:r>
        <w:rPr>
          <w:rFonts w:hint="cs"/>
          <w:rtl/>
        </w:rPr>
        <w:t>یٰ</w:t>
      </w:r>
      <w:r>
        <w:rPr>
          <w:rtl/>
        </w:rPr>
        <w:t xml:space="preserve"> ما نقاسي من الناس وما كان </w:t>
      </w:r>
      <w:r>
        <w:rPr>
          <w:rFonts w:hint="cs"/>
          <w:rtl/>
        </w:rPr>
        <w:t>ی</w:t>
      </w:r>
      <w:r>
        <w:rPr>
          <w:rFonts w:hint="eastAsia"/>
          <w:rtl/>
        </w:rPr>
        <w:t>قاسي</w:t>
      </w:r>
      <w:r>
        <w:rPr>
          <w:rtl/>
        </w:rPr>
        <w:t xml:space="preserve"> منهم أبوك مِن قَبلِ</w:t>
      </w:r>
      <w:r>
        <w:rPr>
          <w:rFonts w:hint="eastAsia"/>
          <w:rtl/>
        </w:rPr>
        <w:t>نا</w:t>
      </w:r>
      <w:r>
        <w:rPr>
          <w:rtl/>
        </w:rPr>
        <w:t xml:space="preserve"> حتّ</w:t>
      </w:r>
      <w:r>
        <w:rPr>
          <w:rFonts w:hint="cs"/>
          <w:rtl/>
        </w:rPr>
        <w:t>یٰ</w:t>
      </w:r>
      <w:r>
        <w:rPr>
          <w:rtl/>
        </w:rPr>
        <w:t xml:space="preserve"> كان </w:t>
      </w:r>
      <w:r>
        <w:rPr>
          <w:rFonts w:hint="cs"/>
          <w:rtl/>
        </w:rPr>
        <w:t>ی</w:t>
      </w:r>
      <w:r>
        <w:rPr>
          <w:rFonts w:hint="eastAsia"/>
          <w:rtl/>
        </w:rPr>
        <w:t>رغب</w:t>
      </w:r>
      <w:r>
        <w:rPr>
          <w:rtl/>
        </w:rPr>
        <w:t xml:space="preserve"> إل</w:t>
      </w:r>
      <w:r>
        <w:rPr>
          <w:rFonts w:hint="cs"/>
          <w:rtl/>
        </w:rPr>
        <w:t>یٰ</w:t>
      </w:r>
      <w:r>
        <w:rPr>
          <w:rtl/>
        </w:rPr>
        <w:t xml:space="preserve"> الله في فراقهم كلّ صباح ومساء، ثمّ قد تر</w:t>
      </w:r>
      <w:r>
        <w:rPr>
          <w:rFonts w:hint="cs"/>
          <w:rtl/>
        </w:rPr>
        <w:t>یٰ</w:t>
      </w:r>
      <w:r>
        <w:rPr>
          <w:rtl/>
        </w:rPr>
        <w:t xml:space="preserve"> ما قد صنعوا بي، أ بهؤلاء ترجو أن ندرك حقّنا</w:t>
      </w:r>
      <w:r w:rsidRPr="008B2B03">
        <w:rPr>
          <w:rStyle w:val="rfdFootnotenum"/>
          <w:rtl/>
        </w:rPr>
        <w:t>(1)</w:t>
      </w:r>
      <w:r>
        <w:rPr>
          <w:rtl/>
        </w:rPr>
        <w:t>؟ إنّا ال</w:t>
      </w:r>
      <w:r>
        <w:rPr>
          <w:rFonts w:hint="cs"/>
          <w:rtl/>
        </w:rPr>
        <w:t>ی</w:t>
      </w:r>
      <w:r>
        <w:rPr>
          <w:rFonts w:hint="eastAsia"/>
          <w:rtl/>
        </w:rPr>
        <w:t>وم</w:t>
      </w:r>
      <w:r>
        <w:rPr>
          <w:rtl/>
        </w:rPr>
        <w:t xml:space="preserve"> ـ </w:t>
      </w:r>
      <w:r>
        <w:rPr>
          <w:rFonts w:hint="cs"/>
          <w:rtl/>
        </w:rPr>
        <w:t>ی</w:t>
      </w:r>
      <w:r>
        <w:rPr>
          <w:rFonts w:hint="eastAsia"/>
          <w:rtl/>
        </w:rPr>
        <w:t>ا</w:t>
      </w:r>
      <w:r>
        <w:rPr>
          <w:rtl/>
        </w:rPr>
        <w:t xml:space="preserve"> أخي ـ في سعة وعذرٍ كما وسعنا العذرُ ح</w:t>
      </w:r>
      <w:r>
        <w:rPr>
          <w:rFonts w:hint="cs"/>
          <w:rtl/>
        </w:rPr>
        <w:t>ی</w:t>
      </w:r>
      <w:r>
        <w:rPr>
          <w:rFonts w:hint="eastAsia"/>
          <w:rtl/>
        </w:rPr>
        <w:t>ث</w:t>
      </w:r>
      <w:r>
        <w:rPr>
          <w:rtl/>
        </w:rPr>
        <w:t xml:space="preserve"> قُبض نب</w:t>
      </w:r>
      <w:r>
        <w:rPr>
          <w:rFonts w:hint="cs"/>
          <w:rtl/>
        </w:rPr>
        <w:t>یّ</w:t>
      </w:r>
      <w:r>
        <w:rPr>
          <w:rFonts w:hint="eastAsia"/>
          <w:rtl/>
        </w:rPr>
        <w:t>نا</w:t>
      </w:r>
      <w:r>
        <w:rPr>
          <w:rtl/>
        </w:rPr>
        <w:t>. قال: فسكت الحس</w:t>
      </w:r>
      <w:r>
        <w:rPr>
          <w:rFonts w:hint="cs"/>
          <w:rtl/>
        </w:rPr>
        <w:t>ی</w:t>
      </w:r>
      <w:r>
        <w:rPr>
          <w:rFonts w:hint="eastAsia"/>
          <w:rtl/>
        </w:rPr>
        <w:t xml:space="preserve">ن </w:t>
      </w:r>
      <w:r>
        <w:rPr>
          <w:rtl/>
        </w:rPr>
        <w:t>[ عليه السلام ]</w:t>
      </w:r>
      <w:r w:rsidRPr="008B2B03">
        <w:rPr>
          <w:rStyle w:val="rfdFootnotenum"/>
          <w:rtl/>
        </w:rPr>
        <w:t>(2)</w:t>
      </w:r>
      <w:r>
        <w:rPr>
          <w:rtl/>
        </w:rPr>
        <w:t>.</w:t>
      </w:r>
    </w:p>
    <w:p w14:paraId="2C03945B" w14:textId="77777777" w:rsidR="008B2B03" w:rsidRDefault="008B2B03" w:rsidP="008B2B03">
      <w:pPr>
        <w:pStyle w:val="rfdLine"/>
        <w:rPr>
          <w:rtl/>
        </w:rPr>
      </w:pPr>
      <w:r>
        <w:rPr>
          <w:rtl/>
        </w:rPr>
        <w:t>__________</w:t>
      </w:r>
    </w:p>
    <w:p w14:paraId="0578FEBD" w14:textId="7F5C6518" w:rsidR="008B2B03" w:rsidRDefault="008B2B03" w:rsidP="008B2B03">
      <w:pPr>
        <w:pStyle w:val="rfdFootnote0"/>
        <w:rPr>
          <w:rtl/>
        </w:rPr>
      </w:pPr>
      <w:r>
        <w:rPr>
          <w:rtl/>
        </w:rPr>
        <w:t>(1) في (ن): «أ فهؤلاء نرجو (ترجو؟) أن ندرك (تدرك؟) حقّنا؟» وفي الحدائق الورد</w:t>
      </w:r>
      <w:r>
        <w:rPr>
          <w:rFonts w:hint="cs"/>
          <w:rtl/>
        </w:rPr>
        <w:t>یّ</w:t>
      </w:r>
      <w:r>
        <w:rPr>
          <w:rFonts w:hint="eastAsia"/>
          <w:rtl/>
        </w:rPr>
        <w:t>ة</w:t>
      </w:r>
      <w:r>
        <w:rPr>
          <w:rtl/>
        </w:rPr>
        <w:t>: «فبهؤلاء ترجو أن ندرك حقّنا».</w:t>
      </w:r>
    </w:p>
    <w:p w14:paraId="0DD13C7B" w14:textId="41D8E53D" w:rsidR="008B2B03" w:rsidRDefault="008B2B03" w:rsidP="008B2B03">
      <w:pPr>
        <w:pStyle w:val="rfdFootnote0"/>
        <w:rPr>
          <w:rtl/>
        </w:rPr>
      </w:pPr>
      <w:r>
        <w:rPr>
          <w:rtl/>
        </w:rPr>
        <w:t>(2) لم نعثر عل</w:t>
      </w:r>
      <w:r>
        <w:rPr>
          <w:rFonts w:hint="cs"/>
          <w:rtl/>
        </w:rPr>
        <w:t>یٰ</w:t>
      </w:r>
      <w:r>
        <w:rPr>
          <w:rtl/>
        </w:rPr>
        <w:t xml:space="preserve"> مصدر لهذه الروا</w:t>
      </w:r>
      <w:r>
        <w:rPr>
          <w:rFonts w:hint="cs"/>
          <w:rtl/>
        </w:rPr>
        <w:t>ی</w:t>
      </w:r>
      <w:r>
        <w:rPr>
          <w:rFonts w:hint="eastAsia"/>
          <w:rtl/>
        </w:rPr>
        <w:t>ة</w:t>
      </w:r>
      <w:r>
        <w:rPr>
          <w:rtl/>
        </w:rPr>
        <w:t xml:space="preserve"> ورواه الحم</w:t>
      </w:r>
      <w:r>
        <w:rPr>
          <w:rFonts w:hint="cs"/>
          <w:rtl/>
        </w:rPr>
        <w:t>ی</w:t>
      </w:r>
      <w:r>
        <w:rPr>
          <w:rFonts w:hint="eastAsia"/>
          <w:rtl/>
        </w:rPr>
        <w:t>د</w:t>
      </w:r>
      <w:r>
        <w:rPr>
          <w:rtl/>
        </w:rPr>
        <w:t xml:space="preserve"> المحلّي الز</w:t>
      </w:r>
      <w:r>
        <w:rPr>
          <w:rFonts w:hint="cs"/>
          <w:rtl/>
        </w:rPr>
        <w:t>ی</w:t>
      </w:r>
      <w:r>
        <w:rPr>
          <w:rFonts w:hint="eastAsia"/>
          <w:rtl/>
        </w:rPr>
        <w:t>دي</w:t>
      </w:r>
      <w:r>
        <w:rPr>
          <w:rtl/>
        </w:rPr>
        <w:t xml:space="preserve"> مرسلاً عن عمارة في الحدائق الورد</w:t>
      </w:r>
      <w:r>
        <w:rPr>
          <w:rFonts w:hint="cs"/>
          <w:rtl/>
        </w:rPr>
        <w:t>یّ</w:t>
      </w:r>
      <w:r>
        <w:rPr>
          <w:rFonts w:hint="eastAsia"/>
          <w:rtl/>
        </w:rPr>
        <w:t>ة</w:t>
      </w:r>
      <w:r>
        <w:rPr>
          <w:rtl/>
        </w:rPr>
        <w:t xml:space="preserve"> 1/180، والظاهر أنّه أخذها عن كتاب السف</w:t>
      </w:r>
      <w:r>
        <w:rPr>
          <w:rFonts w:hint="cs"/>
          <w:rtl/>
        </w:rPr>
        <w:t>ی</w:t>
      </w:r>
      <w:r>
        <w:rPr>
          <w:rFonts w:hint="eastAsia"/>
          <w:rtl/>
        </w:rPr>
        <w:t>نة</w:t>
      </w:r>
      <w:r>
        <w:rPr>
          <w:rtl/>
        </w:rPr>
        <w:t xml:space="preserve"> نفسه؛ لأنّه قد نقل عنه في كتابه روا</w:t>
      </w:r>
      <w:r>
        <w:rPr>
          <w:rFonts w:hint="cs"/>
          <w:rtl/>
        </w:rPr>
        <w:t>ی</w:t>
      </w:r>
      <w:r>
        <w:rPr>
          <w:rFonts w:hint="eastAsia"/>
          <w:rtl/>
        </w:rPr>
        <w:t>ات</w:t>
      </w:r>
      <w:r>
        <w:rPr>
          <w:rtl/>
        </w:rPr>
        <w:t xml:space="preserve"> أخر</w:t>
      </w:r>
      <w:r>
        <w:rPr>
          <w:rFonts w:hint="cs"/>
          <w:rtl/>
        </w:rPr>
        <w:t>یٰ</w:t>
      </w:r>
      <w:r>
        <w:rPr>
          <w:rtl/>
        </w:rPr>
        <w:t xml:space="preserve"> مصرّحاً باسمه تارة؛ (الحدائق الورد</w:t>
      </w:r>
      <w:r>
        <w:rPr>
          <w:rFonts w:hint="cs"/>
          <w:rtl/>
        </w:rPr>
        <w:t>ی</w:t>
      </w:r>
      <w:r>
        <w:rPr>
          <w:rFonts w:hint="eastAsia"/>
          <w:rtl/>
        </w:rPr>
        <w:t>ة</w:t>
      </w:r>
      <w:r>
        <w:rPr>
          <w:rtl/>
        </w:rPr>
        <w:t xml:space="preserve"> 1/21، 23،146) وغ</w:t>
      </w:r>
      <w:r>
        <w:rPr>
          <w:rFonts w:hint="cs"/>
          <w:rtl/>
        </w:rPr>
        <w:t>ی</w:t>
      </w:r>
      <w:r>
        <w:rPr>
          <w:rFonts w:hint="eastAsia"/>
          <w:rtl/>
        </w:rPr>
        <w:t>ر</w:t>
      </w:r>
      <w:r>
        <w:rPr>
          <w:rtl/>
        </w:rPr>
        <w:t xml:space="preserve"> مصرّح به أ</w:t>
      </w:r>
      <w:r>
        <w:rPr>
          <w:rFonts w:hint="eastAsia"/>
          <w:rtl/>
        </w:rPr>
        <w:t>خر</w:t>
      </w:r>
      <w:r>
        <w:rPr>
          <w:rFonts w:hint="cs"/>
          <w:rtl/>
        </w:rPr>
        <w:t>یٰ</w:t>
      </w:r>
      <w:r>
        <w:rPr>
          <w:rtl/>
        </w:rPr>
        <w:t xml:space="preserve"> (المصدر نفسه 2/400، 401)؛ وننبّه هنا عل</w:t>
      </w:r>
      <w:r>
        <w:rPr>
          <w:rFonts w:hint="cs"/>
          <w:rtl/>
        </w:rPr>
        <w:t>یٰ</w:t>
      </w:r>
      <w:r>
        <w:rPr>
          <w:rtl/>
        </w:rPr>
        <w:t xml:space="preserve"> أنّ هذه الروا</w:t>
      </w:r>
      <w:r>
        <w:rPr>
          <w:rFonts w:hint="cs"/>
          <w:rtl/>
        </w:rPr>
        <w:t>ی</w:t>
      </w:r>
      <w:r>
        <w:rPr>
          <w:rFonts w:hint="eastAsia"/>
          <w:rtl/>
        </w:rPr>
        <w:t>ة</w:t>
      </w:r>
      <w:r>
        <w:rPr>
          <w:rtl/>
        </w:rPr>
        <w:t xml:space="preserve"> تعارض بوضوح ما أطبقت عل</w:t>
      </w:r>
      <w:r>
        <w:rPr>
          <w:rFonts w:hint="cs"/>
          <w:rtl/>
        </w:rPr>
        <w:t>ی</w:t>
      </w:r>
      <w:r>
        <w:rPr>
          <w:rFonts w:hint="eastAsia"/>
          <w:rtl/>
        </w:rPr>
        <w:t>ه</w:t>
      </w:r>
      <w:r>
        <w:rPr>
          <w:rtl/>
        </w:rPr>
        <w:t xml:space="preserve"> كلمة الإمام</w:t>
      </w:r>
      <w:r>
        <w:rPr>
          <w:rFonts w:hint="cs"/>
          <w:rtl/>
        </w:rPr>
        <w:t>یّ</w:t>
      </w:r>
      <w:r>
        <w:rPr>
          <w:rFonts w:hint="eastAsia"/>
          <w:rtl/>
        </w:rPr>
        <w:t>ة</w:t>
      </w:r>
      <w:r>
        <w:rPr>
          <w:rtl/>
        </w:rPr>
        <w:t xml:space="preserve"> من عصمة الأئمّة </w:t>
      </w:r>
      <w:r w:rsidR="00CD275D" w:rsidRPr="00CD275D">
        <w:rPr>
          <w:rStyle w:val="rfdAlaem"/>
          <w:rtl/>
        </w:rPr>
        <w:t>عليهم‌السلام</w:t>
      </w:r>
      <w:r>
        <w:rPr>
          <w:rtl/>
        </w:rPr>
        <w:t xml:space="preserve"> وبرائتهم من كلّ خطأ وزلل ونقص كما لم </w:t>
      </w:r>
      <w:r>
        <w:rPr>
          <w:rFonts w:hint="cs"/>
          <w:rtl/>
        </w:rPr>
        <w:t>ی</w:t>
      </w:r>
      <w:r>
        <w:rPr>
          <w:rFonts w:hint="eastAsia"/>
          <w:rtl/>
        </w:rPr>
        <w:t>كن</w:t>
      </w:r>
      <w:r>
        <w:rPr>
          <w:rtl/>
        </w:rPr>
        <w:t xml:space="preserve"> الإمام الحس</w:t>
      </w:r>
      <w:r>
        <w:rPr>
          <w:rFonts w:hint="cs"/>
          <w:rtl/>
        </w:rPr>
        <w:t>ی</w:t>
      </w:r>
      <w:r>
        <w:rPr>
          <w:rFonts w:hint="eastAsia"/>
          <w:rtl/>
        </w:rPr>
        <w:t>ن</w:t>
      </w:r>
      <w:r>
        <w:rPr>
          <w:rtl/>
        </w:rPr>
        <w:t xml:space="preserve"> × لتخف</w:t>
      </w:r>
      <w:r>
        <w:rPr>
          <w:rFonts w:hint="cs"/>
          <w:rtl/>
        </w:rPr>
        <w:t>یٰ</w:t>
      </w:r>
      <w:r>
        <w:rPr>
          <w:rtl/>
        </w:rPr>
        <w:t xml:space="preserve"> عل</w:t>
      </w:r>
      <w:r>
        <w:rPr>
          <w:rFonts w:hint="cs"/>
          <w:rtl/>
        </w:rPr>
        <w:t>ی</w:t>
      </w:r>
      <w:r>
        <w:rPr>
          <w:rFonts w:hint="eastAsia"/>
          <w:rtl/>
        </w:rPr>
        <w:t>ه</w:t>
      </w:r>
      <w:r>
        <w:rPr>
          <w:rtl/>
        </w:rPr>
        <w:t xml:space="preserve"> خطورة الموقف والأجواء التي عاشها الإمام الحسن × وقلّة ناصره وتخاذ</w:t>
      </w:r>
      <w:r>
        <w:rPr>
          <w:rFonts w:hint="eastAsia"/>
          <w:rtl/>
        </w:rPr>
        <w:t>ل</w:t>
      </w:r>
      <w:r>
        <w:rPr>
          <w:rtl/>
        </w:rPr>
        <w:t xml:space="preserve"> ج</w:t>
      </w:r>
      <w:r>
        <w:rPr>
          <w:rFonts w:hint="cs"/>
          <w:rtl/>
        </w:rPr>
        <w:t>ی</w:t>
      </w:r>
      <w:r>
        <w:rPr>
          <w:rFonts w:hint="eastAsia"/>
          <w:rtl/>
        </w:rPr>
        <w:t>شه</w:t>
      </w:r>
      <w:r>
        <w:rPr>
          <w:rtl/>
        </w:rPr>
        <w:t xml:space="preserve"> عن نصرته لكي </w:t>
      </w:r>
      <w:r>
        <w:rPr>
          <w:rFonts w:hint="cs"/>
          <w:rtl/>
        </w:rPr>
        <w:t>ی</w:t>
      </w:r>
      <w:r>
        <w:rPr>
          <w:rFonts w:hint="eastAsia"/>
          <w:rtl/>
        </w:rPr>
        <w:t>عترض</w:t>
      </w:r>
      <w:r>
        <w:rPr>
          <w:rtl/>
        </w:rPr>
        <w:t xml:space="preserve"> عل</w:t>
      </w:r>
      <w:r>
        <w:rPr>
          <w:rFonts w:hint="cs"/>
          <w:rtl/>
        </w:rPr>
        <w:t>ی</w:t>
      </w:r>
      <w:r>
        <w:rPr>
          <w:rFonts w:hint="eastAsia"/>
          <w:rtl/>
        </w:rPr>
        <w:t>ه</w:t>
      </w:r>
      <w:r>
        <w:rPr>
          <w:rtl/>
        </w:rPr>
        <w:t xml:space="preserve"> بمثل هذا الكلام المجهول راو</w:t>
      </w:r>
      <w:r>
        <w:rPr>
          <w:rFonts w:hint="cs"/>
          <w:rtl/>
        </w:rPr>
        <w:t>ی</w:t>
      </w:r>
      <w:r>
        <w:rPr>
          <w:rFonts w:hint="eastAsia"/>
          <w:rtl/>
        </w:rPr>
        <w:t>ه،</w:t>
      </w:r>
      <w:r>
        <w:rPr>
          <w:rtl/>
        </w:rPr>
        <w:t xml:space="preserve"> بل عل</w:t>
      </w:r>
      <w:r>
        <w:rPr>
          <w:rFonts w:hint="cs"/>
          <w:rtl/>
        </w:rPr>
        <w:t>یٰ</w:t>
      </w:r>
      <w:r>
        <w:rPr>
          <w:rtl/>
        </w:rPr>
        <w:t xml:space="preserve"> العكس من ذلك تماماً نجد الإمام الباقر × </w:t>
      </w:r>
      <w:r>
        <w:rPr>
          <w:rFonts w:hint="cs"/>
          <w:rtl/>
        </w:rPr>
        <w:t>ی</w:t>
      </w:r>
      <w:r>
        <w:rPr>
          <w:rFonts w:hint="eastAsia"/>
          <w:rtl/>
        </w:rPr>
        <w:t>ؤكّد</w:t>
      </w:r>
      <w:r>
        <w:rPr>
          <w:rtl/>
        </w:rPr>
        <w:t xml:space="preserve"> عل</w:t>
      </w:r>
      <w:r>
        <w:rPr>
          <w:rFonts w:hint="cs"/>
          <w:rtl/>
        </w:rPr>
        <w:t>یٰ</w:t>
      </w:r>
      <w:r>
        <w:rPr>
          <w:rtl/>
        </w:rPr>
        <w:t xml:space="preserve"> حق</w:t>
      </w:r>
      <w:r>
        <w:rPr>
          <w:rFonts w:hint="cs"/>
          <w:rtl/>
        </w:rPr>
        <w:t>ی</w:t>
      </w:r>
      <w:r>
        <w:rPr>
          <w:rFonts w:hint="eastAsia"/>
          <w:rtl/>
        </w:rPr>
        <w:t>قة</w:t>
      </w:r>
      <w:r>
        <w:rPr>
          <w:rtl/>
        </w:rPr>
        <w:t xml:space="preserve"> ناصعة بقوله: «وَالله لَلذِي صَنَعَهُ الْحَسَنُ بْنُ عَلِيٍّ عليه السلام كَانَ خَيْراً لِهَذِهِ الْأُمَّةِ مِمَّا طَلَعَتْ عَلَيْه</w:t>
      </w:r>
      <w:r>
        <w:rPr>
          <w:rFonts w:hint="eastAsia"/>
          <w:rtl/>
        </w:rPr>
        <w:t>ِ</w:t>
      </w:r>
      <w:r>
        <w:rPr>
          <w:rtl/>
        </w:rPr>
        <w:t xml:space="preserve"> الشَّمْسُ» (الكافي 8/330)، وقال أ</w:t>
      </w:r>
      <w:r>
        <w:rPr>
          <w:rFonts w:hint="cs"/>
          <w:rtl/>
        </w:rPr>
        <w:t>ی</w:t>
      </w:r>
      <w:r>
        <w:rPr>
          <w:rFonts w:hint="eastAsia"/>
          <w:rtl/>
        </w:rPr>
        <w:t>ضاً</w:t>
      </w:r>
      <w:r>
        <w:rPr>
          <w:rtl/>
        </w:rPr>
        <w:t>: «مَا تَكَلَّمَ الْحُسَيْنُ بَيْنَ يَدَيِ الْحَسَنِ إِعْظَاماً لَهُ» (المناقب لابن شهرآشوب 3/401) كما تعارض هذه الروا</w:t>
      </w:r>
      <w:r>
        <w:rPr>
          <w:rFonts w:hint="cs"/>
          <w:rtl/>
        </w:rPr>
        <w:t>ی</w:t>
      </w:r>
      <w:r>
        <w:rPr>
          <w:rFonts w:hint="eastAsia"/>
          <w:rtl/>
        </w:rPr>
        <w:t>ة</w:t>
      </w:r>
      <w:r>
        <w:rPr>
          <w:rtl/>
        </w:rPr>
        <w:t xml:space="preserve"> وبشدّة مواقف الإمام الحس</w:t>
      </w:r>
      <w:r>
        <w:rPr>
          <w:rFonts w:hint="cs"/>
          <w:rtl/>
        </w:rPr>
        <w:t>ی</w:t>
      </w:r>
      <w:r>
        <w:rPr>
          <w:rFonts w:hint="eastAsia"/>
          <w:rtl/>
        </w:rPr>
        <w:t>ن</w:t>
      </w:r>
      <w:r>
        <w:rPr>
          <w:rtl/>
        </w:rPr>
        <w:t xml:space="preserve"> × نفسه تجاه الصلح بعد استشهاد الإمام الحسن × عندما اقترح عل</w:t>
      </w:r>
      <w:r>
        <w:rPr>
          <w:rFonts w:hint="cs"/>
          <w:rtl/>
        </w:rPr>
        <w:t>ی</w:t>
      </w:r>
      <w:r>
        <w:rPr>
          <w:rFonts w:hint="eastAsia"/>
          <w:rtl/>
        </w:rPr>
        <w:t>ه</w:t>
      </w:r>
      <w:r>
        <w:rPr>
          <w:rtl/>
        </w:rPr>
        <w:t xml:space="preserve"> بعض الش</w:t>
      </w:r>
      <w:r>
        <w:rPr>
          <w:rFonts w:hint="cs"/>
          <w:rtl/>
        </w:rPr>
        <w:t>ی</w:t>
      </w:r>
      <w:r>
        <w:rPr>
          <w:rFonts w:hint="eastAsia"/>
          <w:rtl/>
        </w:rPr>
        <w:t>عة</w:t>
      </w:r>
      <w:r>
        <w:rPr>
          <w:rtl/>
        </w:rPr>
        <w:t xml:space="preserve"> أن </w:t>
      </w:r>
      <w:r>
        <w:rPr>
          <w:rFonts w:hint="cs"/>
          <w:rtl/>
        </w:rPr>
        <w:t>ی</w:t>
      </w:r>
      <w:r>
        <w:rPr>
          <w:rFonts w:hint="eastAsia"/>
          <w:rtl/>
        </w:rPr>
        <w:t>ثور</w:t>
      </w:r>
      <w:r>
        <w:rPr>
          <w:rtl/>
        </w:rPr>
        <w:t xml:space="preserve"> في وجه معاو</w:t>
      </w:r>
      <w:r>
        <w:rPr>
          <w:rFonts w:hint="cs"/>
          <w:rtl/>
        </w:rPr>
        <w:t>ی</w:t>
      </w:r>
      <w:r>
        <w:rPr>
          <w:rFonts w:hint="eastAsia"/>
          <w:rtl/>
        </w:rPr>
        <w:t>ة؛</w:t>
      </w:r>
      <w:r>
        <w:rPr>
          <w:rtl/>
        </w:rPr>
        <w:t xml:space="preserve"> ح</w:t>
      </w:r>
      <w:r>
        <w:rPr>
          <w:rFonts w:hint="cs"/>
          <w:rtl/>
        </w:rPr>
        <w:t>ی</w:t>
      </w:r>
      <w:r>
        <w:rPr>
          <w:rFonts w:hint="eastAsia"/>
          <w:rtl/>
        </w:rPr>
        <w:t>ث</w:t>
      </w:r>
      <w:r>
        <w:rPr>
          <w:rtl/>
        </w:rPr>
        <w:t xml:space="preserve"> صرّح لهم بتمسّكه بصلح أخ</w:t>
      </w:r>
      <w:r>
        <w:rPr>
          <w:rFonts w:hint="cs"/>
          <w:rtl/>
        </w:rPr>
        <w:t>ی</w:t>
      </w:r>
      <w:r>
        <w:rPr>
          <w:rFonts w:hint="eastAsia"/>
          <w:rtl/>
        </w:rPr>
        <w:t>ه</w:t>
      </w:r>
      <w:r>
        <w:rPr>
          <w:rtl/>
        </w:rPr>
        <w:t xml:space="preserve"> ما دام معاو</w:t>
      </w:r>
      <w:r>
        <w:rPr>
          <w:rFonts w:hint="cs"/>
          <w:rtl/>
        </w:rPr>
        <w:t>ی</w:t>
      </w:r>
      <w:r>
        <w:rPr>
          <w:rFonts w:hint="eastAsia"/>
          <w:rtl/>
        </w:rPr>
        <w:t>ة</w:t>
      </w:r>
      <w:r>
        <w:rPr>
          <w:rtl/>
        </w:rPr>
        <w:t xml:space="preserve"> ح</w:t>
      </w:r>
      <w:r>
        <w:rPr>
          <w:rFonts w:hint="cs"/>
          <w:rtl/>
        </w:rPr>
        <w:t>یّ</w:t>
      </w:r>
      <w:r>
        <w:rPr>
          <w:rFonts w:hint="eastAsia"/>
          <w:rtl/>
        </w:rPr>
        <w:t>اً</w:t>
      </w:r>
      <w:r>
        <w:rPr>
          <w:rtl/>
        </w:rPr>
        <w:t>. (راجع المصدر</w:t>
      </w:r>
      <w:r>
        <w:rPr>
          <w:rFonts w:hint="cs"/>
          <w:rtl/>
        </w:rPr>
        <w:t>ی</w:t>
      </w:r>
      <w:r>
        <w:rPr>
          <w:rFonts w:hint="eastAsia"/>
          <w:rtl/>
        </w:rPr>
        <w:t>ن</w:t>
      </w:r>
      <w:r>
        <w:rPr>
          <w:rtl/>
        </w:rPr>
        <w:t xml:space="preserve"> الآت</w:t>
      </w:r>
      <w:r>
        <w:rPr>
          <w:rFonts w:hint="cs"/>
          <w:rtl/>
        </w:rPr>
        <w:t>یی</w:t>
      </w:r>
      <w:r>
        <w:rPr>
          <w:rFonts w:hint="eastAsia"/>
          <w:rtl/>
        </w:rPr>
        <w:t>ن</w:t>
      </w:r>
      <w:r>
        <w:rPr>
          <w:rtl/>
        </w:rPr>
        <w:t>) وأغلب الظنّ أنّ هذه الروا</w:t>
      </w:r>
      <w:r>
        <w:rPr>
          <w:rFonts w:hint="cs"/>
          <w:rtl/>
        </w:rPr>
        <w:t>ی</w:t>
      </w:r>
      <w:r>
        <w:rPr>
          <w:rFonts w:hint="eastAsia"/>
          <w:rtl/>
        </w:rPr>
        <w:t>ة</w:t>
      </w:r>
      <w:r>
        <w:rPr>
          <w:rtl/>
        </w:rPr>
        <w:t xml:space="preserve"> من ترّهات المحدّث</w:t>
      </w:r>
      <w:r>
        <w:rPr>
          <w:rFonts w:hint="cs"/>
          <w:rtl/>
        </w:rPr>
        <w:t>ی</w:t>
      </w:r>
      <w:r>
        <w:rPr>
          <w:rFonts w:hint="eastAsia"/>
          <w:rtl/>
        </w:rPr>
        <w:t>ن</w:t>
      </w:r>
      <w:r>
        <w:rPr>
          <w:rtl/>
        </w:rPr>
        <w:t xml:space="preserve"> المرتزقة المدعوم</w:t>
      </w:r>
      <w:r>
        <w:rPr>
          <w:rFonts w:hint="cs"/>
          <w:rtl/>
        </w:rPr>
        <w:t>ی</w:t>
      </w:r>
      <w:r>
        <w:rPr>
          <w:rFonts w:hint="eastAsia"/>
          <w:rtl/>
        </w:rPr>
        <w:t>ن</w:t>
      </w:r>
      <w:r>
        <w:rPr>
          <w:rtl/>
        </w:rPr>
        <w:t xml:space="preserve"> من قبل بني أم</w:t>
      </w:r>
      <w:r>
        <w:rPr>
          <w:rFonts w:hint="cs"/>
          <w:rtl/>
        </w:rPr>
        <w:t>یّ</w:t>
      </w:r>
      <w:r>
        <w:rPr>
          <w:rFonts w:hint="eastAsia"/>
          <w:rtl/>
        </w:rPr>
        <w:t>ة</w:t>
      </w:r>
      <w:r>
        <w:rPr>
          <w:rtl/>
        </w:rPr>
        <w:t xml:space="preserve"> الذين حرصوا كلّ الحرص عل</w:t>
      </w:r>
      <w:r>
        <w:rPr>
          <w:rFonts w:hint="cs"/>
          <w:rtl/>
        </w:rPr>
        <w:t>یٰ</w:t>
      </w:r>
      <w:r>
        <w:rPr>
          <w:rtl/>
        </w:rPr>
        <w:t xml:space="preserve"> أن </w:t>
      </w:r>
      <w:r>
        <w:rPr>
          <w:rFonts w:hint="cs"/>
          <w:rtl/>
        </w:rPr>
        <w:t>ی</w:t>
      </w:r>
      <w:r>
        <w:rPr>
          <w:rFonts w:hint="eastAsia"/>
          <w:rtl/>
        </w:rPr>
        <w:t>شوّهوا</w:t>
      </w:r>
      <w:r>
        <w:rPr>
          <w:rtl/>
        </w:rPr>
        <w:t xml:space="preserve"> سمعة السبط الأكبر المظلوم الإما</w:t>
      </w:r>
      <w:r>
        <w:rPr>
          <w:rFonts w:hint="eastAsia"/>
          <w:rtl/>
        </w:rPr>
        <w:t>م</w:t>
      </w:r>
      <w:r>
        <w:rPr>
          <w:rtl/>
        </w:rPr>
        <w:t xml:space="preserve"> الحسن × بكلّ ما لد</w:t>
      </w:r>
      <w:r>
        <w:rPr>
          <w:rFonts w:hint="cs"/>
          <w:rtl/>
        </w:rPr>
        <w:t>ی</w:t>
      </w:r>
      <w:r>
        <w:rPr>
          <w:rFonts w:hint="eastAsia"/>
          <w:rtl/>
        </w:rPr>
        <w:t>هم</w:t>
      </w:r>
      <w:r>
        <w:rPr>
          <w:rtl/>
        </w:rPr>
        <w:t xml:space="preserve"> من إمكان</w:t>
      </w:r>
      <w:r>
        <w:rPr>
          <w:rFonts w:hint="cs"/>
          <w:rtl/>
        </w:rPr>
        <w:t>یّ</w:t>
      </w:r>
      <w:r>
        <w:rPr>
          <w:rFonts w:hint="eastAsia"/>
          <w:rtl/>
        </w:rPr>
        <w:t>ات</w:t>
      </w:r>
      <w:r>
        <w:rPr>
          <w:rtl/>
        </w:rPr>
        <w:t xml:space="preserve"> وقد ز</w:t>
      </w:r>
      <w:r>
        <w:rPr>
          <w:rFonts w:hint="cs"/>
          <w:rtl/>
        </w:rPr>
        <w:t>یّ</w:t>
      </w:r>
      <w:r>
        <w:rPr>
          <w:rFonts w:hint="eastAsia"/>
          <w:rtl/>
        </w:rPr>
        <w:t>ف</w:t>
      </w:r>
      <w:r>
        <w:rPr>
          <w:rtl/>
        </w:rPr>
        <w:t xml:space="preserve"> هذه الخرافة ـ أي: معارضة الإمام الحس</w:t>
      </w:r>
      <w:r>
        <w:rPr>
          <w:rFonts w:hint="cs"/>
          <w:rtl/>
        </w:rPr>
        <w:t>ی</w:t>
      </w:r>
      <w:r>
        <w:rPr>
          <w:rFonts w:hint="eastAsia"/>
          <w:rtl/>
        </w:rPr>
        <w:t>ن</w:t>
      </w:r>
      <w:r>
        <w:rPr>
          <w:rtl/>
        </w:rPr>
        <w:t xml:space="preserve"> × للصلح ـ العد</w:t>
      </w:r>
      <w:r>
        <w:rPr>
          <w:rFonts w:hint="cs"/>
          <w:rtl/>
        </w:rPr>
        <w:t>ی</w:t>
      </w:r>
      <w:r>
        <w:rPr>
          <w:rFonts w:hint="eastAsia"/>
          <w:rtl/>
        </w:rPr>
        <w:t>د</w:t>
      </w:r>
      <w:r>
        <w:rPr>
          <w:rtl/>
        </w:rPr>
        <w:t xml:space="preserve"> من الباحث</w:t>
      </w:r>
      <w:r>
        <w:rPr>
          <w:rFonts w:hint="cs"/>
          <w:rtl/>
        </w:rPr>
        <w:t>ی</w:t>
      </w:r>
      <w:r>
        <w:rPr>
          <w:rFonts w:hint="eastAsia"/>
          <w:rtl/>
        </w:rPr>
        <w:t>ن</w:t>
      </w:r>
      <w:r>
        <w:rPr>
          <w:rtl/>
        </w:rPr>
        <w:t xml:space="preserve"> فراجع عل</w:t>
      </w:r>
      <w:r>
        <w:rPr>
          <w:rFonts w:hint="cs"/>
          <w:rtl/>
        </w:rPr>
        <w:t>یٰ</w:t>
      </w:r>
      <w:r>
        <w:rPr>
          <w:rtl/>
        </w:rPr>
        <w:t xml:space="preserve"> سب</w:t>
      </w:r>
      <w:r>
        <w:rPr>
          <w:rFonts w:hint="cs"/>
          <w:rtl/>
        </w:rPr>
        <w:t>ی</w:t>
      </w:r>
      <w:r>
        <w:rPr>
          <w:rFonts w:hint="eastAsia"/>
          <w:rtl/>
        </w:rPr>
        <w:t>ل</w:t>
      </w:r>
      <w:r>
        <w:rPr>
          <w:rtl/>
        </w:rPr>
        <w:t xml:space="preserve"> المثال: ح</w:t>
      </w:r>
      <w:r>
        <w:rPr>
          <w:rFonts w:hint="cs"/>
          <w:rtl/>
        </w:rPr>
        <w:t>ی</w:t>
      </w:r>
      <w:r>
        <w:rPr>
          <w:rFonts w:hint="eastAsia"/>
          <w:rtl/>
        </w:rPr>
        <w:t>اة</w:t>
      </w:r>
      <w:r>
        <w:rPr>
          <w:rtl/>
        </w:rPr>
        <w:t xml:space="preserve"> الإمام الحسن بن عليّ ×، باقر شر</w:t>
      </w:r>
      <w:r>
        <w:rPr>
          <w:rFonts w:hint="cs"/>
          <w:rtl/>
        </w:rPr>
        <w:t>ی</w:t>
      </w:r>
      <w:r>
        <w:rPr>
          <w:rFonts w:hint="eastAsia"/>
          <w:rtl/>
        </w:rPr>
        <w:t>ف</w:t>
      </w:r>
      <w:r>
        <w:rPr>
          <w:rtl/>
        </w:rPr>
        <w:t xml:space="preserve"> القرشي 2/241ـ245؛ سيرة الأئمّة الاثني عشر </w:t>
      </w:r>
      <w:r w:rsidR="00CD275D" w:rsidRPr="00CD275D">
        <w:rPr>
          <w:rStyle w:val="rfdAlaem"/>
          <w:rtl/>
        </w:rPr>
        <w:t>عليهم‌السلام</w:t>
      </w:r>
      <w:r>
        <w:rPr>
          <w:rtl/>
        </w:rPr>
        <w:t>، هاشم معروف الحسنيّ ‏3 /21ـ23و غ</w:t>
      </w:r>
      <w:r>
        <w:rPr>
          <w:rFonts w:hint="cs"/>
          <w:rtl/>
        </w:rPr>
        <w:t>ی</w:t>
      </w:r>
      <w:r>
        <w:rPr>
          <w:rFonts w:hint="eastAsia"/>
          <w:rtl/>
        </w:rPr>
        <w:t>رهما</w:t>
      </w:r>
      <w:r>
        <w:rPr>
          <w:rtl/>
        </w:rPr>
        <w:t>.</w:t>
      </w:r>
    </w:p>
    <w:p w14:paraId="1D173FCA" w14:textId="77777777" w:rsidR="008B2B03" w:rsidRDefault="008B2B03" w:rsidP="008B2B03">
      <w:pPr>
        <w:rPr>
          <w:rtl/>
        </w:rPr>
      </w:pPr>
      <w:r>
        <w:br w:type="page"/>
      </w:r>
      <w:r>
        <w:rPr>
          <w:rtl/>
        </w:rPr>
        <w:t xml:space="preserve"> [28]: وروي أنّ ابن عبّاس دخل عل</w:t>
      </w:r>
      <w:r>
        <w:rPr>
          <w:rFonts w:hint="cs"/>
          <w:rtl/>
        </w:rPr>
        <w:t>یٰ</w:t>
      </w:r>
      <w:r>
        <w:rPr>
          <w:rtl/>
        </w:rPr>
        <w:t xml:space="preserve"> معاو</w:t>
      </w:r>
      <w:r>
        <w:rPr>
          <w:rFonts w:hint="cs"/>
          <w:rtl/>
        </w:rPr>
        <w:t>ی</w:t>
      </w:r>
      <w:r>
        <w:rPr>
          <w:rFonts w:hint="eastAsia"/>
          <w:rtl/>
        </w:rPr>
        <w:t>ة</w:t>
      </w:r>
      <w:r>
        <w:rPr>
          <w:rtl/>
        </w:rPr>
        <w:t xml:space="preserve"> فقال له معاو</w:t>
      </w:r>
      <w:r>
        <w:rPr>
          <w:rFonts w:hint="cs"/>
          <w:rtl/>
        </w:rPr>
        <w:t>ی</w:t>
      </w:r>
      <w:r>
        <w:rPr>
          <w:rFonts w:hint="eastAsia"/>
          <w:rtl/>
        </w:rPr>
        <w:t>ة</w:t>
      </w:r>
      <w:r>
        <w:rPr>
          <w:rtl/>
        </w:rPr>
        <w:t>: هل علمتَ بموت الحسن [ عليه السلام ]؟ قال: لا. فقال: كُتب إل</w:t>
      </w:r>
      <w:r>
        <w:rPr>
          <w:rFonts w:hint="cs"/>
          <w:rtl/>
        </w:rPr>
        <w:t>ی</w:t>
      </w:r>
      <w:r>
        <w:rPr>
          <w:rFonts w:hint="eastAsia"/>
          <w:rtl/>
        </w:rPr>
        <w:t>نا</w:t>
      </w:r>
      <w:r>
        <w:rPr>
          <w:rtl/>
        </w:rPr>
        <w:t xml:space="preserve"> أنّه قد مات، قال ابن عبّاس: إنّا لله وإنّا إل</w:t>
      </w:r>
      <w:r>
        <w:rPr>
          <w:rFonts w:hint="cs"/>
          <w:rtl/>
        </w:rPr>
        <w:t>ی</w:t>
      </w:r>
      <w:r>
        <w:rPr>
          <w:rFonts w:hint="eastAsia"/>
          <w:rtl/>
        </w:rPr>
        <w:t>ه</w:t>
      </w:r>
      <w:r>
        <w:rPr>
          <w:rtl/>
        </w:rPr>
        <w:t xml:space="preserve"> راجعون! أما إنّ مَوْتَهُ ل</w:t>
      </w:r>
      <w:r>
        <w:rPr>
          <w:rFonts w:hint="cs"/>
          <w:rtl/>
        </w:rPr>
        <w:t>ی</w:t>
      </w:r>
      <w:r>
        <w:rPr>
          <w:rFonts w:hint="eastAsia"/>
          <w:rtl/>
        </w:rPr>
        <w:t>س</w:t>
      </w:r>
      <w:r>
        <w:rPr>
          <w:rtl/>
        </w:rPr>
        <w:t xml:space="preserve"> بزائد فِيْ عُمُرِكَ، وَلاَعَمَلَهُ داخل عَلَيْكَ فِيْ </w:t>
      </w:r>
      <w:r>
        <w:rPr>
          <w:rFonts w:hint="eastAsia"/>
          <w:rtl/>
        </w:rPr>
        <w:t>قَبْرِكَ،</w:t>
      </w:r>
      <w:r>
        <w:rPr>
          <w:rtl/>
        </w:rPr>
        <w:t xml:space="preserve"> وقام. فقال: اجلِس! فقال: ل</w:t>
      </w:r>
      <w:r>
        <w:rPr>
          <w:rFonts w:hint="cs"/>
          <w:rtl/>
        </w:rPr>
        <w:t>ی</w:t>
      </w:r>
      <w:r>
        <w:rPr>
          <w:rFonts w:hint="eastAsia"/>
          <w:rtl/>
        </w:rPr>
        <w:t>س</w:t>
      </w:r>
      <w:r>
        <w:rPr>
          <w:rtl/>
        </w:rPr>
        <w:t xml:space="preserve"> ب</w:t>
      </w:r>
      <w:r>
        <w:rPr>
          <w:rFonts w:hint="cs"/>
          <w:rtl/>
        </w:rPr>
        <w:t>ی</w:t>
      </w:r>
      <w:r>
        <w:rPr>
          <w:rFonts w:hint="eastAsia"/>
          <w:rtl/>
        </w:rPr>
        <w:t>وم</w:t>
      </w:r>
      <w:r>
        <w:rPr>
          <w:rtl/>
        </w:rPr>
        <w:t xml:space="preserve"> جلوسٍ وخرج </w:t>
      </w:r>
      <w:r>
        <w:rPr>
          <w:rFonts w:hint="cs"/>
          <w:rtl/>
        </w:rPr>
        <w:t>ی</w:t>
      </w:r>
      <w:r>
        <w:rPr>
          <w:rFonts w:hint="eastAsia"/>
          <w:rtl/>
        </w:rPr>
        <w:t>بكي</w:t>
      </w:r>
      <w:r>
        <w:rPr>
          <w:rtl/>
        </w:rPr>
        <w:t xml:space="preserve"> وقال أب</w:t>
      </w:r>
      <w:r>
        <w:rPr>
          <w:rFonts w:hint="cs"/>
          <w:rtl/>
        </w:rPr>
        <w:t>ی</w:t>
      </w:r>
      <w:r>
        <w:rPr>
          <w:rFonts w:hint="eastAsia"/>
          <w:rtl/>
        </w:rPr>
        <w:t>اتاً</w:t>
      </w:r>
      <w:r>
        <w:rPr>
          <w:rtl/>
        </w:rPr>
        <w:t xml:space="preserve">: </w:t>
      </w:r>
    </w:p>
    <w:p w14:paraId="524A95E8" w14:textId="77777777" w:rsidR="008B2B03" w:rsidRDefault="008B2B03" w:rsidP="008B2B03">
      <w:pPr>
        <w:rPr>
          <w:rtl/>
        </w:rPr>
      </w:pPr>
      <w:r>
        <w:rPr>
          <w:rtl/>
        </w:rPr>
        <w:t>[بدا</w:t>
      </w:r>
      <w:r>
        <w:rPr>
          <w:rFonts w:hint="cs"/>
          <w:rtl/>
        </w:rPr>
        <w:t>ی</w:t>
      </w:r>
      <w:r>
        <w:rPr>
          <w:rFonts w:hint="eastAsia"/>
          <w:rtl/>
        </w:rPr>
        <w:t>ة</w:t>
      </w:r>
      <w:r>
        <w:rPr>
          <w:rtl/>
        </w:rPr>
        <w:t xml:space="preserve"> جدول]</w:t>
      </w:r>
    </w:p>
    <w:p w14:paraId="1265B828" w14:textId="77777777" w:rsidR="008B2B03" w:rsidRDefault="008B2B03" w:rsidP="008B2B03">
      <w:pPr>
        <w:rPr>
          <w:rtl/>
        </w:rPr>
      </w:pPr>
      <w:r>
        <w:rPr>
          <w:rFonts w:hint="eastAsia"/>
          <w:rtl/>
        </w:rPr>
        <w:t>أَصْبَحَ</w:t>
      </w:r>
      <w:r>
        <w:rPr>
          <w:rtl/>
        </w:rPr>
        <w:t xml:space="preserve"> الْيَوْمَ ابْنُ هِنْدٍ شَامِتاً</w:t>
      </w:r>
    </w:p>
    <w:p w14:paraId="635685F6" w14:textId="77777777" w:rsidR="008B2B03" w:rsidRDefault="008B2B03" w:rsidP="008B2B03">
      <w:pPr>
        <w:rPr>
          <w:rtl/>
        </w:rPr>
      </w:pPr>
      <w:r>
        <w:rPr>
          <w:rFonts w:hint="eastAsia"/>
          <w:rtl/>
        </w:rPr>
        <w:t>رحمة</w:t>
      </w:r>
      <w:r>
        <w:rPr>
          <w:rtl/>
        </w:rPr>
        <w:t xml:space="preserve"> الله عليه إنّه</w:t>
      </w:r>
    </w:p>
    <w:p w14:paraId="095E0763" w14:textId="77777777" w:rsidR="008B2B03" w:rsidRDefault="008B2B03" w:rsidP="008B2B03">
      <w:pPr>
        <w:rPr>
          <w:rtl/>
        </w:rPr>
      </w:pPr>
      <w:r>
        <w:rPr>
          <w:rFonts w:hint="eastAsia"/>
          <w:rtl/>
        </w:rPr>
        <w:t>وَلَقَدْ</w:t>
      </w:r>
      <w:r>
        <w:rPr>
          <w:rtl/>
        </w:rPr>
        <w:t xml:space="preserve"> كَانَ عَلَيْهِ عمْرُهُ</w:t>
      </w:r>
    </w:p>
    <w:p w14:paraId="774E0C58" w14:textId="1D52DD0E" w:rsidR="008B2B03" w:rsidRDefault="008B2B03" w:rsidP="008B2B03">
      <w:pPr>
        <w:rPr>
          <w:rtl/>
        </w:rPr>
      </w:pPr>
      <w:r>
        <w:rPr>
          <w:rFonts w:hint="eastAsia"/>
          <w:rtl/>
        </w:rPr>
        <w:t>ظَاهِرَ</w:t>
      </w:r>
      <w:r>
        <w:rPr>
          <w:rtl/>
        </w:rPr>
        <w:t xml:space="preserve"> النَّخْوَةِ</w:t>
      </w:r>
      <w:r w:rsidRPr="008B2B03">
        <w:rPr>
          <w:rStyle w:val="rfdFootnotenum"/>
          <w:rtl/>
        </w:rPr>
        <w:t>(1)</w:t>
      </w:r>
      <w:r>
        <w:rPr>
          <w:rtl/>
        </w:rPr>
        <w:t xml:space="preserve"> أَنْ مَاتَ الْحَسَنْ</w:t>
      </w:r>
    </w:p>
    <w:p w14:paraId="083C92B2" w14:textId="35FA98C5" w:rsidR="008B2B03" w:rsidRDefault="008B2B03" w:rsidP="008B2B03">
      <w:pPr>
        <w:rPr>
          <w:rtl/>
        </w:rPr>
      </w:pPr>
      <w:r>
        <w:rPr>
          <w:rFonts w:hint="eastAsia"/>
          <w:rtl/>
        </w:rPr>
        <w:t>طالما</w:t>
      </w:r>
      <w:r>
        <w:rPr>
          <w:rtl/>
        </w:rPr>
        <w:t xml:space="preserve"> أشجىٰ ابن هند وأرن</w:t>
      </w:r>
      <w:r w:rsidRPr="008B2B03">
        <w:rPr>
          <w:rStyle w:val="rfdFootnotenum"/>
          <w:rtl/>
        </w:rPr>
        <w:t>(2)</w:t>
      </w:r>
    </w:p>
    <w:p w14:paraId="16D45A8F" w14:textId="3EE47991" w:rsidR="008B2B03" w:rsidRDefault="008B2B03" w:rsidP="008B2B03">
      <w:pPr>
        <w:rPr>
          <w:rtl/>
        </w:rPr>
      </w:pPr>
      <w:r>
        <w:rPr>
          <w:rFonts w:hint="eastAsia"/>
          <w:rtl/>
        </w:rPr>
        <w:t>عدل</w:t>
      </w:r>
      <w:r>
        <w:rPr>
          <w:rtl/>
        </w:rPr>
        <w:t xml:space="preserve"> رَضْوَىٰ وَثبيْرٍ وَحَضَنْ</w:t>
      </w:r>
      <w:r w:rsidRPr="008B2B03">
        <w:rPr>
          <w:rStyle w:val="rfdFootnotenum"/>
          <w:rtl/>
        </w:rPr>
        <w:t>(3)</w:t>
      </w:r>
    </w:p>
    <w:p w14:paraId="6BA2D3A6" w14:textId="77777777" w:rsidR="008B2B03" w:rsidRDefault="008B2B03" w:rsidP="008B2B03">
      <w:pPr>
        <w:rPr>
          <w:rtl/>
        </w:rPr>
      </w:pPr>
    </w:p>
    <w:p w14:paraId="609E6DE1" w14:textId="77777777" w:rsidR="008B2B03" w:rsidRDefault="008B2B03" w:rsidP="008B2B03">
      <w:pPr>
        <w:rPr>
          <w:rtl/>
        </w:rPr>
      </w:pPr>
      <w:r>
        <w:rPr>
          <w:rtl/>
        </w:rPr>
        <w:t>[نها</w:t>
      </w:r>
      <w:r>
        <w:rPr>
          <w:rFonts w:hint="cs"/>
          <w:rtl/>
        </w:rPr>
        <w:t>ی</w:t>
      </w:r>
      <w:r>
        <w:rPr>
          <w:rFonts w:hint="eastAsia"/>
          <w:rtl/>
        </w:rPr>
        <w:t>ة</w:t>
      </w:r>
      <w:r>
        <w:rPr>
          <w:rtl/>
        </w:rPr>
        <w:t xml:space="preserve"> جدول]</w:t>
      </w:r>
    </w:p>
    <w:p w14:paraId="602055E1" w14:textId="77777777" w:rsidR="008B2B03" w:rsidRDefault="008B2B03" w:rsidP="008B2B03">
      <w:pPr>
        <w:pStyle w:val="rfdLine"/>
        <w:rPr>
          <w:rtl/>
        </w:rPr>
      </w:pPr>
      <w:r>
        <w:rPr>
          <w:rtl/>
        </w:rPr>
        <w:t>__________</w:t>
      </w:r>
    </w:p>
    <w:p w14:paraId="0E475536" w14:textId="68EE1C31" w:rsidR="008B2B03" w:rsidRDefault="008B2B03" w:rsidP="008B2B03">
      <w:pPr>
        <w:pStyle w:val="rfdFootnote0"/>
        <w:rPr>
          <w:rtl/>
        </w:rPr>
      </w:pPr>
      <w:r>
        <w:rPr>
          <w:rtl/>
        </w:rPr>
        <w:t>(1) النخوة: العظمة والتكبّر. (المعجم الوس</w:t>
      </w:r>
      <w:r>
        <w:rPr>
          <w:rFonts w:hint="cs"/>
          <w:rtl/>
        </w:rPr>
        <w:t>ی</w:t>
      </w:r>
      <w:r>
        <w:rPr>
          <w:rFonts w:hint="eastAsia"/>
          <w:rtl/>
        </w:rPr>
        <w:t>ط</w:t>
      </w:r>
      <w:r>
        <w:rPr>
          <w:rtl/>
        </w:rPr>
        <w:t>: 910).</w:t>
      </w:r>
    </w:p>
    <w:p w14:paraId="619CB5AF" w14:textId="12318428" w:rsidR="008B2B03" w:rsidRDefault="008B2B03" w:rsidP="008B2B03">
      <w:pPr>
        <w:pStyle w:val="rfdFootnote0"/>
      </w:pPr>
      <w:r>
        <w:rPr>
          <w:rtl/>
        </w:rPr>
        <w:t>(2) في (ن): )أون) وما أثبتناه هو الصح</w:t>
      </w:r>
      <w:r>
        <w:rPr>
          <w:rFonts w:hint="cs"/>
          <w:rtl/>
        </w:rPr>
        <w:t>ی</w:t>
      </w:r>
      <w:r>
        <w:rPr>
          <w:rFonts w:hint="eastAsia"/>
          <w:rtl/>
        </w:rPr>
        <w:t>ح</w:t>
      </w:r>
      <w:r>
        <w:rPr>
          <w:rtl/>
        </w:rPr>
        <w:t xml:space="preserve"> والموافق لغ</w:t>
      </w:r>
      <w:r>
        <w:rPr>
          <w:rFonts w:hint="cs"/>
          <w:rtl/>
        </w:rPr>
        <w:t>ی</w:t>
      </w:r>
      <w:r>
        <w:rPr>
          <w:rFonts w:hint="eastAsia"/>
          <w:rtl/>
        </w:rPr>
        <w:t>ره</w:t>
      </w:r>
      <w:r>
        <w:rPr>
          <w:rtl/>
        </w:rPr>
        <w:t xml:space="preserve"> من المصادر. قال العلّامة المجلسي: «أشجاه أحزنه والأرن بالتحريك النشاط يقال: أَرِنَ كفَرِحَ والأنسب هنا الفتح وكونه بتشديد النون بأن يكون من الرنين بمعنىٰ الصياح وفاعله ابن هند بعيد» (بحار الأنوار 44/159).</w:t>
      </w:r>
    </w:p>
    <w:p w14:paraId="53F2D5D6" w14:textId="7EC277DE" w:rsidR="008B2B03" w:rsidRDefault="008B2B03" w:rsidP="008B2B03">
      <w:pPr>
        <w:pStyle w:val="rfdFootnote0"/>
        <w:rPr>
          <w:rtl/>
        </w:rPr>
      </w:pPr>
      <w:r>
        <w:rPr>
          <w:rtl/>
        </w:rPr>
        <w:t>(3) (رَضوَ</w:t>
      </w:r>
      <w:r>
        <w:rPr>
          <w:rFonts w:hint="cs"/>
          <w:rtl/>
        </w:rPr>
        <w:t>یٰ</w:t>
      </w:r>
      <w:r>
        <w:rPr>
          <w:rtl/>
        </w:rPr>
        <w:t>) اسم جبل قرب المد</w:t>
      </w:r>
      <w:r>
        <w:rPr>
          <w:rFonts w:hint="cs"/>
          <w:rtl/>
        </w:rPr>
        <w:t>ی</w:t>
      </w:r>
      <w:r>
        <w:rPr>
          <w:rFonts w:hint="eastAsia"/>
          <w:rtl/>
        </w:rPr>
        <w:t>نة</w:t>
      </w:r>
      <w:r>
        <w:rPr>
          <w:rtl/>
        </w:rPr>
        <w:t xml:space="preserve"> و(ثَبِ</w:t>
      </w:r>
      <w:r>
        <w:rPr>
          <w:rFonts w:hint="cs"/>
          <w:rtl/>
        </w:rPr>
        <w:t>ی</w:t>
      </w:r>
      <w:r>
        <w:rPr>
          <w:rFonts w:hint="eastAsia"/>
          <w:rtl/>
        </w:rPr>
        <w:t>رٌ</w:t>
      </w:r>
      <w:r>
        <w:rPr>
          <w:rtl/>
        </w:rPr>
        <w:t>) من جبال مكّة و(حَضَنٌ) جبل بأعل</w:t>
      </w:r>
      <w:r>
        <w:rPr>
          <w:rFonts w:hint="cs"/>
          <w:rtl/>
        </w:rPr>
        <w:t>یٰ</w:t>
      </w:r>
      <w:r>
        <w:rPr>
          <w:rtl/>
        </w:rPr>
        <w:t xml:space="preserve"> نجد (معجم البلدان 2/72ـ73 و271، و: 3/51).</w:t>
      </w:r>
    </w:p>
    <w:p w14:paraId="1FF6FA95" w14:textId="77777777" w:rsidR="008B2B03" w:rsidRDefault="008B2B03" w:rsidP="008B2B03">
      <w:pPr>
        <w:rPr>
          <w:rtl/>
        </w:rPr>
      </w:pPr>
      <w:r>
        <w:br w:type="page"/>
      </w:r>
      <w:r>
        <w:rPr>
          <w:rtl/>
        </w:rPr>
        <w:t>[بدا</w:t>
      </w:r>
      <w:r>
        <w:rPr>
          <w:rFonts w:hint="cs"/>
          <w:rtl/>
        </w:rPr>
        <w:t>ی</w:t>
      </w:r>
      <w:r>
        <w:rPr>
          <w:rFonts w:hint="eastAsia"/>
          <w:rtl/>
        </w:rPr>
        <w:t>ة</w:t>
      </w:r>
      <w:r>
        <w:rPr>
          <w:rtl/>
        </w:rPr>
        <w:t xml:space="preserve"> جدول]</w:t>
      </w:r>
    </w:p>
    <w:p w14:paraId="79E62585" w14:textId="77777777" w:rsidR="008B2B03" w:rsidRDefault="008B2B03" w:rsidP="008B2B03">
      <w:pPr>
        <w:rPr>
          <w:rtl/>
        </w:rPr>
      </w:pPr>
      <w:r>
        <w:rPr>
          <w:rtl/>
        </w:rPr>
        <w:t xml:space="preserve"> فإِذا لاقاه حَيّاً رَافعاً</w:t>
      </w:r>
    </w:p>
    <w:p w14:paraId="0D3A5B40" w14:textId="77777777" w:rsidR="008B2B03" w:rsidRDefault="008B2B03" w:rsidP="008B2B03">
      <w:pPr>
        <w:rPr>
          <w:rtl/>
        </w:rPr>
      </w:pPr>
      <w:r>
        <w:rPr>
          <w:rFonts w:hint="eastAsia"/>
          <w:rtl/>
        </w:rPr>
        <w:t>فاستراح</w:t>
      </w:r>
      <w:r>
        <w:rPr>
          <w:rtl/>
        </w:rPr>
        <w:t xml:space="preserve"> اليوم منه إنّه</w:t>
      </w:r>
    </w:p>
    <w:p w14:paraId="12CB6A83" w14:textId="77777777" w:rsidR="008B2B03" w:rsidRDefault="008B2B03" w:rsidP="008B2B03">
      <w:pPr>
        <w:rPr>
          <w:rtl/>
        </w:rPr>
      </w:pPr>
      <w:r>
        <w:rPr>
          <w:rtl/>
        </w:rPr>
        <w:t xml:space="preserve"> فَارْتَعِ الْيَوْمَ ابْنَ هِنْدٍ آمِنَاً</w:t>
      </w:r>
    </w:p>
    <w:p w14:paraId="20C1E946" w14:textId="77777777" w:rsidR="008B2B03" w:rsidRDefault="008B2B03" w:rsidP="008B2B03">
      <w:pPr>
        <w:rPr>
          <w:rtl/>
        </w:rPr>
      </w:pPr>
      <w:r>
        <w:rPr>
          <w:rFonts w:hint="eastAsia"/>
          <w:rtl/>
        </w:rPr>
        <w:t>فاتّق</w:t>
      </w:r>
      <w:r>
        <w:rPr>
          <w:rtl/>
        </w:rPr>
        <w:t xml:space="preserve"> الله وأحدث توبةً</w:t>
      </w:r>
    </w:p>
    <w:p w14:paraId="4A1EF96C" w14:textId="77777777" w:rsidR="008B2B03" w:rsidRDefault="008B2B03" w:rsidP="008B2B03">
      <w:pPr>
        <w:rPr>
          <w:rtl/>
        </w:rPr>
      </w:pPr>
      <w:r>
        <w:rPr>
          <w:rFonts w:hint="eastAsia"/>
          <w:rtl/>
        </w:rPr>
        <w:t>يا</w:t>
      </w:r>
      <w:r>
        <w:rPr>
          <w:rtl/>
        </w:rPr>
        <w:t xml:space="preserve"> ابن هند! إن تَذُق كأس الرّدىٰ</w:t>
      </w:r>
    </w:p>
    <w:p w14:paraId="215379A8" w14:textId="77777777" w:rsidR="008B2B03" w:rsidRDefault="008B2B03" w:rsidP="008B2B03">
      <w:pPr>
        <w:rPr>
          <w:rtl/>
        </w:rPr>
      </w:pPr>
      <w:r>
        <w:rPr>
          <w:rFonts w:hint="eastAsia"/>
          <w:rtl/>
        </w:rPr>
        <w:t>صَوته</w:t>
      </w:r>
      <w:r>
        <w:rPr>
          <w:rtl/>
        </w:rPr>
        <w:t xml:space="preserve"> والصدر يغلي بالإحن</w:t>
      </w:r>
    </w:p>
    <w:p w14:paraId="1A6ED835" w14:textId="77777777" w:rsidR="008B2B03" w:rsidRDefault="008B2B03" w:rsidP="008B2B03">
      <w:pPr>
        <w:rPr>
          <w:rtl/>
        </w:rPr>
      </w:pPr>
      <w:r>
        <w:rPr>
          <w:rFonts w:hint="eastAsia"/>
          <w:rtl/>
        </w:rPr>
        <w:t>بعده</w:t>
      </w:r>
      <w:r>
        <w:rPr>
          <w:rtl/>
        </w:rPr>
        <w:t xml:space="preserve"> نصبٌ لأحداث الزمن‏</w:t>
      </w:r>
    </w:p>
    <w:p w14:paraId="2969293F" w14:textId="6DE6D3C3" w:rsidR="008B2B03" w:rsidRDefault="008B2B03" w:rsidP="008B2B03">
      <w:pPr>
        <w:rPr>
          <w:rtl/>
        </w:rPr>
      </w:pPr>
      <w:r>
        <w:rPr>
          <w:rFonts w:hint="eastAsia"/>
          <w:rtl/>
        </w:rPr>
        <w:t>إِنَّمَا</w:t>
      </w:r>
      <w:r>
        <w:rPr>
          <w:rtl/>
        </w:rPr>
        <w:t xml:space="preserve"> يَقْمصُ</w:t>
      </w:r>
      <w:r w:rsidRPr="008B2B03">
        <w:rPr>
          <w:rStyle w:val="rfdFootnotenum"/>
          <w:rtl/>
        </w:rPr>
        <w:t>(1)</w:t>
      </w:r>
      <w:r>
        <w:rPr>
          <w:rtl/>
        </w:rPr>
        <w:t xml:space="preserve"> بِالْعَيْرِ السّمَنْ</w:t>
      </w:r>
      <w:r w:rsidRPr="008B2B03">
        <w:rPr>
          <w:rStyle w:val="rfdFootnotenum"/>
          <w:rtl/>
        </w:rPr>
        <w:t>(2)</w:t>
      </w:r>
    </w:p>
    <w:p w14:paraId="42600E02" w14:textId="2C413176" w:rsidR="008B2B03" w:rsidRDefault="008B2B03" w:rsidP="008B2B03">
      <w:pPr>
        <w:rPr>
          <w:rtl/>
        </w:rPr>
      </w:pPr>
      <w:r>
        <w:rPr>
          <w:rFonts w:hint="eastAsia"/>
          <w:rtl/>
        </w:rPr>
        <w:t>إِنَّمَا</w:t>
      </w:r>
      <w:r w:rsidRPr="008B2B03">
        <w:rPr>
          <w:rStyle w:val="rfdFootnotenum"/>
          <w:rtl/>
        </w:rPr>
        <w:t>(3)</w:t>
      </w:r>
      <w:r>
        <w:rPr>
          <w:rtl/>
        </w:rPr>
        <w:t xml:space="preserve"> كَانَ كَشـِيءٍ لَمْ يَكُنْ</w:t>
      </w:r>
    </w:p>
    <w:p w14:paraId="7A063E70" w14:textId="4E397A34" w:rsidR="008B2B03" w:rsidRDefault="008B2B03" w:rsidP="008B2B03">
      <w:pPr>
        <w:rPr>
          <w:rtl/>
        </w:rPr>
      </w:pPr>
      <w:r>
        <w:rPr>
          <w:rFonts w:hint="eastAsia"/>
          <w:rtl/>
        </w:rPr>
        <w:t>كنتَ</w:t>
      </w:r>
      <w:r>
        <w:rPr>
          <w:rtl/>
        </w:rPr>
        <w:t xml:space="preserve"> في الدّهر كَشـِيءٍ لَمْ يَكُنْ ‏</w:t>
      </w:r>
      <w:r w:rsidRPr="008B2B03">
        <w:rPr>
          <w:rStyle w:val="rfdFootnotenum"/>
          <w:rtl/>
        </w:rPr>
        <w:t>(4)</w:t>
      </w:r>
    </w:p>
    <w:p w14:paraId="5C96351D" w14:textId="77777777" w:rsidR="008B2B03" w:rsidRDefault="008B2B03" w:rsidP="008B2B03">
      <w:pPr>
        <w:rPr>
          <w:rtl/>
        </w:rPr>
      </w:pPr>
    </w:p>
    <w:p w14:paraId="09807F11" w14:textId="77777777" w:rsidR="008B2B03" w:rsidRDefault="008B2B03" w:rsidP="008B2B03">
      <w:pPr>
        <w:rPr>
          <w:rtl/>
        </w:rPr>
      </w:pPr>
      <w:r>
        <w:rPr>
          <w:rtl/>
        </w:rPr>
        <w:t>[نها</w:t>
      </w:r>
      <w:r>
        <w:rPr>
          <w:rFonts w:hint="cs"/>
          <w:rtl/>
        </w:rPr>
        <w:t>ی</w:t>
      </w:r>
      <w:r>
        <w:rPr>
          <w:rFonts w:hint="eastAsia"/>
          <w:rtl/>
        </w:rPr>
        <w:t>ة</w:t>
      </w:r>
      <w:r>
        <w:rPr>
          <w:rtl/>
        </w:rPr>
        <w:t xml:space="preserve"> جدول]</w:t>
      </w:r>
    </w:p>
    <w:p w14:paraId="27E5675F" w14:textId="77777777" w:rsidR="008B2B03" w:rsidRDefault="008B2B03" w:rsidP="008B2B03">
      <w:pPr>
        <w:pStyle w:val="rfdLine"/>
        <w:rPr>
          <w:rtl/>
        </w:rPr>
      </w:pPr>
      <w:r>
        <w:rPr>
          <w:rtl/>
        </w:rPr>
        <w:t>__________</w:t>
      </w:r>
    </w:p>
    <w:p w14:paraId="48658A31" w14:textId="0F27D5EE" w:rsidR="008B2B03" w:rsidRDefault="008B2B03" w:rsidP="008B2B03">
      <w:pPr>
        <w:pStyle w:val="rfdFootnote0"/>
        <w:rPr>
          <w:rtl/>
        </w:rPr>
      </w:pPr>
      <w:r>
        <w:rPr>
          <w:rtl/>
        </w:rPr>
        <w:t>(1) في (ن): (</w:t>
      </w:r>
      <w:r>
        <w:rPr>
          <w:rFonts w:hint="cs"/>
          <w:rtl/>
        </w:rPr>
        <w:t>ی</w:t>
      </w:r>
      <w:r>
        <w:rPr>
          <w:rFonts w:hint="eastAsia"/>
          <w:rtl/>
        </w:rPr>
        <w:t>نهض</w:t>
      </w:r>
      <w:r>
        <w:rPr>
          <w:rtl/>
        </w:rPr>
        <w:t>). واختلفت المصادر في ضبط هذه اللفظة ففي الأمالي الإثن</w:t>
      </w:r>
      <w:r>
        <w:rPr>
          <w:rFonts w:hint="cs"/>
          <w:rtl/>
        </w:rPr>
        <w:t>ی</w:t>
      </w:r>
      <w:r>
        <w:rPr>
          <w:rFonts w:hint="eastAsia"/>
          <w:rtl/>
        </w:rPr>
        <w:t>نة</w:t>
      </w:r>
      <w:r>
        <w:rPr>
          <w:rtl/>
        </w:rPr>
        <w:t>: (يُقْبَضُ) وفي المجموع اللف</w:t>
      </w:r>
      <w:r>
        <w:rPr>
          <w:rFonts w:hint="cs"/>
          <w:rtl/>
        </w:rPr>
        <w:t>ی</w:t>
      </w:r>
      <w:r>
        <w:rPr>
          <w:rFonts w:hint="eastAsia"/>
          <w:rtl/>
        </w:rPr>
        <w:t>ف</w:t>
      </w:r>
      <w:r>
        <w:rPr>
          <w:rtl/>
        </w:rPr>
        <w:t xml:space="preserve"> ومقتل الحس</w:t>
      </w:r>
      <w:r>
        <w:rPr>
          <w:rFonts w:hint="cs"/>
          <w:rtl/>
        </w:rPr>
        <w:t>ی</w:t>
      </w:r>
      <w:r>
        <w:rPr>
          <w:rFonts w:hint="eastAsia"/>
          <w:rtl/>
        </w:rPr>
        <w:t>ن</w:t>
      </w:r>
      <w:r>
        <w:rPr>
          <w:rtl/>
        </w:rPr>
        <w:t xml:space="preserve"> للخوارزمي وكث</w:t>
      </w:r>
      <w:r>
        <w:rPr>
          <w:rFonts w:hint="cs"/>
          <w:rtl/>
        </w:rPr>
        <w:t>ی</w:t>
      </w:r>
      <w:r>
        <w:rPr>
          <w:rFonts w:hint="eastAsia"/>
          <w:rtl/>
        </w:rPr>
        <w:t>ر</w:t>
      </w:r>
      <w:r>
        <w:rPr>
          <w:rtl/>
        </w:rPr>
        <w:t xml:space="preserve"> غ</w:t>
      </w:r>
      <w:r>
        <w:rPr>
          <w:rFonts w:hint="cs"/>
          <w:rtl/>
        </w:rPr>
        <w:t>ی</w:t>
      </w:r>
      <w:r>
        <w:rPr>
          <w:rFonts w:hint="eastAsia"/>
          <w:rtl/>
        </w:rPr>
        <w:t>رهما</w:t>
      </w:r>
      <w:r>
        <w:rPr>
          <w:rtl/>
        </w:rPr>
        <w:t xml:space="preserve"> كما أثبتنا، والظاهر أنّه الصح</w:t>
      </w:r>
      <w:r>
        <w:rPr>
          <w:rFonts w:hint="cs"/>
          <w:rtl/>
        </w:rPr>
        <w:t>ی</w:t>
      </w:r>
      <w:r>
        <w:rPr>
          <w:rFonts w:hint="eastAsia"/>
          <w:rtl/>
        </w:rPr>
        <w:t>ح</w:t>
      </w:r>
      <w:r>
        <w:rPr>
          <w:rtl/>
        </w:rPr>
        <w:t>.</w:t>
      </w:r>
    </w:p>
    <w:p w14:paraId="7A735C1A" w14:textId="4BC25455" w:rsidR="008B2B03" w:rsidRDefault="008B2B03" w:rsidP="008B2B03">
      <w:pPr>
        <w:pStyle w:val="rfdFootnote0"/>
        <w:rPr>
          <w:rtl/>
        </w:rPr>
      </w:pPr>
      <w:r>
        <w:rPr>
          <w:rtl/>
        </w:rPr>
        <w:t>(2) قال العلّامة المجلسي: «العير الحمار الوحشي والأهلي أيضاً ويقال قمص الفرسُ وغيره يقمُص ويقمِص وهو أن يرفع يديه ويطرحها معاً ويعجن برجليه وقمص به أي: وثب وطرحه والحاصل أنّ السمن آفة للعير يصرعه ويقتله‏»(بحار الأنوار 44/159).</w:t>
      </w:r>
    </w:p>
    <w:p w14:paraId="36A15DA3" w14:textId="5A04F9B5" w:rsidR="008B2B03" w:rsidRDefault="008B2B03" w:rsidP="008B2B03">
      <w:pPr>
        <w:pStyle w:val="rfdFootnote0"/>
        <w:rPr>
          <w:rtl/>
        </w:rPr>
      </w:pPr>
      <w:r>
        <w:rPr>
          <w:rtl/>
        </w:rPr>
        <w:t>(3) في (ن) : (إنّ من) وكتبت (ما) فوق (مَن) والمثبت من المصادر.</w:t>
      </w:r>
    </w:p>
    <w:p w14:paraId="67920A5B" w14:textId="4694CEC8" w:rsidR="008B2B03" w:rsidRDefault="008B2B03" w:rsidP="008B2B03">
      <w:pPr>
        <w:pStyle w:val="rfdFootnote0"/>
        <w:rPr>
          <w:rtl/>
        </w:rPr>
      </w:pPr>
      <w:r>
        <w:rPr>
          <w:rtl/>
        </w:rPr>
        <w:t>(4) رو</w:t>
      </w:r>
      <w:r>
        <w:rPr>
          <w:rFonts w:hint="cs"/>
          <w:rtl/>
        </w:rPr>
        <w:t>یٰ</w:t>
      </w:r>
      <w:r>
        <w:rPr>
          <w:rtl/>
        </w:rPr>
        <w:t xml:space="preserve"> العد</w:t>
      </w:r>
      <w:r>
        <w:rPr>
          <w:rFonts w:hint="cs"/>
          <w:rtl/>
        </w:rPr>
        <w:t>ی</w:t>
      </w:r>
      <w:r>
        <w:rPr>
          <w:rFonts w:hint="eastAsia"/>
          <w:rtl/>
        </w:rPr>
        <w:t>د</w:t>
      </w:r>
      <w:r>
        <w:rPr>
          <w:rtl/>
        </w:rPr>
        <w:t xml:space="preserve"> من المصادر هذه الأب</w:t>
      </w:r>
      <w:r>
        <w:rPr>
          <w:rFonts w:hint="cs"/>
          <w:rtl/>
        </w:rPr>
        <w:t>ی</w:t>
      </w:r>
      <w:r>
        <w:rPr>
          <w:rFonts w:hint="eastAsia"/>
          <w:rtl/>
        </w:rPr>
        <w:t>ات</w:t>
      </w:r>
      <w:r>
        <w:rPr>
          <w:rtl/>
        </w:rPr>
        <w:t xml:space="preserve"> باختلاف ف</w:t>
      </w:r>
      <w:r>
        <w:rPr>
          <w:rFonts w:hint="cs"/>
          <w:rtl/>
        </w:rPr>
        <w:t>ی</w:t>
      </w:r>
      <w:r>
        <w:rPr>
          <w:rFonts w:hint="eastAsia"/>
          <w:rtl/>
        </w:rPr>
        <w:t>ما</w:t>
      </w:r>
      <w:r>
        <w:rPr>
          <w:rtl/>
        </w:rPr>
        <w:t xml:space="preserve"> ب</w:t>
      </w:r>
      <w:r>
        <w:rPr>
          <w:rFonts w:hint="cs"/>
          <w:rtl/>
        </w:rPr>
        <w:t>ی</w:t>
      </w:r>
      <w:r>
        <w:rPr>
          <w:rFonts w:hint="eastAsia"/>
          <w:rtl/>
        </w:rPr>
        <w:t>نها</w:t>
      </w:r>
      <w:r>
        <w:rPr>
          <w:rtl/>
        </w:rPr>
        <w:t xml:space="preserve"> في عددها وألفاظها كما أنّها تختلف في نقل ما جر</w:t>
      </w:r>
      <w:r>
        <w:rPr>
          <w:rFonts w:hint="cs"/>
          <w:rtl/>
        </w:rPr>
        <w:t>یٰ</w:t>
      </w:r>
      <w:r>
        <w:rPr>
          <w:rtl/>
        </w:rPr>
        <w:t xml:space="preserve"> ب</w:t>
      </w:r>
      <w:r>
        <w:rPr>
          <w:rFonts w:hint="cs"/>
          <w:rtl/>
        </w:rPr>
        <w:t>ی</w:t>
      </w:r>
      <w:r>
        <w:rPr>
          <w:rFonts w:hint="eastAsia"/>
          <w:rtl/>
        </w:rPr>
        <w:t>ن</w:t>
      </w:r>
      <w:r>
        <w:rPr>
          <w:rtl/>
        </w:rPr>
        <w:t xml:space="preserve"> ابن عبّاس ومعاو</w:t>
      </w:r>
      <w:r>
        <w:rPr>
          <w:rFonts w:hint="cs"/>
          <w:rtl/>
        </w:rPr>
        <w:t>ی</w:t>
      </w:r>
      <w:r>
        <w:rPr>
          <w:rFonts w:hint="eastAsia"/>
          <w:rtl/>
        </w:rPr>
        <w:t>ة</w:t>
      </w:r>
      <w:r>
        <w:rPr>
          <w:rtl/>
        </w:rPr>
        <w:t xml:space="preserve"> ب</w:t>
      </w:r>
      <w:r>
        <w:rPr>
          <w:rFonts w:hint="cs"/>
          <w:rtl/>
        </w:rPr>
        <w:t>ی</w:t>
      </w:r>
      <w:r>
        <w:rPr>
          <w:rFonts w:hint="eastAsia"/>
          <w:rtl/>
        </w:rPr>
        <w:t>ن</w:t>
      </w:r>
      <w:r>
        <w:rPr>
          <w:rtl/>
        </w:rPr>
        <w:t xml:space="preserve"> إ</w:t>
      </w:r>
      <w:r>
        <w:rPr>
          <w:rFonts w:hint="cs"/>
          <w:rtl/>
        </w:rPr>
        <w:t>ی</w:t>
      </w:r>
      <w:r>
        <w:rPr>
          <w:rFonts w:hint="eastAsia"/>
          <w:rtl/>
        </w:rPr>
        <w:t>جاز</w:t>
      </w:r>
      <w:r>
        <w:rPr>
          <w:rtl/>
        </w:rPr>
        <w:t xml:space="preserve"> في بعضها وتفص</w:t>
      </w:r>
      <w:r>
        <w:rPr>
          <w:rFonts w:hint="cs"/>
          <w:rtl/>
        </w:rPr>
        <w:t>ی</w:t>
      </w:r>
      <w:r>
        <w:rPr>
          <w:rFonts w:hint="eastAsia"/>
          <w:rtl/>
        </w:rPr>
        <w:t>ل</w:t>
      </w:r>
      <w:r>
        <w:rPr>
          <w:rtl/>
        </w:rPr>
        <w:t xml:space="preserve"> في آخر (راجع: الأمالي الإثن</w:t>
      </w:r>
      <w:r>
        <w:rPr>
          <w:rFonts w:hint="cs"/>
          <w:rtl/>
        </w:rPr>
        <w:t>ی</w:t>
      </w:r>
      <w:r>
        <w:rPr>
          <w:rFonts w:hint="eastAsia"/>
          <w:rtl/>
        </w:rPr>
        <w:t>ن</w:t>
      </w:r>
      <w:r>
        <w:rPr>
          <w:rFonts w:hint="cs"/>
          <w:rtl/>
        </w:rPr>
        <w:t>یّ</w:t>
      </w:r>
      <w:r>
        <w:rPr>
          <w:rFonts w:hint="eastAsia"/>
          <w:rtl/>
        </w:rPr>
        <w:t>ة</w:t>
      </w:r>
      <w:r>
        <w:rPr>
          <w:rtl/>
        </w:rPr>
        <w:t xml:space="preserve"> (ت 479هـ): 523. (النسخة الموجودة ضمن برنامج المكتبة الشاملة)؛ رب</w:t>
      </w:r>
      <w:r>
        <w:rPr>
          <w:rFonts w:hint="cs"/>
          <w:rtl/>
        </w:rPr>
        <w:t>ی</w:t>
      </w:r>
      <w:r>
        <w:rPr>
          <w:rFonts w:hint="eastAsia"/>
          <w:rtl/>
        </w:rPr>
        <w:t>ع</w:t>
      </w:r>
      <w:r>
        <w:rPr>
          <w:rtl/>
        </w:rPr>
        <w:t xml:space="preserve"> الأبرار (ت 538هـ) 5/145؛ مقتل الحس</w:t>
      </w:r>
      <w:r>
        <w:rPr>
          <w:rFonts w:hint="cs"/>
          <w:rtl/>
        </w:rPr>
        <w:t>ی</w:t>
      </w:r>
      <w:r>
        <w:rPr>
          <w:rFonts w:hint="eastAsia"/>
          <w:rtl/>
        </w:rPr>
        <w:t>ن</w:t>
      </w:r>
      <w:r>
        <w:rPr>
          <w:rtl/>
        </w:rPr>
        <w:t xml:space="preserve"> × للخوارزمي (ت 568هـ) 1/204ـ205؛ المناقب لابن شهرآشوب (ت 588هـ) 4/43). وأقدم مَن نُسب إل</w:t>
      </w:r>
      <w:r>
        <w:rPr>
          <w:rFonts w:hint="cs"/>
          <w:rtl/>
        </w:rPr>
        <w:t>ی</w:t>
      </w:r>
      <w:r>
        <w:rPr>
          <w:rFonts w:hint="eastAsia"/>
          <w:rtl/>
        </w:rPr>
        <w:t>ه</w:t>
      </w:r>
      <w:r>
        <w:rPr>
          <w:rtl/>
        </w:rPr>
        <w:t xml:space="preserve"> أنّه رواها محمّد بن داوود بن الجرّاح (ت 296هـ) (راجع ترجمته في: مقدّمة المحقّق عل</w:t>
      </w:r>
      <w:r>
        <w:rPr>
          <w:rFonts w:hint="cs"/>
          <w:rtl/>
        </w:rPr>
        <w:t>یٰ</w:t>
      </w:r>
      <w:r>
        <w:rPr>
          <w:rtl/>
        </w:rPr>
        <w:t xml:space="preserve"> كتاب الورقة: 16ـ18)، فقد صرّح أم</w:t>
      </w:r>
      <w:r>
        <w:rPr>
          <w:rFonts w:hint="cs"/>
          <w:rtl/>
        </w:rPr>
        <w:t>ی</w:t>
      </w:r>
      <w:r>
        <w:rPr>
          <w:rFonts w:hint="eastAsia"/>
          <w:rtl/>
        </w:rPr>
        <w:t>ن</w:t>
      </w:r>
      <w:r>
        <w:rPr>
          <w:rtl/>
        </w:rPr>
        <w:t xml:space="preserve"> الدولة الأفطسي (515هـ) في المجموع اللف</w:t>
      </w:r>
      <w:r>
        <w:rPr>
          <w:rFonts w:hint="cs"/>
          <w:rtl/>
        </w:rPr>
        <w:t>ی</w:t>
      </w:r>
      <w:r>
        <w:rPr>
          <w:rFonts w:hint="eastAsia"/>
          <w:rtl/>
        </w:rPr>
        <w:t>ف</w:t>
      </w:r>
      <w:r>
        <w:rPr>
          <w:rtl/>
        </w:rPr>
        <w:t>: 313: أنّ ابن الجرّاح نقل هذه الأب</w:t>
      </w:r>
      <w:r>
        <w:rPr>
          <w:rFonts w:hint="cs"/>
          <w:rtl/>
        </w:rPr>
        <w:t>ی</w:t>
      </w:r>
      <w:r>
        <w:rPr>
          <w:rFonts w:hint="eastAsia"/>
          <w:rtl/>
        </w:rPr>
        <w:t>ات</w:t>
      </w:r>
      <w:r>
        <w:rPr>
          <w:rtl/>
        </w:rPr>
        <w:t xml:space="preserve"> عن ابن عبّاس في كتابه: (الورقة) وهو مطبوع ولكن ل</w:t>
      </w:r>
      <w:r>
        <w:rPr>
          <w:rFonts w:hint="cs"/>
          <w:rtl/>
        </w:rPr>
        <w:t>ی</w:t>
      </w:r>
      <w:r>
        <w:rPr>
          <w:rFonts w:hint="eastAsia"/>
          <w:rtl/>
        </w:rPr>
        <w:t>ست</w:t>
      </w:r>
      <w:r>
        <w:rPr>
          <w:rtl/>
        </w:rPr>
        <w:t xml:space="preserve"> فيه هذه الأب</w:t>
      </w:r>
      <w:r>
        <w:rPr>
          <w:rFonts w:hint="cs"/>
          <w:rtl/>
        </w:rPr>
        <w:t>ی</w:t>
      </w:r>
      <w:r>
        <w:rPr>
          <w:rFonts w:hint="eastAsia"/>
          <w:rtl/>
        </w:rPr>
        <w:t>ات،</w:t>
      </w:r>
      <w:r>
        <w:rPr>
          <w:rtl/>
        </w:rPr>
        <w:t xml:space="preserve"> والظاهر أنّها ساقطة من نسخة الكتاب. أمّا بالنسبة لقائل هذه الأب</w:t>
      </w:r>
      <w:r>
        <w:rPr>
          <w:rFonts w:hint="cs"/>
          <w:rtl/>
        </w:rPr>
        <w:t>ی</w:t>
      </w:r>
      <w:r>
        <w:rPr>
          <w:rFonts w:hint="eastAsia"/>
          <w:rtl/>
        </w:rPr>
        <w:t>ات</w:t>
      </w:r>
      <w:r>
        <w:rPr>
          <w:rtl/>
        </w:rPr>
        <w:t xml:space="preserve"> فقد نسبها الخوارزمي وابن شهرآشوب إل</w:t>
      </w:r>
      <w:r>
        <w:rPr>
          <w:rFonts w:hint="cs"/>
          <w:rtl/>
        </w:rPr>
        <w:t>یٰ</w:t>
      </w:r>
      <w:r>
        <w:rPr>
          <w:rtl/>
        </w:rPr>
        <w:t xml:space="preserve"> الفضل بن </w:t>
      </w:r>
      <w:r>
        <w:rPr>
          <w:rFonts w:hint="eastAsia"/>
          <w:rtl/>
        </w:rPr>
        <w:t>عبّاس</w:t>
      </w:r>
      <w:r>
        <w:rPr>
          <w:rtl/>
        </w:rPr>
        <w:t xml:space="preserve"> ونسبها الزمخشري إل</w:t>
      </w:r>
      <w:r>
        <w:rPr>
          <w:rFonts w:hint="cs"/>
          <w:rtl/>
        </w:rPr>
        <w:t>یٰ</w:t>
      </w:r>
      <w:r>
        <w:rPr>
          <w:rtl/>
        </w:rPr>
        <w:t xml:space="preserve"> عبد الله بن عبّاس. وهناك تساؤل عمّا إذا كان ابن عبّاس متواجداً في الشام ح</w:t>
      </w:r>
      <w:r>
        <w:rPr>
          <w:rFonts w:hint="cs"/>
          <w:rtl/>
        </w:rPr>
        <w:t>ی</w:t>
      </w:r>
      <w:r>
        <w:rPr>
          <w:rFonts w:hint="eastAsia"/>
          <w:rtl/>
        </w:rPr>
        <w:t>ن</w:t>
      </w:r>
      <w:r>
        <w:rPr>
          <w:rtl/>
        </w:rPr>
        <w:t xml:space="preserve"> وفاة الإمام الحسن × أم لا؟ راجع عنه: موسوعة عبد الله بن عبّاس للس</w:t>
      </w:r>
      <w:r>
        <w:rPr>
          <w:rFonts w:hint="cs"/>
          <w:rtl/>
        </w:rPr>
        <w:t>یّ</w:t>
      </w:r>
      <w:r>
        <w:rPr>
          <w:rFonts w:hint="eastAsia"/>
          <w:rtl/>
        </w:rPr>
        <w:t>د</w:t>
      </w:r>
      <w:r>
        <w:rPr>
          <w:rtl/>
        </w:rPr>
        <w:t xml:space="preserve"> محمّد مهدي الموسوي الخرسان 5/111ـ138، ح</w:t>
      </w:r>
      <w:r>
        <w:rPr>
          <w:rFonts w:hint="cs"/>
          <w:rtl/>
        </w:rPr>
        <w:t>ی</w:t>
      </w:r>
      <w:r>
        <w:rPr>
          <w:rFonts w:hint="eastAsia"/>
          <w:rtl/>
        </w:rPr>
        <w:t>ث</w:t>
      </w:r>
      <w:r>
        <w:rPr>
          <w:rtl/>
        </w:rPr>
        <w:t xml:space="preserve"> استعرض المؤلّف غالب</w:t>
      </w:r>
      <w:r>
        <w:rPr>
          <w:rFonts w:hint="cs"/>
          <w:rtl/>
        </w:rPr>
        <w:t>ی</w:t>
      </w:r>
      <w:r>
        <w:rPr>
          <w:rFonts w:hint="eastAsia"/>
          <w:rtl/>
        </w:rPr>
        <w:t>ة</w:t>
      </w:r>
      <w:r>
        <w:rPr>
          <w:rtl/>
        </w:rPr>
        <w:t xml:space="preserve"> النصوص المتعلّقة بهذ</w:t>
      </w:r>
      <w:r>
        <w:rPr>
          <w:rFonts w:hint="eastAsia"/>
          <w:rtl/>
        </w:rPr>
        <w:t>ا</w:t>
      </w:r>
      <w:r>
        <w:rPr>
          <w:rtl/>
        </w:rPr>
        <w:t xml:space="preserve"> الحادث بالتفص</w:t>
      </w:r>
      <w:r>
        <w:rPr>
          <w:rFonts w:hint="cs"/>
          <w:rtl/>
        </w:rPr>
        <w:t>ی</w:t>
      </w:r>
      <w:r>
        <w:rPr>
          <w:rFonts w:hint="eastAsia"/>
          <w:rtl/>
        </w:rPr>
        <w:t>ل</w:t>
      </w:r>
      <w:r>
        <w:rPr>
          <w:rtl/>
        </w:rPr>
        <w:t>.</w:t>
      </w:r>
    </w:p>
    <w:p w14:paraId="60F7E392" w14:textId="77777777" w:rsidR="008B2B03" w:rsidRDefault="008B2B03" w:rsidP="008B2B03">
      <w:pPr>
        <w:rPr>
          <w:rtl/>
        </w:rPr>
      </w:pPr>
      <w:r>
        <w:br w:type="page"/>
      </w:r>
      <w:r>
        <w:rPr>
          <w:rtl/>
        </w:rPr>
        <w:t>[29]: ومن شعر الحسن عليه السلام :</w:t>
      </w:r>
    </w:p>
    <w:p w14:paraId="6174AC76" w14:textId="77777777" w:rsidR="008B2B03" w:rsidRDefault="008B2B03" w:rsidP="008B2B03">
      <w:pPr>
        <w:rPr>
          <w:rtl/>
        </w:rPr>
      </w:pPr>
      <w:r>
        <w:rPr>
          <w:rtl/>
        </w:rPr>
        <w:t>[بدا</w:t>
      </w:r>
      <w:r>
        <w:rPr>
          <w:rFonts w:hint="cs"/>
          <w:rtl/>
        </w:rPr>
        <w:t>ی</w:t>
      </w:r>
      <w:r>
        <w:rPr>
          <w:rFonts w:hint="eastAsia"/>
          <w:rtl/>
        </w:rPr>
        <w:t>ة</w:t>
      </w:r>
      <w:r>
        <w:rPr>
          <w:rtl/>
        </w:rPr>
        <w:t xml:space="preserve"> جدول]</w:t>
      </w:r>
    </w:p>
    <w:p w14:paraId="54091C16" w14:textId="091644A4" w:rsidR="008B2B03" w:rsidRDefault="008B2B03" w:rsidP="008B2B03">
      <w:pPr>
        <w:rPr>
          <w:rtl/>
        </w:rPr>
      </w:pPr>
      <w:r>
        <w:rPr>
          <w:rFonts w:hint="eastAsia"/>
          <w:rtl/>
        </w:rPr>
        <w:t>مَن</w:t>
      </w:r>
      <w:r>
        <w:rPr>
          <w:rtl/>
        </w:rPr>
        <w:t xml:space="preserve"> كانَ يَبأى</w:t>
      </w:r>
      <w:r w:rsidRPr="008B2B03">
        <w:rPr>
          <w:rStyle w:val="rfdFootnotenum"/>
          <w:rtl/>
        </w:rPr>
        <w:t>(1)</w:t>
      </w:r>
      <w:r>
        <w:rPr>
          <w:rtl/>
        </w:rPr>
        <w:t>‏ بِجَدٍّ</w:t>
      </w:r>
    </w:p>
    <w:p w14:paraId="7C874889" w14:textId="77777777" w:rsidR="008B2B03" w:rsidRDefault="008B2B03" w:rsidP="008B2B03">
      <w:pPr>
        <w:rPr>
          <w:rtl/>
        </w:rPr>
      </w:pPr>
      <w:r>
        <w:rPr>
          <w:rFonts w:hint="eastAsia"/>
          <w:rtl/>
        </w:rPr>
        <w:t>أو</w:t>
      </w:r>
      <w:r>
        <w:rPr>
          <w:rtl/>
        </w:rPr>
        <w:t xml:space="preserve"> كانَ يَبـــأىٰ بِأمٍّ</w:t>
      </w:r>
    </w:p>
    <w:p w14:paraId="6CF6BA16" w14:textId="77777777" w:rsidR="008B2B03" w:rsidRDefault="008B2B03" w:rsidP="008B2B03">
      <w:pPr>
        <w:rPr>
          <w:rtl/>
        </w:rPr>
      </w:pPr>
      <w:r>
        <w:rPr>
          <w:rFonts w:hint="eastAsia"/>
          <w:rtl/>
        </w:rPr>
        <w:t>أو</w:t>
      </w:r>
      <w:r>
        <w:rPr>
          <w:rtl/>
        </w:rPr>
        <w:t xml:space="preserve"> كانَ يَبأىٰ بِزَوْرٍ</w:t>
      </w:r>
    </w:p>
    <w:p w14:paraId="504DC3D2" w14:textId="134A19E3" w:rsidR="008B2B03" w:rsidRDefault="008B2B03" w:rsidP="008B2B03">
      <w:pPr>
        <w:rPr>
          <w:rtl/>
        </w:rPr>
      </w:pPr>
      <w:r>
        <w:rPr>
          <w:rFonts w:hint="eastAsia"/>
          <w:rtl/>
        </w:rPr>
        <w:t xml:space="preserve"> </w:t>
      </w:r>
      <w:r>
        <w:rPr>
          <w:rtl/>
        </w:rPr>
        <w:t>فَإِنَّ جَدِّي الرَّسولُ‏</w:t>
      </w:r>
    </w:p>
    <w:p w14:paraId="525E236F" w14:textId="77777777" w:rsidR="008B2B03" w:rsidRDefault="008B2B03" w:rsidP="008B2B03">
      <w:pPr>
        <w:rPr>
          <w:rtl/>
        </w:rPr>
      </w:pPr>
      <w:r>
        <w:rPr>
          <w:rFonts w:hint="eastAsia"/>
          <w:rtl/>
        </w:rPr>
        <w:t>فَإِنَّ</w:t>
      </w:r>
      <w:r>
        <w:rPr>
          <w:rtl/>
        </w:rPr>
        <w:t xml:space="preserve"> أمِّي البَتولُ‏</w:t>
      </w:r>
    </w:p>
    <w:p w14:paraId="0082327E" w14:textId="5E92B645" w:rsidR="008B2B03" w:rsidRDefault="008B2B03" w:rsidP="008B2B03">
      <w:pPr>
        <w:rPr>
          <w:rtl/>
        </w:rPr>
      </w:pPr>
      <w:r>
        <w:rPr>
          <w:rFonts w:hint="eastAsia"/>
          <w:rtl/>
        </w:rPr>
        <w:t>فَزَوْرُنا</w:t>
      </w:r>
      <w:r>
        <w:rPr>
          <w:rtl/>
        </w:rPr>
        <w:t xml:space="preserve"> جَبرَئيلُ</w:t>
      </w:r>
      <w:r w:rsidRPr="008B2B03">
        <w:rPr>
          <w:rStyle w:val="rfdFootnotenum"/>
          <w:rtl/>
        </w:rPr>
        <w:t>(2)</w:t>
      </w:r>
    </w:p>
    <w:p w14:paraId="1DD7C519" w14:textId="77777777" w:rsidR="008B2B03" w:rsidRDefault="008B2B03" w:rsidP="008B2B03">
      <w:pPr>
        <w:rPr>
          <w:rtl/>
        </w:rPr>
      </w:pPr>
    </w:p>
    <w:p w14:paraId="79B101D5" w14:textId="77777777" w:rsidR="008B2B03" w:rsidRDefault="008B2B03" w:rsidP="008B2B03">
      <w:pPr>
        <w:rPr>
          <w:rtl/>
        </w:rPr>
      </w:pPr>
      <w:r>
        <w:rPr>
          <w:rtl/>
        </w:rPr>
        <w:t>[نها</w:t>
      </w:r>
      <w:r>
        <w:rPr>
          <w:rFonts w:hint="cs"/>
          <w:rtl/>
        </w:rPr>
        <w:t>ی</w:t>
      </w:r>
      <w:r>
        <w:rPr>
          <w:rFonts w:hint="eastAsia"/>
          <w:rtl/>
        </w:rPr>
        <w:t>ة</w:t>
      </w:r>
      <w:r>
        <w:rPr>
          <w:rtl/>
        </w:rPr>
        <w:t xml:space="preserve"> جدول]</w:t>
      </w:r>
    </w:p>
    <w:p w14:paraId="16A0451A" w14:textId="69ED971E" w:rsidR="008B2B03" w:rsidRDefault="008B2B03" w:rsidP="008B2B03">
      <w:pPr>
        <w:rPr>
          <w:rtl/>
        </w:rPr>
      </w:pPr>
      <w:r>
        <w:rPr>
          <w:rFonts w:hint="eastAsia"/>
          <w:rtl/>
        </w:rPr>
        <w:t>بعض</w:t>
      </w:r>
      <w:r>
        <w:rPr>
          <w:rtl/>
        </w:rPr>
        <w:t xml:space="preserve"> من القص</w:t>
      </w:r>
      <w:r>
        <w:rPr>
          <w:rFonts w:hint="cs"/>
          <w:rtl/>
        </w:rPr>
        <w:t>ی</w:t>
      </w:r>
      <w:r>
        <w:rPr>
          <w:rFonts w:hint="eastAsia"/>
          <w:rtl/>
        </w:rPr>
        <w:t>دة</w:t>
      </w:r>
      <w:r>
        <w:rPr>
          <w:rtl/>
        </w:rPr>
        <w:t>. ‏</w:t>
      </w:r>
    </w:p>
    <w:p w14:paraId="1D87A3EE" w14:textId="458EB1A7" w:rsidR="008B2B03" w:rsidRDefault="008B2B03" w:rsidP="008B2B03">
      <w:pPr>
        <w:rPr>
          <w:rtl/>
        </w:rPr>
      </w:pPr>
      <w:r>
        <w:rPr>
          <w:rtl/>
        </w:rPr>
        <w:t xml:space="preserve"> ومن مقامات الحسن عليه السلام :</w:t>
      </w:r>
    </w:p>
    <w:p w14:paraId="77A89EC0" w14:textId="67AF0F2D" w:rsidR="008B2B03" w:rsidRDefault="008B2B03" w:rsidP="008B2B03">
      <w:pPr>
        <w:rPr>
          <w:rtl/>
        </w:rPr>
      </w:pPr>
      <w:r>
        <w:rPr>
          <w:rtl/>
        </w:rPr>
        <w:t>[30]: ما ذكره أبوحاتم</w:t>
      </w:r>
      <w:r w:rsidRPr="008B2B03">
        <w:rPr>
          <w:rStyle w:val="rfdFootnotenum"/>
          <w:rtl/>
        </w:rPr>
        <w:t>(3)</w:t>
      </w:r>
      <w:r>
        <w:rPr>
          <w:rtl/>
        </w:rPr>
        <w:t xml:space="preserve"> في أخباره:</w:t>
      </w:r>
    </w:p>
    <w:p w14:paraId="1ADF1BEC" w14:textId="1C4BA0BA" w:rsidR="008B2B03" w:rsidRDefault="008B2B03" w:rsidP="008B2B03">
      <w:pPr>
        <w:rPr>
          <w:rtl/>
        </w:rPr>
      </w:pPr>
      <w:r>
        <w:rPr>
          <w:rFonts w:hint="eastAsia"/>
          <w:rtl/>
        </w:rPr>
        <w:t>أَنَّ</w:t>
      </w:r>
      <w:r>
        <w:rPr>
          <w:rtl/>
        </w:rPr>
        <w:t xml:space="preserve"> مُعَاوِيَةَ فَخَرَ يَوْماً والحسن عنده فَقَالَ: أَنَا ابْنُ بَطْحَاءِ مَكَّةَ، أَنَا ابْنُ</w:t>
      </w:r>
    </w:p>
    <w:p w14:paraId="49BC5B0A" w14:textId="77777777" w:rsidR="008B2B03" w:rsidRDefault="008B2B03" w:rsidP="008B2B03">
      <w:pPr>
        <w:pStyle w:val="rfdLine"/>
        <w:rPr>
          <w:rtl/>
        </w:rPr>
      </w:pPr>
      <w:r>
        <w:rPr>
          <w:rtl/>
        </w:rPr>
        <w:t>__________</w:t>
      </w:r>
    </w:p>
    <w:p w14:paraId="12B38EB9" w14:textId="3EDF61BB" w:rsidR="008B2B03" w:rsidRDefault="008B2B03" w:rsidP="008B2B03">
      <w:pPr>
        <w:pStyle w:val="rfdFootnote0"/>
        <w:rPr>
          <w:rtl/>
        </w:rPr>
      </w:pPr>
      <w:r>
        <w:rPr>
          <w:rtl/>
        </w:rPr>
        <w:t>(1) بَأَ</w:t>
      </w:r>
      <w:r>
        <w:rPr>
          <w:rFonts w:hint="cs"/>
          <w:rtl/>
        </w:rPr>
        <w:t>یٰ</w:t>
      </w:r>
      <w:r>
        <w:rPr>
          <w:rtl/>
        </w:rPr>
        <w:t xml:space="preserve"> فلانٌ: فخر وتعاظم (المعجم الوس</w:t>
      </w:r>
      <w:r>
        <w:rPr>
          <w:rFonts w:hint="cs"/>
          <w:rtl/>
        </w:rPr>
        <w:t>ی</w:t>
      </w:r>
      <w:r>
        <w:rPr>
          <w:rFonts w:hint="eastAsia"/>
          <w:rtl/>
        </w:rPr>
        <w:t>ط</w:t>
      </w:r>
      <w:r>
        <w:rPr>
          <w:rtl/>
        </w:rPr>
        <w:t>: 36).</w:t>
      </w:r>
    </w:p>
    <w:p w14:paraId="0D7715DE" w14:textId="3F00F9D8" w:rsidR="008B2B03" w:rsidRDefault="008B2B03" w:rsidP="008B2B03">
      <w:pPr>
        <w:pStyle w:val="rfdFootnote0"/>
        <w:rPr>
          <w:rtl/>
        </w:rPr>
      </w:pPr>
      <w:r>
        <w:rPr>
          <w:rtl/>
        </w:rPr>
        <w:t>(2) نُسبت الأب</w:t>
      </w:r>
      <w:r>
        <w:rPr>
          <w:rFonts w:hint="cs"/>
          <w:rtl/>
        </w:rPr>
        <w:t>ی</w:t>
      </w:r>
      <w:r>
        <w:rPr>
          <w:rFonts w:hint="eastAsia"/>
          <w:rtl/>
        </w:rPr>
        <w:t>ات</w:t>
      </w:r>
      <w:r>
        <w:rPr>
          <w:rtl/>
        </w:rPr>
        <w:t xml:space="preserve"> إل</w:t>
      </w:r>
      <w:r>
        <w:rPr>
          <w:rFonts w:hint="cs"/>
          <w:rtl/>
        </w:rPr>
        <w:t>یٰ</w:t>
      </w:r>
      <w:r>
        <w:rPr>
          <w:rtl/>
        </w:rPr>
        <w:t xml:space="preserve"> الإمام الحس</w:t>
      </w:r>
      <w:r>
        <w:rPr>
          <w:rFonts w:hint="cs"/>
          <w:rtl/>
        </w:rPr>
        <w:t>ی</w:t>
      </w:r>
      <w:r>
        <w:rPr>
          <w:rFonts w:hint="eastAsia"/>
          <w:rtl/>
        </w:rPr>
        <w:t>ن</w:t>
      </w:r>
      <w:r>
        <w:rPr>
          <w:rtl/>
        </w:rPr>
        <w:t xml:space="preserve"> × في مقتل الحس</w:t>
      </w:r>
      <w:r>
        <w:rPr>
          <w:rFonts w:hint="cs"/>
          <w:rtl/>
        </w:rPr>
        <w:t>ی</w:t>
      </w:r>
      <w:r>
        <w:rPr>
          <w:rFonts w:hint="eastAsia"/>
          <w:rtl/>
        </w:rPr>
        <w:t>ن</w:t>
      </w:r>
      <w:r>
        <w:rPr>
          <w:rtl/>
        </w:rPr>
        <w:t xml:space="preserve"> للخوارزمي 1/181، في ح</w:t>
      </w:r>
      <w:r>
        <w:rPr>
          <w:rFonts w:hint="cs"/>
          <w:rtl/>
        </w:rPr>
        <w:t>ی</w:t>
      </w:r>
      <w:r>
        <w:rPr>
          <w:rFonts w:hint="eastAsia"/>
          <w:rtl/>
        </w:rPr>
        <w:t>ن</w:t>
      </w:r>
      <w:r>
        <w:rPr>
          <w:rtl/>
        </w:rPr>
        <w:t xml:space="preserve"> قال ابن شهر آشوب في المناقب 4/9: «رَوَىٰ الْحَاكِمُ فِي أَمَالِيهِ لِلْحَسَنِ ×‏»، ثمّ ذكر الأب</w:t>
      </w:r>
      <w:r>
        <w:rPr>
          <w:rFonts w:hint="cs"/>
          <w:rtl/>
        </w:rPr>
        <w:t>ی</w:t>
      </w:r>
      <w:r>
        <w:rPr>
          <w:rFonts w:hint="eastAsia"/>
          <w:rtl/>
        </w:rPr>
        <w:t>ات</w:t>
      </w:r>
      <w:r>
        <w:rPr>
          <w:rtl/>
        </w:rPr>
        <w:t xml:space="preserve"> ومراده من (الحاكم) هو الحاكم الن</w:t>
      </w:r>
      <w:r>
        <w:rPr>
          <w:rFonts w:hint="cs"/>
          <w:rtl/>
        </w:rPr>
        <w:t>ی</w:t>
      </w:r>
      <w:r>
        <w:rPr>
          <w:rFonts w:hint="eastAsia"/>
          <w:rtl/>
        </w:rPr>
        <w:t>سابوري</w:t>
      </w:r>
      <w:r>
        <w:rPr>
          <w:rtl/>
        </w:rPr>
        <w:t xml:space="preserve"> الذي ذكر ابن شهرآشوب إسناده إل</w:t>
      </w:r>
      <w:r>
        <w:rPr>
          <w:rFonts w:hint="cs"/>
          <w:rtl/>
        </w:rPr>
        <w:t>یٰ</w:t>
      </w:r>
      <w:r>
        <w:rPr>
          <w:rtl/>
        </w:rPr>
        <w:t xml:space="preserve"> كت</w:t>
      </w:r>
      <w:r>
        <w:rPr>
          <w:rFonts w:hint="eastAsia"/>
          <w:rtl/>
        </w:rPr>
        <w:t>ابه</w:t>
      </w:r>
      <w:r>
        <w:rPr>
          <w:rtl/>
        </w:rPr>
        <w:t>: (الإمالي) في مقدّمة المناقب 1/9.</w:t>
      </w:r>
    </w:p>
    <w:p w14:paraId="2C8EA424" w14:textId="2F2F3C44" w:rsidR="008B2B03" w:rsidRDefault="008B2B03" w:rsidP="008B2B03">
      <w:pPr>
        <w:pStyle w:val="rfdFootnote0"/>
        <w:rPr>
          <w:rtl/>
        </w:rPr>
      </w:pPr>
      <w:r>
        <w:rPr>
          <w:rtl/>
        </w:rPr>
        <w:t>(3) أَبُو حَاتِمٍ سَهْلُ بنُ مُحَمَّدِ بنِ عُثْمَانَ السِّجِسْتَانِيُّ البَصْرِيُّ، العَلاَّمَةُ، المُقْرِئُ، النَّحْوِيُّ، اللُّغَوِيُّ، صَاحِبُ التَّصَانِيْفِ (ت 255هـ) راجع ترجمته في: س</w:t>
      </w:r>
      <w:r>
        <w:rPr>
          <w:rFonts w:hint="cs"/>
          <w:rtl/>
        </w:rPr>
        <w:t>ی</w:t>
      </w:r>
      <w:r>
        <w:rPr>
          <w:rFonts w:hint="eastAsia"/>
          <w:rtl/>
        </w:rPr>
        <w:t>ر</w:t>
      </w:r>
      <w:r>
        <w:rPr>
          <w:rtl/>
        </w:rPr>
        <w:t xml:space="preserve"> أعلام النبلاء 12/268.</w:t>
      </w:r>
    </w:p>
    <w:p w14:paraId="20E22FC8" w14:textId="77777777" w:rsidR="008B2B03" w:rsidRDefault="008B2B03" w:rsidP="008B2B03">
      <w:pPr>
        <w:rPr>
          <w:rtl/>
        </w:rPr>
      </w:pPr>
      <w:r>
        <w:br w:type="page"/>
      </w:r>
      <w:r>
        <w:rPr>
          <w:rtl/>
        </w:rPr>
        <w:t xml:space="preserve"> أَغْزَرِهَا</w:t>
      </w:r>
      <w:r w:rsidRPr="008B2B03">
        <w:rPr>
          <w:rStyle w:val="rfdFootnotenum"/>
          <w:rtl/>
        </w:rPr>
        <w:t>(1)</w:t>
      </w:r>
      <w:r>
        <w:rPr>
          <w:rtl/>
        </w:rPr>
        <w:t xml:space="preserve"> جُوداً وَأَكْرَمِهَا جُدُوداً، أَنَا ابْنُ مَنْ سَادَ قُرَيْشاً فَضْلًا نَاشِئاً وَكَهْلًا. فَقَالَ الْحَسَنُ عليه السلام : أَ عَلَيَّ تَفْخَرُ يَا مُعَاوِيَةُ؟ أَنَا ابْنُ عُرُوقِ الثَّرَىٰ، أَنَا ابْنُ مَأْوَىٰ التُّقَىٰ، أَنَا اب</w:t>
      </w:r>
      <w:r>
        <w:rPr>
          <w:rFonts w:hint="eastAsia"/>
          <w:rtl/>
        </w:rPr>
        <w:t>ْنُ</w:t>
      </w:r>
      <w:r>
        <w:rPr>
          <w:rtl/>
        </w:rPr>
        <w:t xml:space="preserve"> مَنْ جَاءَ بِالْهُدَىٰ، أَنَا ابْنُ مَنْ سَادَ أَهْلَ الدُّنْيَا بِالْفَضْلِ السَّابِقِ وَالجود الرائق والْحَسَبِ الْفَائِقِ، أَنَا ابْنُ مَنْ طَاعَتُهُ طَاعَةُ الله وَمَعْصِيَتُهُ مَعْصِيَةُ الله، فَهَلْ لَكَ أَبٌ كَأَبِي تُبَاهِينِي بِهِ وَقَدِيمٌ كَ</w:t>
      </w:r>
      <w:r>
        <w:rPr>
          <w:rFonts w:hint="eastAsia"/>
          <w:rtl/>
        </w:rPr>
        <w:t>قَدِيمِي</w:t>
      </w:r>
      <w:r>
        <w:rPr>
          <w:rtl/>
        </w:rPr>
        <w:t xml:space="preserve"> تُسَامِينِي ف</w:t>
      </w:r>
      <w:r>
        <w:rPr>
          <w:rFonts w:hint="cs"/>
          <w:rtl/>
        </w:rPr>
        <w:t>ی</w:t>
      </w:r>
      <w:r>
        <w:rPr>
          <w:rFonts w:hint="eastAsia"/>
          <w:rtl/>
        </w:rPr>
        <w:t>هِ؟</w:t>
      </w:r>
      <w:r>
        <w:rPr>
          <w:rtl/>
        </w:rPr>
        <w:t xml:space="preserve"> قُل‏: نَعَمْ أَوْ لَا؟ قَالَ مُعَاوِيَةُ: بَلْ أَقُولُ لَا وَهِيَ لَكَ تَصْدِيقٌ،فَقَالَ الْحَسَنُ عليه السلام :</w:t>
      </w:r>
    </w:p>
    <w:p w14:paraId="36C94708" w14:textId="77777777" w:rsidR="008B2B03" w:rsidRDefault="008B2B03" w:rsidP="008B2B03">
      <w:pPr>
        <w:rPr>
          <w:rtl/>
        </w:rPr>
      </w:pPr>
      <w:r>
        <w:rPr>
          <w:rtl/>
        </w:rPr>
        <w:t>[بدا</w:t>
      </w:r>
      <w:r>
        <w:rPr>
          <w:rFonts w:hint="cs"/>
          <w:rtl/>
        </w:rPr>
        <w:t>ی</w:t>
      </w:r>
      <w:r>
        <w:rPr>
          <w:rFonts w:hint="eastAsia"/>
          <w:rtl/>
        </w:rPr>
        <w:t>ة</w:t>
      </w:r>
      <w:r>
        <w:rPr>
          <w:rtl/>
        </w:rPr>
        <w:t xml:space="preserve"> جدول]</w:t>
      </w:r>
    </w:p>
    <w:p w14:paraId="62B6DD10" w14:textId="6D5B6F7E" w:rsidR="008B2B03" w:rsidRDefault="008B2B03" w:rsidP="008B2B03">
      <w:pPr>
        <w:rPr>
          <w:rtl/>
        </w:rPr>
      </w:pPr>
      <w:r>
        <w:rPr>
          <w:rFonts w:hint="eastAsia"/>
          <w:rtl/>
        </w:rPr>
        <w:t>الْحَقُّ</w:t>
      </w:r>
      <w:r>
        <w:rPr>
          <w:rtl/>
        </w:rPr>
        <w:t xml:space="preserve"> أَبْلَجُ مَا </w:t>
      </w:r>
      <w:r>
        <w:rPr>
          <w:rFonts w:hint="cs"/>
          <w:rtl/>
        </w:rPr>
        <w:t>یُ</w:t>
      </w:r>
      <w:r>
        <w:rPr>
          <w:rFonts w:hint="eastAsia"/>
          <w:rtl/>
        </w:rPr>
        <w:t>خيلُ</w:t>
      </w:r>
      <w:r w:rsidRPr="008B2B03">
        <w:rPr>
          <w:rStyle w:val="rfdFootnotenum"/>
          <w:rtl/>
        </w:rPr>
        <w:t>(2)</w:t>
      </w:r>
      <w:r>
        <w:rPr>
          <w:rtl/>
        </w:rPr>
        <w:t xml:space="preserve"> سَبِيلُهُ</w:t>
      </w:r>
    </w:p>
    <w:p w14:paraId="1C4BA2E1" w14:textId="27466178" w:rsidR="008B2B03" w:rsidRDefault="008B2B03" w:rsidP="008B2B03">
      <w:pPr>
        <w:rPr>
          <w:rtl/>
        </w:rPr>
      </w:pPr>
      <w:r>
        <w:rPr>
          <w:rFonts w:hint="eastAsia"/>
          <w:rtl/>
        </w:rPr>
        <w:t>وَالْحَقُّ</w:t>
      </w:r>
      <w:r>
        <w:rPr>
          <w:rtl/>
        </w:rPr>
        <w:t xml:space="preserve"> يَعْرِفُهُ ذَوُو الْأَلْبَابِ</w:t>
      </w:r>
      <w:r w:rsidRPr="008B2B03">
        <w:rPr>
          <w:rStyle w:val="rfdFootnotenum"/>
          <w:rtl/>
        </w:rPr>
        <w:t>(3)(4)</w:t>
      </w:r>
      <w:r>
        <w:rPr>
          <w:rtl/>
        </w:rPr>
        <w:t>‏</w:t>
      </w:r>
    </w:p>
    <w:p w14:paraId="1CB45314" w14:textId="77777777" w:rsidR="008B2B03" w:rsidRDefault="008B2B03" w:rsidP="008B2B03">
      <w:pPr>
        <w:rPr>
          <w:rtl/>
        </w:rPr>
      </w:pPr>
    </w:p>
    <w:p w14:paraId="4CE3E8BA" w14:textId="77777777" w:rsidR="008B2B03" w:rsidRDefault="008B2B03" w:rsidP="008B2B03">
      <w:pPr>
        <w:rPr>
          <w:rtl/>
        </w:rPr>
      </w:pPr>
      <w:r>
        <w:rPr>
          <w:rtl/>
        </w:rPr>
        <w:t>[نها</w:t>
      </w:r>
      <w:r>
        <w:rPr>
          <w:rFonts w:hint="cs"/>
          <w:rtl/>
        </w:rPr>
        <w:t>ی</w:t>
      </w:r>
      <w:r>
        <w:rPr>
          <w:rFonts w:hint="eastAsia"/>
          <w:rtl/>
        </w:rPr>
        <w:t>ة</w:t>
      </w:r>
      <w:r>
        <w:rPr>
          <w:rtl/>
        </w:rPr>
        <w:t xml:space="preserve"> جدول]</w:t>
      </w:r>
    </w:p>
    <w:p w14:paraId="6BF96078" w14:textId="77777777" w:rsidR="008B2B03" w:rsidRDefault="008B2B03" w:rsidP="008B2B03">
      <w:pPr>
        <w:pStyle w:val="rfdLine"/>
        <w:rPr>
          <w:rtl/>
        </w:rPr>
      </w:pPr>
      <w:r>
        <w:rPr>
          <w:rtl/>
        </w:rPr>
        <w:t>__________</w:t>
      </w:r>
    </w:p>
    <w:p w14:paraId="3E408330" w14:textId="79BDC36D" w:rsidR="008B2B03" w:rsidRDefault="008B2B03" w:rsidP="008B2B03">
      <w:pPr>
        <w:pStyle w:val="rfdFootnote0"/>
        <w:rPr>
          <w:rtl/>
        </w:rPr>
      </w:pPr>
      <w:r>
        <w:rPr>
          <w:rtl/>
        </w:rPr>
        <w:t>(1) في: (ن) : (أغرزها) وهو تصح</w:t>
      </w:r>
      <w:r>
        <w:rPr>
          <w:rFonts w:hint="cs"/>
          <w:rtl/>
        </w:rPr>
        <w:t>ی</w:t>
      </w:r>
      <w:r>
        <w:rPr>
          <w:rFonts w:hint="eastAsia"/>
          <w:rtl/>
        </w:rPr>
        <w:t>ف</w:t>
      </w:r>
      <w:r>
        <w:rPr>
          <w:rtl/>
        </w:rPr>
        <w:t>. وفي الحدائق الورد</w:t>
      </w:r>
      <w:r>
        <w:rPr>
          <w:rFonts w:hint="cs"/>
          <w:rtl/>
        </w:rPr>
        <w:t>ی</w:t>
      </w:r>
      <w:r>
        <w:rPr>
          <w:rFonts w:hint="eastAsia"/>
          <w:rtl/>
        </w:rPr>
        <w:t>ة</w:t>
      </w:r>
      <w:r>
        <w:rPr>
          <w:rtl/>
        </w:rPr>
        <w:t xml:space="preserve"> كما أثبتنا.</w:t>
      </w:r>
    </w:p>
    <w:p w14:paraId="4BF594DD" w14:textId="359ACE41" w:rsidR="008B2B03" w:rsidRDefault="008B2B03" w:rsidP="008B2B03">
      <w:pPr>
        <w:pStyle w:val="rfdFootnote0"/>
        <w:rPr>
          <w:rtl/>
        </w:rPr>
      </w:pPr>
      <w:r>
        <w:rPr>
          <w:rtl/>
        </w:rPr>
        <w:t>(2) أخَال عل</w:t>
      </w:r>
      <w:r>
        <w:rPr>
          <w:rFonts w:hint="cs"/>
          <w:rtl/>
        </w:rPr>
        <w:t>ی</w:t>
      </w:r>
      <w:r>
        <w:rPr>
          <w:rFonts w:hint="eastAsia"/>
          <w:rtl/>
        </w:rPr>
        <w:t>ه</w:t>
      </w:r>
      <w:r>
        <w:rPr>
          <w:rtl/>
        </w:rPr>
        <w:t xml:space="preserve"> الأمرُ: اشتَبَه وأَشكَلَ. (المعجم الوس</w:t>
      </w:r>
      <w:r>
        <w:rPr>
          <w:rFonts w:hint="cs"/>
          <w:rtl/>
        </w:rPr>
        <w:t>ی</w:t>
      </w:r>
      <w:r>
        <w:rPr>
          <w:rFonts w:hint="eastAsia"/>
          <w:rtl/>
        </w:rPr>
        <w:t>ط</w:t>
      </w:r>
      <w:r>
        <w:rPr>
          <w:rtl/>
        </w:rPr>
        <w:t>: 266).</w:t>
      </w:r>
    </w:p>
    <w:p w14:paraId="275CC69E" w14:textId="4A8CAB58" w:rsidR="008B2B03" w:rsidRDefault="008B2B03" w:rsidP="008B2B03">
      <w:pPr>
        <w:pStyle w:val="rfdFootnote0"/>
        <w:rPr>
          <w:rtl/>
        </w:rPr>
      </w:pPr>
      <w:r>
        <w:rPr>
          <w:rtl/>
        </w:rPr>
        <w:t>(3) ذكر الب</w:t>
      </w:r>
      <w:r>
        <w:rPr>
          <w:rFonts w:hint="cs"/>
          <w:rtl/>
        </w:rPr>
        <w:t>ی</w:t>
      </w:r>
      <w:r>
        <w:rPr>
          <w:rFonts w:hint="eastAsia"/>
          <w:rtl/>
        </w:rPr>
        <w:t>ت</w:t>
      </w:r>
      <w:r>
        <w:rPr>
          <w:rtl/>
        </w:rPr>
        <w:t xml:space="preserve"> في كتاب الع</w:t>
      </w:r>
      <w:r>
        <w:rPr>
          <w:rFonts w:hint="cs"/>
          <w:rtl/>
        </w:rPr>
        <w:t>ی</w:t>
      </w:r>
      <w:r>
        <w:rPr>
          <w:rFonts w:hint="eastAsia"/>
          <w:rtl/>
        </w:rPr>
        <w:t>ن</w:t>
      </w:r>
      <w:r>
        <w:rPr>
          <w:rtl/>
        </w:rPr>
        <w:t xml:space="preserve"> 4/306 وغ</w:t>
      </w:r>
      <w:r>
        <w:rPr>
          <w:rFonts w:hint="cs"/>
          <w:rtl/>
        </w:rPr>
        <w:t>ی</w:t>
      </w:r>
      <w:r>
        <w:rPr>
          <w:rFonts w:hint="eastAsia"/>
          <w:rtl/>
        </w:rPr>
        <w:t>ره</w:t>
      </w:r>
      <w:r>
        <w:rPr>
          <w:rtl/>
        </w:rPr>
        <w:t xml:space="preserve"> من المصادر ولم </w:t>
      </w:r>
      <w:r>
        <w:rPr>
          <w:rFonts w:hint="cs"/>
          <w:rtl/>
        </w:rPr>
        <w:t>ی</w:t>
      </w:r>
      <w:r>
        <w:rPr>
          <w:rFonts w:hint="eastAsia"/>
          <w:rtl/>
        </w:rPr>
        <w:t>سمِّ</w:t>
      </w:r>
      <w:r>
        <w:rPr>
          <w:rtl/>
        </w:rPr>
        <w:t xml:space="preserve"> قائله.</w:t>
      </w:r>
    </w:p>
    <w:p w14:paraId="2D3C5731" w14:textId="3163878A" w:rsidR="008B2B03" w:rsidRDefault="008B2B03" w:rsidP="008B2B03">
      <w:pPr>
        <w:pStyle w:val="rfdFootnote0"/>
        <w:rPr>
          <w:rtl/>
        </w:rPr>
      </w:pPr>
      <w:r>
        <w:rPr>
          <w:rtl/>
        </w:rPr>
        <w:t>(4) المعمّرون والوصا</w:t>
      </w:r>
      <w:r>
        <w:rPr>
          <w:rFonts w:hint="cs"/>
          <w:rtl/>
        </w:rPr>
        <w:t>ی</w:t>
      </w:r>
      <w:r>
        <w:rPr>
          <w:rFonts w:hint="eastAsia"/>
          <w:rtl/>
        </w:rPr>
        <w:t>ا</w:t>
      </w:r>
      <w:r>
        <w:rPr>
          <w:rtl/>
        </w:rPr>
        <w:t>: 153؛ المحاسن والمساوي: 67؛ نزهة الناظر:75ـ76؛ مقتل الحس</w:t>
      </w:r>
      <w:r>
        <w:rPr>
          <w:rFonts w:hint="cs"/>
          <w:rtl/>
        </w:rPr>
        <w:t>ی</w:t>
      </w:r>
      <w:r>
        <w:rPr>
          <w:rFonts w:hint="eastAsia"/>
          <w:rtl/>
        </w:rPr>
        <w:t>ن</w:t>
      </w:r>
      <w:r>
        <w:rPr>
          <w:rtl/>
        </w:rPr>
        <w:t xml:space="preserve"> × للخوارزمي 1/185؛ المناقب لابن شهرآشوب 4/21ـ22، كلّها عن الإمام الحسن × باختلاف في بعض الألفاظ، ونسب المفاخرة ابن العربي (ت 638هـ) في محاضرة الأبرار 1/220 إل</w:t>
      </w:r>
      <w:r>
        <w:rPr>
          <w:rFonts w:hint="cs"/>
          <w:rtl/>
        </w:rPr>
        <w:t>یٰ</w:t>
      </w:r>
      <w:r>
        <w:rPr>
          <w:rtl/>
        </w:rPr>
        <w:t xml:space="preserve"> الإمام ال</w:t>
      </w:r>
      <w:r>
        <w:rPr>
          <w:rFonts w:hint="eastAsia"/>
          <w:rtl/>
        </w:rPr>
        <w:t>حس</w:t>
      </w:r>
      <w:r>
        <w:rPr>
          <w:rFonts w:hint="cs"/>
          <w:rtl/>
        </w:rPr>
        <w:t>ی</w:t>
      </w:r>
      <w:r>
        <w:rPr>
          <w:rFonts w:hint="eastAsia"/>
          <w:rtl/>
        </w:rPr>
        <w:t>ن</w:t>
      </w:r>
      <w:r>
        <w:rPr>
          <w:rtl/>
        </w:rPr>
        <w:t xml:space="preserve"> × ولا </w:t>
      </w:r>
      <w:r>
        <w:rPr>
          <w:rFonts w:hint="cs"/>
          <w:rtl/>
        </w:rPr>
        <w:t>ی</w:t>
      </w:r>
      <w:r>
        <w:rPr>
          <w:rFonts w:hint="eastAsia"/>
          <w:rtl/>
        </w:rPr>
        <w:t>بدو</w:t>
      </w:r>
      <w:r>
        <w:rPr>
          <w:rtl/>
        </w:rPr>
        <w:t xml:space="preserve"> صح</w:t>
      </w:r>
      <w:r>
        <w:rPr>
          <w:rFonts w:hint="cs"/>
          <w:rtl/>
        </w:rPr>
        <w:t>ی</w:t>
      </w:r>
      <w:r>
        <w:rPr>
          <w:rFonts w:hint="eastAsia"/>
          <w:rtl/>
        </w:rPr>
        <w:t>حاً</w:t>
      </w:r>
      <w:r>
        <w:rPr>
          <w:rtl/>
        </w:rPr>
        <w:t>. أمّا الحلواني (ق 5 هـ) فقد رواه مرسلاً عن عامر الشعبي (ت 104هـ) وأورد القصّة المحلّي في الحدائق الورد</w:t>
      </w:r>
      <w:r>
        <w:rPr>
          <w:rFonts w:hint="cs"/>
          <w:rtl/>
        </w:rPr>
        <w:t>ی</w:t>
      </w:r>
      <w:r>
        <w:rPr>
          <w:rFonts w:hint="eastAsia"/>
          <w:rtl/>
        </w:rPr>
        <w:t>ة</w:t>
      </w:r>
      <w:r>
        <w:rPr>
          <w:rtl/>
        </w:rPr>
        <w:t xml:space="preserve"> 1/156 عن كتاب السف</w:t>
      </w:r>
      <w:r>
        <w:rPr>
          <w:rFonts w:hint="cs"/>
          <w:rtl/>
        </w:rPr>
        <w:t>ی</w:t>
      </w:r>
      <w:r>
        <w:rPr>
          <w:rFonts w:hint="eastAsia"/>
          <w:rtl/>
        </w:rPr>
        <w:t>نة</w:t>
      </w:r>
      <w:r>
        <w:rPr>
          <w:rtl/>
        </w:rPr>
        <w:t xml:space="preserve"> دون ذكر المصدر كما أشرنا سابقاً. وللمز</w:t>
      </w:r>
      <w:r>
        <w:rPr>
          <w:rFonts w:hint="cs"/>
          <w:rtl/>
        </w:rPr>
        <w:t>ی</w:t>
      </w:r>
      <w:r>
        <w:rPr>
          <w:rFonts w:hint="eastAsia"/>
          <w:rtl/>
        </w:rPr>
        <w:t>د</w:t>
      </w:r>
      <w:r>
        <w:rPr>
          <w:rtl/>
        </w:rPr>
        <w:t xml:space="preserve"> عن الشعر الذي أنشده الإمام × واختلاف المصادر في روا</w:t>
      </w:r>
      <w:r>
        <w:rPr>
          <w:rFonts w:hint="cs"/>
          <w:rtl/>
        </w:rPr>
        <w:t>ی</w:t>
      </w:r>
      <w:r>
        <w:rPr>
          <w:rFonts w:hint="eastAsia"/>
          <w:rtl/>
        </w:rPr>
        <w:t>ة</w:t>
      </w:r>
      <w:r>
        <w:rPr>
          <w:rtl/>
        </w:rPr>
        <w:t xml:space="preserve"> ألفاظه راجع: شعر الإمام الحسن بن عليّ المجتب</w:t>
      </w:r>
      <w:r>
        <w:rPr>
          <w:rFonts w:hint="cs"/>
          <w:rtl/>
        </w:rPr>
        <w:t>یٰ</w:t>
      </w:r>
      <w:r>
        <w:rPr>
          <w:rtl/>
        </w:rPr>
        <w:t xml:space="preserve"> × (توث</w:t>
      </w:r>
      <w:r>
        <w:rPr>
          <w:rFonts w:hint="cs"/>
          <w:rtl/>
        </w:rPr>
        <w:t>ی</w:t>
      </w:r>
      <w:r>
        <w:rPr>
          <w:rFonts w:hint="eastAsia"/>
          <w:rtl/>
        </w:rPr>
        <w:t>ق</w:t>
      </w:r>
      <w:r>
        <w:rPr>
          <w:rtl/>
        </w:rPr>
        <w:t xml:space="preserve"> ودراسة):30 و63، للباحث: عادل لع</w:t>
      </w:r>
      <w:r>
        <w:rPr>
          <w:rFonts w:hint="cs"/>
          <w:rtl/>
        </w:rPr>
        <w:t>ی</w:t>
      </w:r>
      <w:r>
        <w:rPr>
          <w:rFonts w:hint="eastAsia"/>
          <w:rtl/>
        </w:rPr>
        <w:t>بي</w:t>
      </w:r>
      <w:r>
        <w:rPr>
          <w:rtl/>
        </w:rPr>
        <w:t xml:space="preserve"> سلمان الرب</w:t>
      </w:r>
      <w:r>
        <w:rPr>
          <w:rFonts w:hint="cs"/>
          <w:rtl/>
        </w:rPr>
        <w:t>ی</w:t>
      </w:r>
      <w:r>
        <w:rPr>
          <w:rFonts w:hint="eastAsia"/>
          <w:rtl/>
        </w:rPr>
        <w:t>عي،</w:t>
      </w:r>
      <w:r>
        <w:rPr>
          <w:rtl/>
        </w:rPr>
        <w:t xml:space="preserve"> الكلّ</w:t>
      </w:r>
      <w:r>
        <w:rPr>
          <w:rFonts w:hint="cs"/>
          <w:rtl/>
        </w:rPr>
        <w:t>ی</w:t>
      </w:r>
      <w:r>
        <w:rPr>
          <w:rFonts w:hint="eastAsia"/>
          <w:rtl/>
        </w:rPr>
        <w:t>ة</w:t>
      </w:r>
      <w:r>
        <w:rPr>
          <w:rtl/>
        </w:rPr>
        <w:t xml:space="preserve"> الإسلام</w:t>
      </w:r>
      <w:r>
        <w:rPr>
          <w:rFonts w:hint="cs"/>
          <w:rtl/>
        </w:rPr>
        <w:t>یّ</w:t>
      </w:r>
      <w:r>
        <w:rPr>
          <w:rFonts w:hint="eastAsia"/>
          <w:rtl/>
        </w:rPr>
        <w:t>ة</w:t>
      </w:r>
      <w:r>
        <w:rPr>
          <w:rtl/>
        </w:rPr>
        <w:t xml:space="preserve"> الجامعة في النجف الأشرف، (بحث منشور عل</w:t>
      </w:r>
      <w:r>
        <w:rPr>
          <w:rFonts w:hint="cs"/>
          <w:rtl/>
        </w:rPr>
        <w:t>یٰ</w:t>
      </w:r>
      <w:r>
        <w:rPr>
          <w:rtl/>
        </w:rPr>
        <w:t xml:space="preserve"> النت عل</w:t>
      </w:r>
      <w:r>
        <w:rPr>
          <w:rFonts w:hint="cs"/>
          <w:rtl/>
        </w:rPr>
        <w:t>یٰ</w:t>
      </w:r>
      <w:r>
        <w:rPr>
          <w:rtl/>
        </w:rPr>
        <w:t xml:space="preserve"> العنوان التالي:</w:t>
      </w:r>
      <w:r>
        <w:t>www.iasj.net/iasj?func=fulltext</w:t>
      </w:r>
      <w:r w:rsidR="00927E99" w:rsidRPr="00927E99">
        <w:rPr>
          <w:rStyle w:val="rfdAlaem"/>
          <w:rtl/>
        </w:rPr>
        <w:t xml:space="preserve">رحمه‌الله </w:t>
      </w:r>
      <w:r>
        <w:t>aId=</w:t>
      </w:r>
      <w:r>
        <w:rPr>
          <w:rtl/>
        </w:rPr>
        <w:t>113891.</w:t>
      </w:r>
    </w:p>
    <w:p w14:paraId="204FDA09" w14:textId="77777777" w:rsidR="008B2B03" w:rsidRDefault="008B2B03" w:rsidP="008B2B03">
      <w:pPr>
        <w:rPr>
          <w:rtl/>
        </w:rPr>
      </w:pPr>
      <w:r>
        <w:br w:type="page"/>
      </w:r>
      <w:r>
        <w:rPr>
          <w:rtl/>
        </w:rPr>
        <w:t xml:space="preserve"> ومن مقاماته:</w:t>
      </w:r>
    </w:p>
    <w:p w14:paraId="46B08C7B" w14:textId="37CBEAD4" w:rsidR="008B2B03" w:rsidRDefault="008B2B03" w:rsidP="008B2B03">
      <w:pPr>
        <w:rPr>
          <w:rtl/>
        </w:rPr>
      </w:pPr>
      <w:r>
        <w:rPr>
          <w:rtl/>
        </w:rPr>
        <w:t>[31]: ما روي أنّه اجْتَمَعَ عِنْدَ مُعَاوِيَةَ</w:t>
      </w:r>
      <w:r w:rsidRPr="008B2B03">
        <w:rPr>
          <w:rStyle w:val="rfdFootnotenum"/>
          <w:rtl/>
        </w:rPr>
        <w:t>(1)</w:t>
      </w:r>
      <w:r>
        <w:rPr>
          <w:rtl/>
        </w:rPr>
        <w:t xml:space="preserve"> عَمْرُو بْنُ الْعَاصِ، وَعُتْبَةُ بْنُ أَبِي سُفْيَانَ</w:t>
      </w:r>
      <w:r w:rsidRPr="008B2B03">
        <w:rPr>
          <w:rStyle w:val="rfdFootnotenum"/>
          <w:rtl/>
        </w:rPr>
        <w:t>(2)</w:t>
      </w:r>
      <w:r>
        <w:rPr>
          <w:rtl/>
        </w:rPr>
        <w:t>، وَالْوَلِيدُ بْنُ عُقْبَةَ بْنِ أَبِي مُعيْطٍ، وَالْمُغِيرَةُ بْنُ شُعْبَةَ فقالوا: يا معاوية</w:t>
      </w:r>
      <w:r w:rsidRPr="008B2B03">
        <w:rPr>
          <w:rStyle w:val="rfdFootnotenum"/>
          <w:rtl/>
        </w:rPr>
        <w:t>(3)</w:t>
      </w:r>
      <w:r>
        <w:rPr>
          <w:rtl/>
        </w:rPr>
        <w:t>! أرسِل لنا إلىٰ الحسن بن عليٍّ</w:t>
      </w:r>
      <w:r w:rsidRPr="008B2B03">
        <w:rPr>
          <w:rStyle w:val="rfdFootnotenum"/>
          <w:rtl/>
        </w:rPr>
        <w:t>(4)</w:t>
      </w:r>
      <w:r>
        <w:rPr>
          <w:rtl/>
        </w:rPr>
        <w:t xml:space="preserve"> لنسبّ أباه ونوبّخه ونصغّره، وكانوا قَدْ تَوَاطَئُوا عَلَىٰ أَمْرٍ وَاحِد، قال عمرو:إنّ الحسن [ عليه السلام ] قد أَحْيَىٰ أَباه وَخَفَقَتِ النِّعَالُ خَلْفَهُ وأَمَرَ فَأُطِيعَ وَقَالَ فَصُدِّقَ، وَهَذَا رافعه إِلَىٰ مَا [هو]</w:t>
      </w:r>
      <w:r w:rsidRPr="008B2B03">
        <w:rPr>
          <w:rStyle w:val="rfdFootnotenum"/>
          <w:rtl/>
        </w:rPr>
        <w:t>(5)</w:t>
      </w:r>
      <w:r>
        <w:rPr>
          <w:rtl/>
        </w:rPr>
        <w:t xml:space="preserve"> أَعْظَمُ مِنْهُ ف</w:t>
      </w:r>
      <w:r>
        <w:rPr>
          <w:rFonts w:hint="eastAsia"/>
          <w:rtl/>
        </w:rPr>
        <w:t>لو</w:t>
      </w:r>
      <w:r>
        <w:rPr>
          <w:rtl/>
        </w:rPr>
        <w:t xml:space="preserve"> بعثت إليه، فأخذنا منه النصفة كان رأياً، فقال معاوية: إنّي والله أخاف أن يقلّدكم قلائد تبقىٰ عليكم في قبوركم، فوَالله مَا رَأَيْتُهُ قَطُّ إِلَّا وَهِبْتُ عِتَابَه وخفتُ جَنَابَهُ فإن بعثت إليه أنصفته منكم، فقال عمرو: أ تخاف أن يأتي باطله علىٰ حقّنا، أو مرضه علىٰ صحّتنا؟ قال: لا. فابعثوا إليه إذن فالقُوه بما في أنفسكم، ولا تكنّوا</w:t>
      </w:r>
      <w:r w:rsidRPr="008B2B03">
        <w:rPr>
          <w:rStyle w:val="rfdFootnotenum"/>
          <w:rtl/>
        </w:rPr>
        <w:t>(6)</w:t>
      </w:r>
      <w:r>
        <w:rPr>
          <w:rtl/>
        </w:rPr>
        <w:t xml:space="preserve"> ولا تُلَجلِجُوا</w:t>
      </w:r>
      <w:r w:rsidRPr="008B2B03">
        <w:rPr>
          <w:rStyle w:val="rfdFootnotenum"/>
          <w:rtl/>
        </w:rPr>
        <w:t>(7)</w:t>
      </w:r>
      <w:r>
        <w:rPr>
          <w:rtl/>
        </w:rPr>
        <w:t>، وصَرِّحوا ولا تُعَرِّضُوا</w:t>
      </w:r>
      <w:r w:rsidRPr="008B2B03">
        <w:rPr>
          <w:rStyle w:val="rfdFootnotenum"/>
          <w:rtl/>
        </w:rPr>
        <w:t>(8)</w:t>
      </w:r>
      <w:r>
        <w:rPr>
          <w:rtl/>
        </w:rPr>
        <w:t xml:space="preserve">، فلن ينفعَكم غير التصريح. </w:t>
      </w:r>
    </w:p>
    <w:p w14:paraId="48CB29BD" w14:textId="0940F3EB" w:rsidR="008B2B03" w:rsidRPr="008B2B03" w:rsidRDefault="008B2B03" w:rsidP="008B2B03">
      <w:pPr>
        <w:rPr>
          <w:rStyle w:val="rfdAie"/>
          <w:rtl/>
        </w:rPr>
      </w:pPr>
      <w:r>
        <w:rPr>
          <w:rFonts w:hint="eastAsia"/>
          <w:rtl/>
        </w:rPr>
        <w:t>قال</w:t>
      </w:r>
      <w:r>
        <w:rPr>
          <w:rtl/>
        </w:rPr>
        <w:t xml:space="preserve">: فبعثوا إلىٰ الحسن عليه السلام، فقال الرسول: أَجِب أمير المؤمنين معاوية، فقال من عنده؟ فسَمَّاهم فَقَالَ: مَا لَهُمْ؟ </w:t>
      </w:r>
      <w:r>
        <w:rPr>
          <w:rStyle w:val="rfdAlaem"/>
          <w:rtl/>
        </w:rPr>
        <w:t>﴿</w:t>
      </w:r>
      <w:r w:rsidRPr="008B2B03">
        <w:rPr>
          <w:rStyle w:val="rfdAie"/>
          <w:rtl/>
        </w:rPr>
        <w:t>خَرَّ عَلَيْهِمُ السَّقْفُ مِنْ فَوْقِهِمْ وَأَتاهُمُ الْعَذابُ</w:t>
      </w:r>
    </w:p>
    <w:p w14:paraId="350D0E5A" w14:textId="77777777" w:rsidR="008B2B03" w:rsidRPr="008B2B03" w:rsidRDefault="008B2B03" w:rsidP="008B2B03">
      <w:pPr>
        <w:pStyle w:val="rfdLine"/>
        <w:rPr>
          <w:rStyle w:val="rfdAie"/>
          <w:rtl/>
        </w:rPr>
      </w:pPr>
      <w:r w:rsidRPr="008B2B03">
        <w:rPr>
          <w:rStyle w:val="rfdAie"/>
          <w:rtl/>
        </w:rPr>
        <w:t>__________</w:t>
      </w:r>
    </w:p>
    <w:p w14:paraId="50EC729A" w14:textId="77777777" w:rsidR="008B2B03" w:rsidRPr="008B2B03" w:rsidRDefault="008B2B03" w:rsidP="008B2B03">
      <w:pPr>
        <w:pStyle w:val="rfdFootnote0"/>
        <w:rPr>
          <w:rStyle w:val="rfdAie"/>
          <w:rtl/>
        </w:rPr>
      </w:pPr>
      <w:r w:rsidRPr="008B2B03">
        <w:rPr>
          <w:rStyle w:val="rfdAie"/>
          <w:rtl/>
        </w:rPr>
        <w:t>(1) في: (ن) فوق (معاو</w:t>
      </w:r>
      <w:r w:rsidRPr="008B2B03">
        <w:rPr>
          <w:rStyle w:val="rfdAie"/>
          <w:rFonts w:hint="cs"/>
          <w:rtl/>
        </w:rPr>
        <w:t>ی</w:t>
      </w:r>
      <w:r w:rsidRPr="008B2B03">
        <w:rPr>
          <w:rStyle w:val="rfdAie"/>
          <w:rFonts w:hint="eastAsia"/>
          <w:rtl/>
        </w:rPr>
        <w:t>ة</w:t>
      </w:r>
      <w:r w:rsidRPr="008B2B03">
        <w:rPr>
          <w:rStyle w:val="rfdAie"/>
          <w:rtl/>
        </w:rPr>
        <w:t>): (لعنه الله، فقال).</w:t>
      </w:r>
    </w:p>
    <w:p w14:paraId="19F56AF8" w14:textId="77777777" w:rsidR="008B2B03" w:rsidRPr="008B2B03" w:rsidRDefault="008B2B03" w:rsidP="008B2B03">
      <w:pPr>
        <w:pStyle w:val="rfdFootnote0"/>
        <w:rPr>
          <w:rStyle w:val="rfdAie"/>
          <w:rtl/>
        </w:rPr>
      </w:pPr>
      <w:r w:rsidRPr="008B2B03">
        <w:rPr>
          <w:rStyle w:val="rfdAie"/>
          <w:rtl/>
        </w:rPr>
        <w:t>(2) في: (ن) فوق (سف</w:t>
      </w:r>
      <w:r w:rsidRPr="008B2B03">
        <w:rPr>
          <w:rStyle w:val="rfdAie"/>
          <w:rFonts w:hint="cs"/>
          <w:rtl/>
        </w:rPr>
        <w:t>ی</w:t>
      </w:r>
      <w:r w:rsidRPr="008B2B03">
        <w:rPr>
          <w:rStyle w:val="rfdAie"/>
          <w:rFonts w:hint="eastAsia"/>
          <w:rtl/>
        </w:rPr>
        <w:t>ان</w:t>
      </w:r>
      <w:r w:rsidRPr="008B2B03">
        <w:rPr>
          <w:rStyle w:val="rfdAie"/>
          <w:rtl/>
        </w:rPr>
        <w:t>): (السفلة).</w:t>
      </w:r>
    </w:p>
    <w:p w14:paraId="77156A95" w14:textId="77777777" w:rsidR="008B2B03" w:rsidRPr="008B2B03" w:rsidRDefault="008B2B03" w:rsidP="008B2B03">
      <w:pPr>
        <w:pStyle w:val="rfdFootnote0"/>
        <w:rPr>
          <w:rStyle w:val="rfdAie"/>
          <w:rtl/>
        </w:rPr>
      </w:pPr>
      <w:r w:rsidRPr="008B2B03">
        <w:rPr>
          <w:rStyle w:val="rfdAie"/>
          <w:rtl/>
        </w:rPr>
        <w:t>(3) في: (ن) فوق (معاو</w:t>
      </w:r>
      <w:r w:rsidRPr="008B2B03">
        <w:rPr>
          <w:rStyle w:val="rfdAie"/>
          <w:rFonts w:hint="cs"/>
          <w:rtl/>
        </w:rPr>
        <w:t>ی</w:t>
      </w:r>
      <w:r w:rsidRPr="008B2B03">
        <w:rPr>
          <w:rStyle w:val="rfdAie"/>
          <w:rFonts w:hint="eastAsia"/>
          <w:rtl/>
        </w:rPr>
        <w:t>ة</w:t>
      </w:r>
      <w:r w:rsidRPr="008B2B03">
        <w:rPr>
          <w:rStyle w:val="rfdAie"/>
          <w:rtl/>
        </w:rPr>
        <w:t>): (لعنك الله).</w:t>
      </w:r>
    </w:p>
    <w:p w14:paraId="0BA6C2B4" w14:textId="77777777" w:rsidR="008B2B03" w:rsidRPr="008B2B03" w:rsidRDefault="008B2B03" w:rsidP="008B2B03">
      <w:pPr>
        <w:pStyle w:val="rfdFootnote0"/>
        <w:rPr>
          <w:rStyle w:val="rfdAie"/>
          <w:rtl/>
        </w:rPr>
      </w:pPr>
      <w:r w:rsidRPr="008B2B03">
        <w:rPr>
          <w:rStyle w:val="rfdAie"/>
          <w:rtl/>
        </w:rPr>
        <w:t>(4) في: (ن) فوق (عليٍّ): (عليه السلام).</w:t>
      </w:r>
    </w:p>
    <w:p w14:paraId="17882E83" w14:textId="77777777" w:rsidR="008B2B03" w:rsidRPr="008B2B03" w:rsidRDefault="008B2B03" w:rsidP="008B2B03">
      <w:pPr>
        <w:pStyle w:val="rfdFootnote0"/>
        <w:rPr>
          <w:rStyle w:val="rfdAie"/>
          <w:rtl/>
        </w:rPr>
      </w:pPr>
      <w:r w:rsidRPr="008B2B03">
        <w:rPr>
          <w:rStyle w:val="rfdAie"/>
          <w:rtl/>
        </w:rPr>
        <w:t>(5) ما ب</w:t>
      </w:r>
      <w:r w:rsidRPr="008B2B03">
        <w:rPr>
          <w:rStyle w:val="rfdAie"/>
          <w:rFonts w:hint="cs"/>
          <w:rtl/>
        </w:rPr>
        <w:t>ی</w:t>
      </w:r>
      <w:r w:rsidRPr="008B2B03">
        <w:rPr>
          <w:rStyle w:val="rfdAie"/>
          <w:rFonts w:hint="eastAsia"/>
          <w:rtl/>
        </w:rPr>
        <w:t>ن</w:t>
      </w:r>
      <w:r w:rsidRPr="008B2B03">
        <w:rPr>
          <w:rStyle w:val="rfdAie"/>
          <w:rtl/>
        </w:rPr>
        <w:t xml:space="preserve"> المعقوفت</w:t>
      </w:r>
      <w:r w:rsidRPr="008B2B03">
        <w:rPr>
          <w:rStyle w:val="rfdAie"/>
          <w:rFonts w:hint="cs"/>
          <w:rtl/>
        </w:rPr>
        <w:t>ی</w:t>
      </w:r>
      <w:r w:rsidRPr="008B2B03">
        <w:rPr>
          <w:rStyle w:val="rfdAie"/>
          <w:rFonts w:hint="eastAsia"/>
          <w:rtl/>
        </w:rPr>
        <w:t>ن</w:t>
      </w:r>
      <w:r w:rsidRPr="008B2B03">
        <w:rPr>
          <w:rStyle w:val="rfdAie"/>
          <w:rtl/>
        </w:rPr>
        <w:t xml:space="preserve"> أضفناه للضرورة النحو</w:t>
      </w:r>
      <w:r w:rsidRPr="008B2B03">
        <w:rPr>
          <w:rStyle w:val="rfdAie"/>
          <w:rFonts w:hint="cs"/>
          <w:rtl/>
        </w:rPr>
        <w:t>ی</w:t>
      </w:r>
      <w:r w:rsidRPr="008B2B03">
        <w:rPr>
          <w:rStyle w:val="rfdAie"/>
          <w:rFonts w:hint="eastAsia"/>
          <w:rtl/>
        </w:rPr>
        <w:t>ة</w:t>
      </w:r>
      <w:r w:rsidRPr="008B2B03">
        <w:rPr>
          <w:rStyle w:val="rfdAie"/>
          <w:rtl/>
        </w:rPr>
        <w:t xml:space="preserve"> وهو موجود في الحدائق الورد</w:t>
      </w:r>
      <w:r w:rsidRPr="008B2B03">
        <w:rPr>
          <w:rStyle w:val="rfdAie"/>
          <w:rFonts w:hint="cs"/>
          <w:rtl/>
        </w:rPr>
        <w:t>ی</w:t>
      </w:r>
      <w:r w:rsidRPr="008B2B03">
        <w:rPr>
          <w:rStyle w:val="rfdAie"/>
          <w:rFonts w:hint="eastAsia"/>
          <w:rtl/>
        </w:rPr>
        <w:t>ة</w:t>
      </w:r>
      <w:r w:rsidRPr="008B2B03">
        <w:rPr>
          <w:rStyle w:val="rfdAie"/>
          <w:rtl/>
        </w:rPr>
        <w:t>.</w:t>
      </w:r>
    </w:p>
    <w:p w14:paraId="5E6D1721" w14:textId="77777777" w:rsidR="008B2B03" w:rsidRPr="008B2B03" w:rsidRDefault="008B2B03" w:rsidP="008B2B03">
      <w:pPr>
        <w:pStyle w:val="rfdFootnote0"/>
        <w:rPr>
          <w:rStyle w:val="rfdAie"/>
          <w:rtl/>
        </w:rPr>
      </w:pPr>
      <w:r w:rsidRPr="008B2B03">
        <w:rPr>
          <w:rStyle w:val="rfdAie"/>
          <w:rtl/>
        </w:rPr>
        <w:t>(6) كَنَّ</w:t>
      </w:r>
      <w:r w:rsidRPr="008B2B03">
        <w:rPr>
          <w:rStyle w:val="rfdAie"/>
          <w:rFonts w:hint="cs"/>
          <w:rtl/>
        </w:rPr>
        <w:t>یٰ</w:t>
      </w:r>
      <w:r w:rsidRPr="008B2B03">
        <w:rPr>
          <w:rStyle w:val="rfdAie"/>
          <w:rtl/>
        </w:rPr>
        <w:t xml:space="preserve"> عن الشيء: تكلّم بما </w:t>
      </w:r>
      <w:r w:rsidRPr="008B2B03">
        <w:rPr>
          <w:rStyle w:val="rfdAie"/>
          <w:rFonts w:hint="cs"/>
          <w:rtl/>
        </w:rPr>
        <w:t>یُ</w:t>
      </w:r>
      <w:r w:rsidRPr="008B2B03">
        <w:rPr>
          <w:rStyle w:val="rfdAie"/>
          <w:rFonts w:hint="eastAsia"/>
          <w:rtl/>
        </w:rPr>
        <w:t>ستدَلُّ</w:t>
      </w:r>
      <w:r w:rsidRPr="008B2B03">
        <w:rPr>
          <w:rStyle w:val="rfdAie"/>
          <w:rtl/>
        </w:rPr>
        <w:t xml:space="preserve"> به عل</w:t>
      </w:r>
      <w:r w:rsidRPr="008B2B03">
        <w:rPr>
          <w:rStyle w:val="rfdAie"/>
          <w:rFonts w:hint="cs"/>
          <w:rtl/>
        </w:rPr>
        <w:t>ی</w:t>
      </w:r>
      <w:r w:rsidRPr="008B2B03">
        <w:rPr>
          <w:rStyle w:val="rfdAie"/>
          <w:rFonts w:hint="eastAsia"/>
          <w:rtl/>
        </w:rPr>
        <w:t>ه</w:t>
      </w:r>
      <w:r w:rsidRPr="008B2B03">
        <w:rPr>
          <w:rStyle w:val="rfdAie"/>
          <w:rtl/>
        </w:rPr>
        <w:t xml:space="preserve"> ولم </w:t>
      </w:r>
      <w:r w:rsidRPr="008B2B03">
        <w:rPr>
          <w:rStyle w:val="rfdAie"/>
          <w:rFonts w:hint="cs"/>
          <w:rtl/>
        </w:rPr>
        <w:t>ی</w:t>
      </w:r>
      <w:r w:rsidRPr="008B2B03">
        <w:rPr>
          <w:rStyle w:val="rfdAie"/>
          <w:rFonts w:hint="eastAsia"/>
          <w:rtl/>
        </w:rPr>
        <w:t>صرِّح</w:t>
      </w:r>
      <w:r w:rsidRPr="008B2B03">
        <w:rPr>
          <w:rStyle w:val="rfdAie"/>
          <w:rtl/>
        </w:rPr>
        <w:t xml:space="preserve"> به. (المعجم الوس</w:t>
      </w:r>
      <w:r w:rsidRPr="008B2B03">
        <w:rPr>
          <w:rStyle w:val="rfdAie"/>
          <w:rFonts w:hint="cs"/>
          <w:rtl/>
        </w:rPr>
        <w:t>ی</w:t>
      </w:r>
      <w:r w:rsidRPr="008B2B03">
        <w:rPr>
          <w:rStyle w:val="rfdAie"/>
          <w:rFonts w:hint="eastAsia"/>
          <w:rtl/>
        </w:rPr>
        <w:t>ط</w:t>
      </w:r>
      <w:r w:rsidRPr="008B2B03">
        <w:rPr>
          <w:rStyle w:val="rfdAie"/>
          <w:rtl/>
        </w:rPr>
        <w:t>: 802).</w:t>
      </w:r>
    </w:p>
    <w:p w14:paraId="1A1D2807" w14:textId="77777777" w:rsidR="008B2B03" w:rsidRPr="008B2B03" w:rsidRDefault="008B2B03" w:rsidP="008B2B03">
      <w:pPr>
        <w:pStyle w:val="rfdFootnote0"/>
        <w:rPr>
          <w:rStyle w:val="rfdAie"/>
          <w:rtl/>
        </w:rPr>
      </w:pPr>
      <w:r w:rsidRPr="008B2B03">
        <w:rPr>
          <w:rStyle w:val="rfdAie"/>
          <w:rtl/>
        </w:rPr>
        <w:t xml:space="preserve">(7) تَلَجلَجَ فلانٌ: تَرَدَّدَ في كلامه ولم </w:t>
      </w:r>
      <w:r w:rsidRPr="008B2B03">
        <w:rPr>
          <w:rStyle w:val="rfdAie"/>
          <w:rFonts w:hint="cs"/>
          <w:rtl/>
        </w:rPr>
        <w:t>یُ</w:t>
      </w:r>
      <w:r w:rsidRPr="008B2B03">
        <w:rPr>
          <w:rStyle w:val="rfdAie"/>
          <w:rFonts w:hint="eastAsia"/>
          <w:rtl/>
        </w:rPr>
        <w:t>بِن</w:t>
      </w:r>
      <w:r w:rsidRPr="008B2B03">
        <w:rPr>
          <w:rStyle w:val="rfdAie"/>
          <w:rtl/>
        </w:rPr>
        <w:t>. (المعجم الوس</w:t>
      </w:r>
      <w:r w:rsidRPr="008B2B03">
        <w:rPr>
          <w:rStyle w:val="rfdAie"/>
          <w:rFonts w:hint="cs"/>
          <w:rtl/>
        </w:rPr>
        <w:t>ی</w:t>
      </w:r>
      <w:r w:rsidRPr="008B2B03">
        <w:rPr>
          <w:rStyle w:val="rfdAie"/>
          <w:rFonts w:hint="eastAsia"/>
          <w:rtl/>
        </w:rPr>
        <w:t>ط</w:t>
      </w:r>
      <w:r w:rsidRPr="008B2B03">
        <w:rPr>
          <w:rStyle w:val="rfdAie"/>
          <w:rtl/>
        </w:rPr>
        <w:t>: 816).</w:t>
      </w:r>
    </w:p>
    <w:p w14:paraId="6B95629E" w14:textId="77777777" w:rsidR="008B2B03" w:rsidRPr="008B2B03" w:rsidRDefault="008B2B03" w:rsidP="008B2B03">
      <w:pPr>
        <w:pStyle w:val="rfdFootnote0"/>
        <w:rPr>
          <w:rStyle w:val="rfdAie"/>
          <w:rtl/>
        </w:rPr>
      </w:pPr>
      <w:r w:rsidRPr="008B2B03">
        <w:rPr>
          <w:rStyle w:val="rfdAie"/>
          <w:rtl/>
        </w:rPr>
        <w:t xml:space="preserve">(8) عَرَّضَ له بالقول: لم </w:t>
      </w:r>
      <w:r w:rsidRPr="008B2B03">
        <w:rPr>
          <w:rStyle w:val="rfdAie"/>
          <w:rFonts w:hint="cs"/>
          <w:rtl/>
        </w:rPr>
        <w:t>ی</w:t>
      </w:r>
      <w:r w:rsidRPr="008B2B03">
        <w:rPr>
          <w:rStyle w:val="rfdAie"/>
          <w:rFonts w:hint="eastAsia"/>
          <w:rtl/>
        </w:rPr>
        <w:t>ب</w:t>
      </w:r>
      <w:r w:rsidRPr="008B2B03">
        <w:rPr>
          <w:rStyle w:val="rfdAie"/>
          <w:rFonts w:hint="cs"/>
          <w:rtl/>
        </w:rPr>
        <w:t>یّ</w:t>
      </w:r>
      <w:r w:rsidRPr="008B2B03">
        <w:rPr>
          <w:rStyle w:val="rfdAie"/>
          <w:rFonts w:hint="eastAsia"/>
          <w:rtl/>
        </w:rPr>
        <w:t>نه</w:t>
      </w:r>
      <w:r w:rsidRPr="008B2B03">
        <w:rPr>
          <w:rStyle w:val="rfdAie"/>
          <w:rtl/>
        </w:rPr>
        <w:t xml:space="preserve"> ولم </w:t>
      </w:r>
      <w:r w:rsidRPr="008B2B03">
        <w:rPr>
          <w:rStyle w:val="rfdAie"/>
          <w:rFonts w:hint="cs"/>
          <w:rtl/>
        </w:rPr>
        <w:t>ی</w:t>
      </w:r>
      <w:r w:rsidRPr="008B2B03">
        <w:rPr>
          <w:rStyle w:val="rfdAie"/>
          <w:rFonts w:hint="eastAsia"/>
          <w:rtl/>
        </w:rPr>
        <w:t>صرّح</w:t>
      </w:r>
      <w:r w:rsidRPr="008B2B03">
        <w:rPr>
          <w:rStyle w:val="rfdAie"/>
          <w:rtl/>
        </w:rPr>
        <w:t xml:space="preserve"> به. (المعجم الوس</w:t>
      </w:r>
      <w:r w:rsidRPr="008B2B03">
        <w:rPr>
          <w:rStyle w:val="rfdAie"/>
          <w:rFonts w:hint="cs"/>
          <w:rtl/>
        </w:rPr>
        <w:t>ی</w:t>
      </w:r>
      <w:r w:rsidRPr="008B2B03">
        <w:rPr>
          <w:rStyle w:val="rfdAie"/>
          <w:rFonts w:hint="eastAsia"/>
          <w:rtl/>
        </w:rPr>
        <w:t>ط</w:t>
      </w:r>
      <w:r w:rsidRPr="008B2B03">
        <w:rPr>
          <w:rStyle w:val="rfdAie"/>
          <w:rtl/>
        </w:rPr>
        <w:t>: 594).</w:t>
      </w:r>
    </w:p>
    <w:p w14:paraId="5CF52B93" w14:textId="77777777" w:rsidR="008B2B03" w:rsidRPr="008B2B03" w:rsidRDefault="008B2B03" w:rsidP="008B2B03">
      <w:pPr>
        <w:rPr>
          <w:rStyle w:val="rfdAie"/>
          <w:rtl/>
        </w:rPr>
      </w:pPr>
      <w:r w:rsidRPr="008B2B03">
        <w:br w:type="page"/>
      </w:r>
      <w:r w:rsidRPr="008B2B03">
        <w:rPr>
          <w:rStyle w:val="rfdAie"/>
          <w:rtl/>
        </w:rPr>
        <w:t xml:space="preserve"> مِنْ حَيْثُ لا يَشْعُرُونَ</w:t>
      </w:r>
      <w:r w:rsidRPr="008B2B03">
        <w:rPr>
          <w:rStyle w:val="rfdAlaem"/>
          <w:rtl/>
        </w:rPr>
        <w:t>﴾</w:t>
      </w:r>
      <w:r w:rsidRPr="008B2B03">
        <w:rPr>
          <w:rStyle w:val="rfdFootnotenum"/>
          <w:rtl/>
        </w:rPr>
        <w:t>(1)</w:t>
      </w:r>
      <w:r>
        <w:rPr>
          <w:rtl/>
        </w:rPr>
        <w:t>، ثُمَّ قَالَ: يَا جَارِيَةُ أَبْلِغِينِي ثِيَابِي‏! ثُمَّ قَالَ اللَّهُمَّ إِنِّي أَدْرَأُ بِكَ فِي نُحُورِهِمْ</w:t>
      </w:r>
      <w:r w:rsidRPr="008B2B03">
        <w:rPr>
          <w:rStyle w:val="rfdFootnotenum"/>
          <w:rtl/>
        </w:rPr>
        <w:t>(2)</w:t>
      </w:r>
      <w:r>
        <w:rPr>
          <w:rtl/>
        </w:rPr>
        <w:t xml:space="preserve"> وَأَعُوذُ بِكَ مِنْ شُرُورِهِمْ وَأَسْتَعِينُ بِكَ عَلَيْهِمْ فَاكْفِنِيهِمْ بِمَا شِئْتَ وَأَن</w:t>
      </w:r>
      <w:r>
        <w:rPr>
          <w:rFonts w:hint="eastAsia"/>
          <w:rtl/>
        </w:rPr>
        <w:t>َّىٰ</w:t>
      </w:r>
      <w:r>
        <w:rPr>
          <w:rtl/>
        </w:rPr>
        <w:t xml:space="preserve"> شِئْتَ بحَوْلِكَ وَقُوَّتِكَ يَا رحمانُ. ثمَّ قَالَ لِلرَّسُولِ: هَذه كَلماتُ الْفَرَج.</w:t>
      </w:r>
    </w:p>
    <w:p w14:paraId="04AE8BA4" w14:textId="77777777" w:rsidR="008B2B03" w:rsidRDefault="008B2B03" w:rsidP="008B2B03">
      <w:pPr>
        <w:rPr>
          <w:rtl/>
        </w:rPr>
      </w:pPr>
      <w:r>
        <w:rPr>
          <w:rFonts w:hint="eastAsia"/>
          <w:rtl/>
        </w:rPr>
        <w:t>فَلَمَّا</w:t>
      </w:r>
      <w:r>
        <w:rPr>
          <w:rtl/>
        </w:rPr>
        <w:t xml:space="preserve"> أَتَىٰ مُعَاوِيَةَ رَحَّبَ بِهِ وَناوله </w:t>
      </w:r>
      <w:r>
        <w:rPr>
          <w:rFonts w:hint="cs"/>
          <w:rtl/>
        </w:rPr>
        <w:t>ی</w:t>
      </w:r>
      <w:r>
        <w:rPr>
          <w:rFonts w:hint="eastAsia"/>
          <w:rtl/>
        </w:rPr>
        <w:t>ده</w:t>
      </w:r>
      <w:r>
        <w:rPr>
          <w:rtl/>
        </w:rPr>
        <w:t xml:space="preserve"> فَقَالَ الْحَسَنُ: إِنَّ الّترح</w:t>
      </w:r>
      <w:r>
        <w:rPr>
          <w:rFonts w:hint="cs"/>
          <w:rtl/>
        </w:rPr>
        <w:t>ی</w:t>
      </w:r>
      <w:r>
        <w:rPr>
          <w:rFonts w:hint="eastAsia"/>
          <w:rtl/>
        </w:rPr>
        <w:t>ب</w:t>
      </w:r>
      <w:r>
        <w:rPr>
          <w:rtl/>
        </w:rPr>
        <w:t xml:space="preserve"> سَلَامَةٌ وَالْمُصَافَحَةَ أَمانةٌ. قَالَ مُعَاوِيَةُ: أَجَل‏. فلمّا قعد قال له معاوية: ما أنا دعوتُك ولكنّ هؤلاء أَحرجُوني فيك حتىٰ أرسلت إليك‏ فدعوتُ لهم، وإنّما دعَوك ليُعَرِّفوك‏ أَنَّ عُثْمَانَ قُتِلَ مَظْلُوماً وَأَنَّ أَبَاكَ قَتَلَهُ فَاسْمَعْ مِنْهُمْ وَأَجِبْهُمْ وَلَا يَمْنَعْكَ ه</w:t>
      </w:r>
      <w:r>
        <w:rPr>
          <w:rFonts w:hint="cs"/>
          <w:rtl/>
        </w:rPr>
        <w:t>ی</w:t>
      </w:r>
      <w:r>
        <w:rPr>
          <w:rFonts w:hint="eastAsia"/>
          <w:rtl/>
        </w:rPr>
        <w:t>بتي</w:t>
      </w:r>
      <w:r>
        <w:rPr>
          <w:rtl/>
        </w:rPr>
        <w:t xml:space="preserve"> ولا ه</w:t>
      </w:r>
      <w:r>
        <w:rPr>
          <w:rFonts w:hint="cs"/>
          <w:rtl/>
        </w:rPr>
        <w:t>ی</w:t>
      </w:r>
      <w:r>
        <w:rPr>
          <w:rFonts w:hint="eastAsia"/>
          <w:rtl/>
        </w:rPr>
        <w:t>بتهم</w:t>
      </w:r>
      <w:r>
        <w:rPr>
          <w:rtl/>
        </w:rPr>
        <w:t xml:space="preserve"> أن تتكلّم بصليب لسانك.</w:t>
      </w:r>
    </w:p>
    <w:p w14:paraId="372FB4E5" w14:textId="15AFFCD3" w:rsidR="008B2B03" w:rsidRDefault="008B2B03" w:rsidP="008B2B03">
      <w:pPr>
        <w:rPr>
          <w:rtl/>
        </w:rPr>
      </w:pPr>
      <w:r>
        <w:rPr>
          <w:rFonts w:hint="eastAsia"/>
          <w:rtl/>
        </w:rPr>
        <w:t>فَقَالَ</w:t>
      </w:r>
      <w:r>
        <w:rPr>
          <w:rtl/>
        </w:rPr>
        <w:t xml:space="preserve"> الْحَسَنُ: سُبْحَانَ الله! الْبَيْتُ بَيْتُكَ وَالْإِذْنُ فِيهِ إِلَيْكَ؛ وَالله لَئِنْ كنتَ أَجَبْتَهُمْ إِلَىٰ مَا أَرَادُوا إِنّه استحياءٌ لك من الفحش، ولئن كانوا غلبوك علىٰ ما تريد إنه استحياء لَكَ مِنَ الضَّعْفِ فَبِأَيِّهِمَا تُقِرُّ وَمِنْ </w:t>
      </w:r>
      <w:r>
        <w:rPr>
          <w:rFonts w:hint="eastAsia"/>
          <w:rtl/>
        </w:rPr>
        <w:t>أَيِّهِمَا</w:t>
      </w:r>
      <w:r>
        <w:rPr>
          <w:rtl/>
        </w:rPr>
        <w:t xml:space="preserve"> تَعْتَذِرُ؟ فهلّا إذ أرسلتَ إليَّ أنبأتَني فأَجي‏ءَ بمثلهمْ مِنْ بَنِي هَاشِمٍ عل</w:t>
      </w:r>
      <w:r>
        <w:rPr>
          <w:rFonts w:hint="cs"/>
          <w:rtl/>
        </w:rPr>
        <w:t>یٰ</w:t>
      </w:r>
      <w:r>
        <w:rPr>
          <w:rtl/>
        </w:rPr>
        <w:t xml:space="preserve"> أنّهم مَعَ وَحْدَتِي أَوْحَشُ مِنِّي مع جميعهم</w:t>
      </w:r>
      <w:r w:rsidRPr="008B2B03">
        <w:rPr>
          <w:rStyle w:val="rfdFootnotenum"/>
          <w:rtl/>
        </w:rPr>
        <w:t>(3)</w:t>
      </w:r>
      <w:r>
        <w:rPr>
          <w:rtl/>
        </w:rPr>
        <w:t xml:space="preserve"> وإن الله لوليّي فَلْيَقُولُوا فَأَسْمَع‏.</w:t>
      </w:r>
    </w:p>
    <w:p w14:paraId="3C3B9660" w14:textId="77777777" w:rsidR="008B2B03" w:rsidRDefault="008B2B03" w:rsidP="008B2B03">
      <w:pPr>
        <w:rPr>
          <w:rtl/>
        </w:rPr>
      </w:pPr>
      <w:r>
        <w:rPr>
          <w:rFonts w:hint="eastAsia"/>
          <w:rtl/>
        </w:rPr>
        <w:t>فبدأ</w:t>
      </w:r>
      <w:r>
        <w:rPr>
          <w:rtl/>
        </w:rPr>
        <w:t xml:space="preserve"> عمرو بن العاص فحمد الله وأثنىٰ عليه، ثمّ ذكر عليّاً [ عليه السلام ]، فلم يترك شيئاً من الوقوع فيه حتىٰ عيّره بأنّه شتم أبا بكر، واشترك في دم عمر، وقتل عثمان</w:t>
      </w:r>
    </w:p>
    <w:p w14:paraId="143B54FA" w14:textId="77777777" w:rsidR="008B2B03" w:rsidRDefault="008B2B03" w:rsidP="008B2B03">
      <w:pPr>
        <w:pStyle w:val="rfdLine"/>
        <w:rPr>
          <w:rtl/>
        </w:rPr>
      </w:pPr>
      <w:r>
        <w:rPr>
          <w:rtl/>
        </w:rPr>
        <w:t>__________</w:t>
      </w:r>
    </w:p>
    <w:p w14:paraId="2F1D4B71" w14:textId="29BAEC58" w:rsidR="008B2B03" w:rsidRDefault="008B2B03" w:rsidP="008B2B03">
      <w:pPr>
        <w:pStyle w:val="rfdFootnote0"/>
        <w:rPr>
          <w:rtl/>
        </w:rPr>
      </w:pPr>
      <w:r>
        <w:rPr>
          <w:rtl/>
        </w:rPr>
        <w:t>(1) النحل: 26.</w:t>
      </w:r>
    </w:p>
    <w:p w14:paraId="11E3FAA1" w14:textId="7CF6032F" w:rsidR="008B2B03" w:rsidRDefault="008B2B03" w:rsidP="008B2B03">
      <w:pPr>
        <w:pStyle w:val="rfdFootnote0"/>
        <w:rPr>
          <w:rtl/>
        </w:rPr>
      </w:pPr>
      <w:r>
        <w:rPr>
          <w:rtl/>
        </w:rPr>
        <w:t>(2) في الحديث: «اللّهم إِنّي أَدْرَأُ بِك في نُحورهم، أَي: أَدْفَع بك لتَكْفِيَنِي أَمرَهم» (لسان العرب 1/72).</w:t>
      </w:r>
    </w:p>
    <w:p w14:paraId="7212BE63" w14:textId="2BD1B25C" w:rsidR="008B2B03" w:rsidRDefault="008B2B03" w:rsidP="008B2B03">
      <w:pPr>
        <w:pStyle w:val="rfdFootnote0"/>
        <w:rPr>
          <w:rtl/>
        </w:rPr>
      </w:pPr>
      <w:r>
        <w:rPr>
          <w:rtl/>
        </w:rPr>
        <w:t>(3) في: (ن): «أوحش منّي منهم من جم</w:t>
      </w:r>
      <w:r>
        <w:rPr>
          <w:rFonts w:hint="cs"/>
          <w:rtl/>
        </w:rPr>
        <w:t>ی</w:t>
      </w:r>
      <w:r>
        <w:rPr>
          <w:rFonts w:hint="eastAsia"/>
          <w:rtl/>
        </w:rPr>
        <w:t>عهم»</w:t>
      </w:r>
      <w:r>
        <w:rPr>
          <w:rtl/>
        </w:rPr>
        <w:t>. وفي الحدائق الورد</w:t>
      </w:r>
      <w:r>
        <w:rPr>
          <w:rFonts w:hint="cs"/>
          <w:rtl/>
        </w:rPr>
        <w:t>ی</w:t>
      </w:r>
      <w:r>
        <w:rPr>
          <w:rFonts w:hint="eastAsia"/>
          <w:rtl/>
        </w:rPr>
        <w:t>ة</w:t>
      </w:r>
      <w:r>
        <w:rPr>
          <w:rtl/>
        </w:rPr>
        <w:t>: «أوحش منهم مع جميعهم‏». والأنسب: «مع جمعهم» كما في بحار الأنوار 44/71 نقلاً عن الاحتجاج.</w:t>
      </w:r>
    </w:p>
    <w:p w14:paraId="7DAA3750" w14:textId="77777777" w:rsidR="008B2B03" w:rsidRDefault="008B2B03" w:rsidP="008B2B03">
      <w:pPr>
        <w:rPr>
          <w:rtl/>
        </w:rPr>
      </w:pPr>
      <w:r>
        <w:br w:type="page"/>
      </w:r>
      <w:r>
        <w:rPr>
          <w:rtl/>
        </w:rPr>
        <w:t xml:space="preserve"> مظلوماً، وادّعىٰ ما ليس له بحقّ، ثمّ قال: إنّكم معشر بني هاشم لم يكن الله ليعطيكم الملك علىٰ قتلكم الخليفة، واستحلالكم ما حرّم الله عليكم، وحرصكم علىٰ الملك، وإتيانكم ما لا يحلّ لكم، ثمّ أنت يا حسن كيف تحدّث نفسك أنّك كائن خليفة؟ وَلَيْسَ عِنْدَكَ عَقْلُ </w:t>
      </w:r>
      <w:r>
        <w:rPr>
          <w:rFonts w:hint="eastAsia"/>
          <w:rtl/>
        </w:rPr>
        <w:t>ذَلِكَ</w:t>
      </w:r>
      <w:r>
        <w:rPr>
          <w:rtl/>
        </w:rPr>
        <w:t xml:space="preserve"> وَلَا رَأْيُهُ؟ فَكَيْفَ تراك تأت</w:t>
      </w:r>
      <w:r>
        <w:rPr>
          <w:rFonts w:hint="cs"/>
          <w:rtl/>
        </w:rPr>
        <w:t>ی</w:t>
      </w:r>
      <w:r>
        <w:rPr>
          <w:rFonts w:hint="eastAsia"/>
          <w:rtl/>
        </w:rPr>
        <w:t>ه</w:t>
      </w:r>
      <w:r>
        <w:rPr>
          <w:rtl/>
        </w:rPr>
        <w:t xml:space="preserve"> وَأنتَ أَحْمَقُ قُرَيْشٍ وَف</w:t>
      </w:r>
      <w:r>
        <w:rPr>
          <w:rFonts w:hint="cs"/>
          <w:rtl/>
        </w:rPr>
        <w:t>ی</w:t>
      </w:r>
      <w:r>
        <w:rPr>
          <w:rFonts w:hint="eastAsia"/>
          <w:rtl/>
        </w:rPr>
        <w:t>ك</w:t>
      </w:r>
      <w:r>
        <w:rPr>
          <w:rtl/>
        </w:rPr>
        <w:t xml:space="preserve"> سُوءُ عَقلِ أَبِيكَ وَإِنّي دَعَوْتكَ لِأسُبَّكَ وَأَبَاك‏ ثمَّ لا تستطيع أن تُغَيّره، ولا أن تُكَذِّبه؛ فأَمَّا أَبُوكَ فَقَدْ كَفَانَا الله شرّه وَأَمَّا أَنْتَ فَفِي أَيْدِينَا نَ</w:t>
      </w:r>
      <w:r>
        <w:rPr>
          <w:rFonts w:hint="eastAsia"/>
          <w:rtl/>
        </w:rPr>
        <w:t>تَخَيَّرُ</w:t>
      </w:r>
      <w:r>
        <w:rPr>
          <w:rtl/>
        </w:rPr>
        <w:t xml:space="preserve"> فِيكَ؛ وَالله لَوْ قَتَلْنَاكَ مَا كَانَ فِي قَتْلِكَ إِثْمٌ منَ الله وَلَا عَيْبٌ منَ النَّاس‏ فَتكَلَّم! وَإِلَّا فَاعْلَمْ أَنَّكَ وَأَبَاكَ مِنْ شَرِّ خَلْقِ الله‏.</w:t>
      </w:r>
    </w:p>
    <w:p w14:paraId="33F69387" w14:textId="70523A1A" w:rsidR="008B2B03" w:rsidRDefault="008B2B03" w:rsidP="008B2B03">
      <w:pPr>
        <w:rPr>
          <w:rtl/>
        </w:rPr>
      </w:pPr>
      <w:r>
        <w:rPr>
          <w:rFonts w:hint="eastAsia"/>
          <w:rtl/>
        </w:rPr>
        <w:t>ثمَّ</w:t>
      </w:r>
      <w:r>
        <w:rPr>
          <w:rtl/>
        </w:rPr>
        <w:t xml:space="preserve"> تَكلَّم عتبة بن أبي سفيان فقال: إنّكم بني هاشمٍ قتلتم عثمان، ثمّ لم تدُوهُ</w:t>
      </w:r>
      <w:r w:rsidRPr="008B2B03">
        <w:rPr>
          <w:rStyle w:val="rfdFootnotenum"/>
          <w:rtl/>
        </w:rPr>
        <w:t>(1)</w:t>
      </w:r>
      <w:r>
        <w:rPr>
          <w:rtl/>
        </w:rPr>
        <w:t>، ولم تُقِيدُوا به</w:t>
      </w:r>
      <w:r w:rsidRPr="008B2B03">
        <w:rPr>
          <w:rStyle w:val="rfdFootnotenum"/>
          <w:rtl/>
        </w:rPr>
        <w:t>(2)</w:t>
      </w:r>
      <w:r>
        <w:rPr>
          <w:rtl/>
        </w:rPr>
        <w:t>؛ والله ما علينا لو قتلناكم بعثمان إثمٌ من الله، ولا لومٌ من الناس، وكان من الحقّ أن نقتلك وأباك، فَأَمَّا أَبُوكَ فَقَدْ تَفَرَّدَ الله بِقَتْ</w:t>
      </w:r>
      <w:r>
        <w:rPr>
          <w:rFonts w:hint="eastAsia"/>
          <w:rtl/>
        </w:rPr>
        <w:t>لِهِ</w:t>
      </w:r>
      <w:r>
        <w:rPr>
          <w:rtl/>
        </w:rPr>
        <w:t xml:space="preserve"> وَكَفَانَاهُ وأمّا أنت فقد أقادك</w:t>
      </w:r>
      <w:r w:rsidRPr="008B2B03">
        <w:rPr>
          <w:rStyle w:val="rfdFootnotenum"/>
          <w:rtl/>
        </w:rPr>
        <w:t>(3)</w:t>
      </w:r>
      <w:r>
        <w:rPr>
          <w:rtl/>
        </w:rPr>
        <w:t xml:space="preserve"> الله به إذ كان أَبُوك شرَّ قريشٍ [لقريشٍ]</w:t>
      </w:r>
      <w:r w:rsidRPr="008B2B03">
        <w:rPr>
          <w:rStyle w:val="rfdFootnotenum"/>
          <w:rtl/>
        </w:rPr>
        <w:t>(4)</w:t>
      </w:r>
      <w:r>
        <w:rPr>
          <w:rtl/>
        </w:rPr>
        <w:t>، أقطعَهم لأرحامِها، وأسفكَهم لدمائها، وعليك القود في كتاب الله ونحن قاتلوك به. وأمّا رجاؤك الخلافةَ فليست قِدحةَ رأيك، ولا رجحةَ ميزانك</w:t>
      </w:r>
      <w:r w:rsidRPr="008B2B03">
        <w:rPr>
          <w:rStyle w:val="rfdFootnotenum"/>
          <w:rtl/>
        </w:rPr>
        <w:t>(5)</w:t>
      </w:r>
      <w:r>
        <w:rPr>
          <w:rtl/>
        </w:rPr>
        <w:t>.</w:t>
      </w:r>
    </w:p>
    <w:p w14:paraId="49C4AFAE" w14:textId="77777777" w:rsidR="008B2B03" w:rsidRDefault="008B2B03" w:rsidP="008B2B03">
      <w:pPr>
        <w:pStyle w:val="rfdLine"/>
        <w:rPr>
          <w:rtl/>
        </w:rPr>
      </w:pPr>
      <w:r>
        <w:rPr>
          <w:rtl/>
        </w:rPr>
        <w:t>__________</w:t>
      </w:r>
    </w:p>
    <w:p w14:paraId="619C322C" w14:textId="0BF1EABC" w:rsidR="008B2B03" w:rsidRDefault="008B2B03" w:rsidP="008B2B03">
      <w:pPr>
        <w:pStyle w:val="rfdFootnote0"/>
        <w:rPr>
          <w:rtl/>
        </w:rPr>
      </w:pPr>
      <w:r>
        <w:rPr>
          <w:rtl/>
        </w:rPr>
        <w:t>(1) وَدَ</w:t>
      </w:r>
      <w:r>
        <w:rPr>
          <w:rFonts w:hint="cs"/>
          <w:rtl/>
        </w:rPr>
        <w:t>یٰ</w:t>
      </w:r>
      <w:r>
        <w:rPr>
          <w:rtl/>
        </w:rPr>
        <w:t xml:space="preserve"> القاتلُ القت</w:t>
      </w:r>
      <w:r>
        <w:rPr>
          <w:rFonts w:hint="cs"/>
          <w:rtl/>
        </w:rPr>
        <w:t>ی</w:t>
      </w:r>
      <w:r>
        <w:rPr>
          <w:rFonts w:hint="eastAsia"/>
          <w:rtl/>
        </w:rPr>
        <w:t>لَ</w:t>
      </w:r>
      <w:r>
        <w:rPr>
          <w:rtl/>
        </w:rPr>
        <w:t>: أعط</w:t>
      </w:r>
      <w:r>
        <w:rPr>
          <w:rFonts w:hint="cs"/>
          <w:rtl/>
        </w:rPr>
        <w:t>یٰ</w:t>
      </w:r>
      <w:r>
        <w:rPr>
          <w:rtl/>
        </w:rPr>
        <w:t xml:space="preserve"> ول</w:t>
      </w:r>
      <w:r>
        <w:rPr>
          <w:rFonts w:hint="cs"/>
          <w:rtl/>
        </w:rPr>
        <w:t>یَّ</w:t>
      </w:r>
      <w:r>
        <w:rPr>
          <w:rFonts w:hint="eastAsia"/>
          <w:rtl/>
        </w:rPr>
        <w:t>ه</w:t>
      </w:r>
      <w:r>
        <w:rPr>
          <w:rtl/>
        </w:rPr>
        <w:t xml:space="preserve"> دِ</w:t>
      </w:r>
      <w:r>
        <w:rPr>
          <w:rFonts w:hint="cs"/>
          <w:rtl/>
        </w:rPr>
        <w:t>یَ</w:t>
      </w:r>
      <w:r>
        <w:rPr>
          <w:rFonts w:hint="eastAsia"/>
          <w:rtl/>
        </w:rPr>
        <w:t>تَه</w:t>
      </w:r>
      <w:r>
        <w:rPr>
          <w:rtl/>
        </w:rPr>
        <w:t>. (المعجم الوس</w:t>
      </w:r>
      <w:r>
        <w:rPr>
          <w:rFonts w:hint="cs"/>
          <w:rtl/>
        </w:rPr>
        <w:t>ی</w:t>
      </w:r>
      <w:r>
        <w:rPr>
          <w:rFonts w:hint="eastAsia"/>
          <w:rtl/>
        </w:rPr>
        <w:t>ط</w:t>
      </w:r>
      <w:r>
        <w:rPr>
          <w:rtl/>
        </w:rPr>
        <w:t>: 1022).</w:t>
      </w:r>
    </w:p>
    <w:p w14:paraId="403D9FB8" w14:textId="306479BE" w:rsidR="008B2B03" w:rsidRDefault="008B2B03" w:rsidP="008B2B03">
      <w:pPr>
        <w:pStyle w:val="rfdFootnote0"/>
        <w:rPr>
          <w:rtl/>
        </w:rPr>
      </w:pPr>
      <w:r>
        <w:rPr>
          <w:rtl/>
        </w:rPr>
        <w:t>(2) أقاد القاتلَ بالقت</w:t>
      </w:r>
      <w:r>
        <w:rPr>
          <w:rFonts w:hint="cs"/>
          <w:rtl/>
        </w:rPr>
        <w:t>ی</w:t>
      </w:r>
      <w:r>
        <w:rPr>
          <w:rFonts w:hint="eastAsia"/>
          <w:rtl/>
        </w:rPr>
        <w:t>ل</w:t>
      </w:r>
      <w:r>
        <w:rPr>
          <w:rtl/>
        </w:rPr>
        <w:t>: قَتَلَهُ به قَوَداً. (المعجم الوس</w:t>
      </w:r>
      <w:r>
        <w:rPr>
          <w:rFonts w:hint="cs"/>
          <w:rtl/>
        </w:rPr>
        <w:t>ی</w:t>
      </w:r>
      <w:r>
        <w:rPr>
          <w:rFonts w:hint="eastAsia"/>
          <w:rtl/>
        </w:rPr>
        <w:t>ط</w:t>
      </w:r>
      <w:r>
        <w:rPr>
          <w:rtl/>
        </w:rPr>
        <w:t>: 765) وفي (ن) والحدائق الورد</w:t>
      </w:r>
      <w:r>
        <w:rPr>
          <w:rFonts w:hint="cs"/>
          <w:rtl/>
        </w:rPr>
        <w:t>ی</w:t>
      </w:r>
      <w:r>
        <w:rPr>
          <w:rFonts w:hint="eastAsia"/>
          <w:rtl/>
        </w:rPr>
        <w:t>ة</w:t>
      </w:r>
      <w:r>
        <w:rPr>
          <w:rtl/>
        </w:rPr>
        <w:t>: «تق</w:t>
      </w:r>
      <w:r>
        <w:rPr>
          <w:rFonts w:hint="cs"/>
          <w:rtl/>
        </w:rPr>
        <w:t>ی</w:t>
      </w:r>
      <w:r>
        <w:rPr>
          <w:rFonts w:hint="eastAsia"/>
          <w:rtl/>
        </w:rPr>
        <w:t>دونا</w:t>
      </w:r>
      <w:r>
        <w:rPr>
          <w:rtl/>
        </w:rPr>
        <w:t xml:space="preserve"> به» وهو لا </w:t>
      </w:r>
      <w:r>
        <w:rPr>
          <w:rFonts w:hint="cs"/>
          <w:rtl/>
        </w:rPr>
        <w:t>ی</w:t>
      </w:r>
      <w:r>
        <w:rPr>
          <w:rFonts w:hint="eastAsia"/>
          <w:rtl/>
        </w:rPr>
        <w:t>وافق</w:t>
      </w:r>
      <w:r>
        <w:rPr>
          <w:rtl/>
        </w:rPr>
        <w:t xml:space="preserve"> قواعد اللغة.</w:t>
      </w:r>
    </w:p>
    <w:p w14:paraId="1725389A" w14:textId="6B1CFD0D" w:rsidR="008B2B03" w:rsidRDefault="008B2B03" w:rsidP="008B2B03">
      <w:pPr>
        <w:pStyle w:val="rfdFootnote0"/>
        <w:rPr>
          <w:rtl/>
        </w:rPr>
      </w:pPr>
      <w:r>
        <w:rPr>
          <w:rtl/>
        </w:rPr>
        <w:t>(3) (ن): (أقادك) والمثبت من الحدائق الورد</w:t>
      </w:r>
      <w:r>
        <w:rPr>
          <w:rFonts w:hint="cs"/>
          <w:rtl/>
        </w:rPr>
        <w:t>ی</w:t>
      </w:r>
      <w:r>
        <w:rPr>
          <w:rFonts w:hint="eastAsia"/>
          <w:rtl/>
        </w:rPr>
        <w:t>ة</w:t>
      </w:r>
      <w:r>
        <w:rPr>
          <w:rtl/>
        </w:rPr>
        <w:t>.</w:t>
      </w:r>
    </w:p>
    <w:p w14:paraId="09F92EDC" w14:textId="45714CF4" w:rsidR="008B2B03" w:rsidRDefault="008B2B03" w:rsidP="008B2B03">
      <w:pPr>
        <w:pStyle w:val="rfdFootnote0"/>
        <w:rPr>
          <w:rtl/>
        </w:rPr>
      </w:pPr>
      <w:r>
        <w:rPr>
          <w:rtl/>
        </w:rPr>
        <w:t>(4) ما ب</w:t>
      </w:r>
      <w:r>
        <w:rPr>
          <w:rFonts w:hint="cs"/>
          <w:rtl/>
        </w:rPr>
        <w:t>ی</w:t>
      </w:r>
      <w:r>
        <w:rPr>
          <w:rFonts w:hint="eastAsia"/>
          <w:rtl/>
        </w:rPr>
        <w:t>ن</w:t>
      </w:r>
      <w:r>
        <w:rPr>
          <w:rtl/>
        </w:rPr>
        <w:t xml:space="preserve"> المعقوفت</w:t>
      </w:r>
      <w:r>
        <w:rPr>
          <w:rFonts w:hint="cs"/>
          <w:rtl/>
        </w:rPr>
        <w:t>ی</w:t>
      </w:r>
      <w:r>
        <w:rPr>
          <w:rFonts w:hint="eastAsia"/>
          <w:rtl/>
        </w:rPr>
        <w:t>ن</w:t>
      </w:r>
      <w:r>
        <w:rPr>
          <w:rtl/>
        </w:rPr>
        <w:t xml:space="preserve"> أضفناه من الحدائق الورد</w:t>
      </w:r>
      <w:r>
        <w:rPr>
          <w:rFonts w:hint="cs"/>
          <w:rtl/>
        </w:rPr>
        <w:t>ی</w:t>
      </w:r>
      <w:r>
        <w:rPr>
          <w:rFonts w:hint="eastAsia"/>
          <w:rtl/>
        </w:rPr>
        <w:t>ة</w:t>
      </w:r>
      <w:r>
        <w:rPr>
          <w:rtl/>
        </w:rPr>
        <w:t>.</w:t>
      </w:r>
    </w:p>
    <w:p w14:paraId="37876944" w14:textId="45BC939E" w:rsidR="008B2B03" w:rsidRDefault="008B2B03" w:rsidP="008B2B03">
      <w:pPr>
        <w:pStyle w:val="rfdFootnote0"/>
        <w:rPr>
          <w:rtl/>
        </w:rPr>
      </w:pPr>
      <w:r>
        <w:rPr>
          <w:rtl/>
        </w:rPr>
        <w:t>(5) قال العلّامة المجلسي: «القِدحة بالكسر اسم من اقتداح النار وبالفتح للمرّة وهي كناية عن التدبير في الملك واستخراج الأمور بالنظر ورجّحة الميزان كناية عن كونه أفضل من غيره في الكمالات‏». (بحار الأنوار 44/86).</w:t>
      </w:r>
    </w:p>
    <w:p w14:paraId="06190010" w14:textId="77777777" w:rsidR="008B2B03" w:rsidRDefault="008B2B03" w:rsidP="008B2B03">
      <w:pPr>
        <w:rPr>
          <w:rtl/>
        </w:rPr>
      </w:pPr>
      <w:r>
        <w:br w:type="page"/>
      </w:r>
      <w:r>
        <w:rPr>
          <w:rtl/>
        </w:rPr>
        <w:t xml:space="preserve"> ثمّ تكلّم الوليد</w:t>
      </w:r>
      <w:r w:rsidRPr="008B2B03">
        <w:rPr>
          <w:rStyle w:val="rfdFootnotenum"/>
          <w:rtl/>
        </w:rPr>
        <w:t>(1)</w:t>
      </w:r>
      <w:r>
        <w:rPr>
          <w:rtl/>
        </w:rPr>
        <w:t xml:space="preserve"> بن عقبة</w:t>
      </w:r>
      <w:r w:rsidRPr="008B2B03">
        <w:rPr>
          <w:rStyle w:val="rfdFootnotenum"/>
          <w:rtl/>
        </w:rPr>
        <w:t>(2)</w:t>
      </w:r>
      <w:r>
        <w:rPr>
          <w:rtl/>
        </w:rPr>
        <w:t xml:space="preserve"> فقال: إنّكم بني هاشم كنتم أخوال عُثْمَان ولنعم الولد</w:t>
      </w:r>
      <w:r w:rsidRPr="008B2B03">
        <w:rPr>
          <w:rStyle w:val="rfdFootnotenum"/>
          <w:rtl/>
        </w:rPr>
        <w:t>(3)</w:t>
      </w:r>
      <w:r>
        <w:rPr>
          <w:rtl/>
        </w:rPr>
        <w:t xml:space="preserve"> كان لكم إذ كنتم أصهارَه ولنِعْمَ الصِّهْرُ كان لَكُمْ؛ يعرف حقّكم، ويكرمكم؛ وإنّكم كُنْتُمْ أَوَّلَ مَنْ حَسَدَهُ وَدبّ في قتله وفتك به، وكنتم أنتم ق</w:t>
      </w:r>
      <w:r>
        <w:rPr>
          <w:rFonts w:hint="eastAsia"/>
          <w:rtl/>
        </w:rPr>
        <w:t>تلتموه،</w:t>
      </w:r>
      <w:r>
        <w:rPr>
          <w:rtl/>
        </w:rPr>
        <w:t xml:space="preserve"> وأطعتم الناس في قتله، حرصاً علىٰ الملك، وقطيعةً للرّحم</w:t>
      </w:r>
      <w:r w:rsidRPr="008B2B03">
        <w:rPr>
          <w:rStyle w:val="rfdFootnotenum"/>
          <w:rtl/>
        </w:rPr>
        <w:t>(4)</w:t>
      </w:r>
      <w:r>
        <w:rPr>
          <w:rtl/>
        </w:rPr>
        <w:t>، فكيف ترون الله طلب بدمه؟ وكيف ترون أنزلكم منازلكم؟ أمّا أبوك فقتله الله، وأمّا أنت فصرت إلىٰ ما كرهتَ.</w:t>
      </w:r>
    </w:p>
    <w:p w14:paraId="1948B7E3" w14:textId="295107B8" w:rsidR="008B2B03" w:rsidRDefault="008B2B03" w:rsidP="008B2B03">
      <w:pPr>
        <w:rPr>
          <w:rtl/>
        </w:rPr>
      </w:pPr>
      <w:r>
        <w:rPr>
          <w:rFonts w:hint="eastAsia"/>
          <w:rtl/>
        </w:rPr>
        <w:t>ثمّ</w:t>
      </w:r>
      <w:r>
        <w:rPr>
          <w:rtl/>
        </w:rPr>
        <w:t xml:space="preserve"> تكلّم المغيرة بن شعبة، فقال يا حسن: إنّ عثمان قتل مظلوماً، ولم يكن لأبيك في ذلك عذرُ بريء، ولا اعتذارُ مذنب، غير أنّا ظننّا</w:t>
      </w:r>
      <w:r w:rsidRPr="008B2B03">
        <w:rPr>
          <w:rStyle w:val="rfdFootnotenum"/>
          <w:rtl/>
        </w:rPr>
        <w:t>(5)</w:t>
      </w:r>
      <w:r>
        <w:rPr>
          <w:rtl/>
        </w:rPr>
        <w:t xml:space="preserve"> أنّه راضٍ بقتله لضمّه قَتَلَتَهُ، ومكانهم منه، وكان والله طويل اللّسان والسيف، يقتلُ الحيَّ ويَعِيب الميّتَ، وبنو أميّة </w:t>
      </w:r>
      <w:r>
        <w:rPr>
          <w:rFonts w:hint="eastAsia"/>
          <w:rtl/>
        </w:rPr>
        <w:t>لبني</w:t>
      </w:r>
      <w:r>
        <w:rPr>
          <w:rtl/>
        </w:rPr>
        <w:t xml:space="preserve"> هاشم خيرٌ من بني هاشم لبني أميّة، ومعاوية خيرٌ لك منك</w:t>
      </w:r>
      <w:r w:rsidRPr="008B2B03">
        <w:rPr>
          <w:rStyle w:val="rfdFootnotenum"/>
          <w:rtl/>
        </w:rPr>
        <w:t>(6)</w:t>
      </w:r>
      <w:r>
        <w:rPr>
          <w:rtl/>
        </w:rPr>
        <w:t xml:space="preserve"> له.</w:t>
      </w:r>
    </w:p>
    <w:p w14:paraId="15C332B8" w14:textId="2A05193C" w:rsidR="008B2B03" w:rsidRDefault="008B2B03" w:rsidP="008B2B03">
      <w:pPr>
        <w:rPr>
          <w:rtl/>
        </w:rPr>
      </w:pPr>
      <w:r>
        <w:rPr>
          <w:rFonts w:hint="eastAsia"/>
          <w:rtl/>
        </w:rPr>
        <w:t>ثمَّ</w:t>
      </w:r>
      <w:r>
        <w:rPr>
          <w:rtl/>
        </w:rPr>
        <w:t xml:space="preserve"> تكلّم الحسن عليه السلام: فحمد الله وأثنىٰ عليه</w:t>
      </w:r>
      <w:r w:rsidRPr="008B2B03">
        <w:rPr>
          <w:rStyle w:val="rfdFootnotenum"/>
          <w:rtl/>
        </w:rPr>
        <w:t>(7)</w:t>
      </w:r>
      <w:r>
        <w:rPr>
          <w:rtl/>
        </w:rPr>
        <w:t>، ثمّ قال: يا معاوية، والله مَا شَتَمَنِي غَيْرُكَ فُحْشاً مِنْكَ وَخلقاً س</w:t>
      </w:r>
      <w:r>
        <w:rPr>
          <w:rFonts w:hint="cs"/>
          <w:rtl/>
        </w:rPr>
        <w:t>یّ</w:t>
      </w:r>
      <w:r>
        <w:rPr>
          <w:rFonts w:hint="eastAsia"/>
          <w:rtl/>
        </w:rPr>
        <w:t>ئاً</w:t>
      </w:r>
      <w:r>
        <w:rPr>
          <w:rtl/>
        </w:rPr>
        <w:t xml:space="preserve"> وَبَغْياً عل</w:t>
      </w:r>
      <w:r>
        <w:rPr>
          <w:rFonts w:hint="cs"/>
          <w:rtl/>
        </w:rPr>
        <w:t>ی</w:t>
      </w:r>
      <w:r>
        <w:rPr>
          <w:rFonts w:hint="eastAsia"/>
          <w:rtl/>
        </w:rPr>
        <w:t>نا</w:t>
      </w:r>
      <w:r>
        <w:rPr>
          <w:rtl/>
        </w:rPr>
        <w:t xml:space="preserve"> وَعَدَاوَةً لِرسول الله صلّ</w:t>
      </w:r>
      <w:r>
        <w:rPr>
          <w:rFonts w:hint="cs"/>
          <w:rtl/>
        </w:rPr>
        <w:t>یٰ</w:t>
      </w:r>
      <w:r>
        <w:rPr>
          <w:rtl/>
        </w:rPr>
        <w:t xml:space="preserve"> الله عل</w:t>
      </w:r>
      <w:r>
        <w:rPr>
          <w:rFonts w:hint="cs"/>
          <w:rtl/>
        </w:rPr>
        <w:t>ی</w:t>
      </w:r>
      <w:r>
        <w:rPr>
          <w:rFonts w:hint="eastAsia"/>
          <w:rtl/>
        </w:rPr>
        <w:t xml:space="preserve">ه </w:t>
      </w:r>
      <w:r>
        <w:rPr>
          <w:rtl/>
        </w:rPr>
        <w:t>[وآله] قَدِيماً وَحَدِيثاً ولا أبدأ إلّا بك، ولا أقول إلّ</w:t>
      </w:r>
      <w:r>
        <w:rPr>
          <w:rFonts w:hint="eastAsia"/>
          <w:rtl/>
        </w:rPr>
        <w:t>ا</w:t>
      </w:r>
      <w:r>
        <w:rPr>
          <w:rtl/>
        </w:rPr>
        <w:t xml:space="preserve"> دون ما فيك:</w:t>
      </w:r>
    </w:p>
    <w:p w14:paraId="7C7D799B" w14:textId="33C41A6A" w:rsidR="008B2B03" w:rsidRDefault="008B2B03" w:rsidP="008B2B03">
      <w:pPr>
        <w:rPr>
          <w:rtl/>
        </w:rPr>
      </w:pPr>
      <w:r>
        <w:rPr>
          <w:rFonts w:hint="eastAsia"/>
          <w:rtl/>
        </w:rPr>
        <w:t>وَالله</w:t>
      </w:r>
      <w:r>
        <w:rPr>
          <w:rtl/>
        </w:rPr>
        <w:t xml:space="preserve"> لَوْ كُنْتُ أَنَا وَهَؤُلَاءِ فِي مَسْجِدِ رَسُولِ الله صلّىٰ الله عليه [وآله] وَحَوْلَنَا أهل المد</w:t>
      </w:r>
      <w:r>
        <w:rPr>
          <w:rFonts w:hint="cs"/>
          <w:rtl/>
        </w:rPr>
        <w:t>ی</w:t>
      </w:r>
      <w:r>
        <w:rPr>
          <w:rFonts w:hint="eastAsia"/>
          <w:rtl/>
        </w:rPr>
        <w:t>نة</w:t>
      </w:r>
      <w:r>
        <w:rPr>
          <w:rtl/>
        </w:rPr>
        <w:t xml:space="preserve"> لمَا استطاعوا أَنْ يَتَكَلَّمُوا بِالذي تكلّموا به، ولكن اسْمَعُوا مِنِّي! أَيُّهَا </w:t>
      </w:r>
    </w:p>
    <w:p w14:paraId="6EF05C30" w14:textId="77777777" w:rsidR="008B2B03" w:rsidRDefault="008B2B03" w:rsidP="008B2B03">
      <w:pPr>
        <w:pStyle w:val="rfdLine"/>
        <w:rPr>
          <w:rtl/>
        </w:rPr>
      </w:pPr>
      <w:r>
        <w:rPr>
          <w:rtl/>
        </w:rPr>
        <w:t>__________</w:t>
      </w:r>
    </w:p>
    <w:p w14:paraId="018791DA" w14:textId="09748D73" w:rsidR="008B2B03" w:rsidRDefault="008B2B03" w:rsidP="008B2B03">
      <w:pPr>
        <w:pStyle w:val="rfdFootnote0"/>
        <w:rPr>
          <w:rtl/>
        </w:rPr>
      </w:pPr>
      <w:r>
        <w:rPr>
          <w:rtl/>
        </w:rPr>
        <w:t>(1) في (ن): فوق (الول</w:t>
      </w:r>
      <w:r>
        <w:rPr>
          <w:rFonts w:hint="cs"/>
          <w:rtl/>
        </w:rPr>
        <w:t>ی</w:t>
      </w:r>
      <w:r>
        <w:rPr>
          <w:rFonts w:hint="eastAsia"/>
          <w:rtl/>
        </w:rPr>
        <w:t>د</w:t>
      </w:r>
      <w:r>
        <w:rPr>
          <w:rtl/>
        </w:rPr>
        <w:t>): (النحسة) أو (النجسة).</w:t>
      </w:r>
    </w:p>
    <w:p w14:paraId="48F31629" w14:textId="3C22CCDF" w:rsidR="008B2B03" w:rsidRDefault="008B2B03" w:rsidP="008B2B03">
      <w:pPr>
        <w:pStyle w:val="rfdFootnote0"/>
        <w:rPr>
          <w:rtl/>
        </w:rPr>
      </w:pPr>
      <w:r>
        <w:rPr>
          <w:rtl/>
        </w:rPr>
        <w:t>(2) في (ن): (عتبة) وهو خطأ.</w:t>
      </w:r>
    </w:p>
    <w:p w14:paraId="30A6050E" w14:textId="27FE89D1" w:rsidR="008B2B03" w:rsidRDefault="008B2B03" w:rsidP="008B2B03">
      <w:pPr>
        <w:pStyle w:val="rfdFootnote0"/>
        <w:rPr>
          <w:rtl/>
        </w:rPr>
      </w:pPr>
      <w:r>
        <w:rPr>
          <w:rtl/>
        </w:rPr>
        <w:t>(3) في (ن): (الوالد) وما أثبتناه هو الصح</w:t>
      </w:r>
      <w:r>
        <w:rPr>
          <w:rFonts w:hint="cs"/>
          <w:rtl/>
        </w:rPr>
        <w:t>ی</w:t>
      </w:r>
      <w:r>
        <w:rPr>
          <w:rFonts w:hint="eastAsia"/>
          <w:rtl/>
        </w:rPr>
        <w:t>ح</w:t>
      </w:r>
      <w:r>
        <w:rPr>
          <w:rtl/>
        </w:rPr>
        <w:t xml:space="preserve"> المناسب للس</w:t>
      </w:r>
      <w:r>
        <w:rPr>
          <w:rFonts w:hint="cs"/>
          <w:rtl/>
        </w:rPr>
        <w:t>ی</w:t>
      </w:r>
      <w:r>
        <w:rPr>
          <w:rFonts w:hint="eastAsia"/>
          <w:rtl/>
        </w:rPr>
        <w:t>اق</w:t>
      </w:r>
      <w:r>
        <w:rPr>
          <w:rtl/>
        </w:rPr>
        <w:t xml:space="preserve"> والموافق لروا</w:t>
      </w:r>
      <w:r>
        <w:rPr>
          <w:rFonts w:hint="cs"/>
          <w:rtl/>
        </w:rPr>
        <w:t>ی</w:t>
      </w:r>
      <w:r>
        <w:rPr>
          <w:rFonts w:hint="eastAsia"/>
          <w:rtl/>
        </w:rPr>
        <w:t>ة</w:t>
      </w:r>
      <w:r>
        <w:rPr>
          <w:rtl/>
        </w:rPr>
        <w:t xml:space="preserve"> الحدائق الورد</w:t>
      </w:r>
      <w:r>
        <w:rPr>
          <w:rFonts w:hint="cs"/>
          <w:rtl/>
        </w:rPr>
        <w:t>ی</w:t>
      </w:r>
      <w:r>
        <w:rPr>
          <w:rFonts w:hint="eastAsia"/>
          <w:rtl/>
        </w:rPr>
        <w:t>ة</w:t>
      </w:r>
      <w:r>
        <w:rPr>
          <w:rtl/>
        </w:rPr>
        <w:t>.</w:t>
      </w:r>
    </w:p>
    <w:p w14:paraId="6C1CA713" w14:textId="37678F51" w:rsidR="008B2B03" w:rsidRDefault="008B2B03" w:rsidP="008B2B03">
      <w:pPr>
        <w:pStyle w:val="rfdFootnote0"/>
        <w:rPr>
          <w:rtl/>
        </w:rPr>
      </w:pPr>
      <w:r>
        <w:rPr>
          <w:rtl/>
        </w:rPr>
        <w:t>(4) في (ن): (قط</w:t>
      </w:r>
      <w:r>
        <w:rPr>
          <w:rFonts w:hint="cs"/>
          <w:rtl/>
        </w:rPr>
        <w:t>ی</w:t>
      </w:r>
      <w:r>
        <w:rPr>
          <w:rFonts w:hint="eastAsia"/>
          <w:rtl/>
        </w:rPr>
        <w:t>عة</w:t>
      </w:r>
      <w:r>
        <w:rPr>
          <w:rtl/>
        </w:rPr>
        <w:t xml:space="preserve"> الرحم).</w:t>
      </w:r>
    </w:p>
    <w:p w14:paraId="22427E90" w14:textId="0CB73BF0" w:rsidR="008B2B03" w:rsidRDefault="008B2B03" w:rsidP="008B2B03">
      <w:pPr>
        <w:pStyle w:val="rfdFootnote0"/>
        <w:rPr>
          <w:rtl/>
        </w:rPr>
      </w:pPr>
      <w:r>
        <w:rPr>
          <w:rtl/>
        </w:rPr>
        <w:t>(5) في (ن): (طلبنا) وما أثبتناه هو المناسب الموافق لروا</w:t>
      </w:r>
      <w:r>
        <w:rPr>
          <w:rFonts w:hint="cs"/>
          <w:rtl/>
        </w:rPr>
        <w:t>ی</w:t>
      </w:r>
      <w:r>
        <w:rPr>
          <w:rFonts w:hint="eastAsia"/>
          <w:rtl/>
        </w:rPr>
        <w:t>ة</w:t>
      </w:r>
      <w:r>
        <w:rPr>
          <w:rtl/>
        </w:rPr>
        <w:t xml:space="preserve"> الحدائق الورد</w:t>
      </w:r>
      <w:r>
        <w:rPr>
          <w:rFonts w:hint="cs"/>
          <w:rtl/>
        </w:rPr>
        <w:t>ی</w:t>
      </w:r>
      <w:r>
        <w:rPr>
          <w:rFonts w:hint="eastAsia"/>
          <w:rtl/>
        </w:rPr>
        <w:t>ة</w:t>
      </w:r>
      <w:r>
        <w:rPr>
          <w:rtl/>
        </w:rPr>
        <w:t>.</w:t>
      </w:r>
    </w:p>
    <w:p w14:paraId="6BFE1B20" w14:textId="7175DB5E" w:rsidR="008B2B03" w:rsidRDefault="008B2B03" w:rsidP="008B2B03">
      <w:pPr>
        <w:pStyle w:val="rfdFootnote0"/>
        <w:rPr>
          <w:rtl/>
        </w:rPr>
      </w:pPr>
      <w:r>
        <w:rPr>
          <w:rtl/>
        </w:rPr>
        <w:t>(6) (منه له) والمثبت من الحدائق الورد</w:t>
      </w:r>
      <w:r>
        <w:rPr>
          <w:rFonts w:hint="cs"/>
          <w:rtl/>
        </w:rPr>
        <w:t>ی</w:t>
      </w:r>
      <w:r>
        <w:rPr>
          <w:rFonts w:hint="eastAsia"/>
          <w:rtl/>
        </w:rPr>
        <w:t>ة</w:t>
      </w:r>
      <w:r>
        <w:rPr>
          <w:rtl/>
        </w:rPr>
        <w:t>.</w:t>
      </w:r>
    </w:p>
    <w:p w14:paraId="0E63790A" w14:textId="31CAEC45" w:rsidR="008B2B03" w:rsidRDefault="008B2B03" w:rsidP="008B2B03">
      <w:pPr>
        <w:pStyle w:val="rfdFootnote0"/>
        <w:rPr>
          <w:rtl/>
        </w:rPr>
      </w:pPr>
      <w:r>
        <w:rPr>
          <w:rtl/>
        </w:rPr>
        <w:t>(7) (ن): + (و).</w:t>
      </w:r>
    </w:p>
    <w:p w14:paraId="08240D01" w14:textId="77777777" w:rsidR="008B2B03" w:rsidRDefault="008B2B03" w:rsidP="008B2B03">
      <w:pPr>
        <w:rPr>
          <w:rtl/>
        </w:rPr>
      </w:pPr>
      <w:r>
        <w:br w:type="page"/>
      </w:r>
      <w:r>
        <w:rPr>
          <w:rtl/>
        </w:rPr>
        <w:t xml:space="preserve"> الْمَلَأُ وَلَا تَكْتُمُوا حَقّاً عَلِمْتُمُوهُ وَلَا تُصَدِّقُوا بَاطِلاً تكلّمت بِه‏:</w:t>
      </w:r>
    </w:p>
    <w:p w14:paraId="2C5F964B" w14:textId="340121EA" w:rsidR="008B2B03" w:rsidRDefault="008B2B03" w:rsidP="008B2B03">
      <w:pPr>
        <w:rPr>
          <w:rtl/>
        </w:rPr>
      </w:pPr>
      <w:r>
        <w:rPr>
          <w:rFonts w:hint="eastAsia"/>
          <w:rtl/>
        </w:rPr>
        <w:t xml:space="preserve">أَنْشُدُكُم </w:t>
      </w:r>
      <w:r>
        <w:rPr>
          <w:rtl/>
        </w:rPr>
        <w:t>الله! أتَعْلَمُونَ أَنَّ الرَّجُلَ الَّذِي شَتَمْتُم وتناولتم</w:t>
      </w:r>
      <w:r w:rsidRPr="008B2B03">
        <w:rPr>
          <w:rStyle w:val="rfdFootnotenum"/>
          <w:rtl/>
        </w:rPr>
        <w:t>(1)</w:t>
      </w:r>
      <w:r>
        <w:rPr>
          <w:rtl/>
        </w:rPr>
        <w:t xml:space="preserve"> منه ال</w:t>
      </w:r>
      <w:r>
        <w:rPr>
          <w:rFonts w:hint="cs"/>
          <w:rtl/>
        </w:rPr>
        <w:t>ی</w:t>
      </w:r>
      <w:r>
        <w:rPr>
          <w:rFonts w:hint="eastAsia"/>
          <w:rtl/>
        </w:rPr>
        <w:t>ومَ</w:t>
      </w:r>
      <w:r>
        <w:rPr>
          <w:rtl/>
        </w:rPr>
        <w:t xml:space="preserve"> قد صَلَّ</w:t>
      </w:r>
      <w:r>
        <w:rPr>
          <w:rFonts w:hint="cs"/>
          <w:rtl/>
        </w:rPr>
        <w:t>یٰ</w:t>
      </w:r>
      <w:r>
        <w:rPr>
          <w:rtl/>
        </w:rPr>
        <w:t xml:space="preserve"> الْقِبْلَتَيْنِ كِلْتَيْهِمَا وَأَنْتَ </w:t>
      </w:r>
      <w:r>
        <w:rPr>
          <w:rFonts w:hint="cs"/>
          <w:rtl/>
        </w:rPr>
        <w:t>ی</w:t>
      </w:r>
      <w:r>
        <w:rPr>
          <w:rFonts w:hint="eastAsia"/>
          <w:rtl/>
        </w:rPr>
        <w:t>ا</w:t>
      </w:r>
      <w:r>
        <w:rPr>
          <w:rtl/>
        </w:rPr>
        <w:t xml:space="preserve"> معاو</w:t>
      </w:r>
      <w:r>
        <w:rPr>
          <w:rFonts w:hint="cs"/>
          <w:rtl/>
        </w:rPr>
        <w:t>ی</w:t>
      </w:r>
      <w:r>
        <w:rPr>
          <w:rFonts w:hint="eastAsia"/>
          <w:rtl/>
        </w:rPr>
        <w:t>ة</w:t>
      </w:r>
      <w:r>
        <w:rPr>
          <w:rtl/>
        </w:rPr>
        <w:t xml:space="preserve"> كافر بهما وبربّهما ضَلَالَةً منك، وتَعْبُدُ اللَّاتَ وَالْعُزَّىٰ، وَبَايَعَ الْبَيْعَتَيْنِ بَيْعَة</w:t>
      </w:r>
      <w:r>
        <w:rPr>
          <w:rFonts w:hint="eastAsia"/>
          <w:rtl/>
        </w:rPr>
        <w:t>َ</w:t>
      </w:r>
      <w:r>
        <w:rPr>
          <w:rtl/>
        </w:rPr>
        <w:t xml:space="preserve"> الرِّضْوَانِ وَبَيْعَةَ الْفَتْحِ وَأَنْتَ يَا مُعَاوِيَةُ بِالْأُولَىٰ كَافِرٌ وَبِالثّان</w:t>
      </w:r>
      <w:r>
        <w:rPr>
          <w:rFonts w:hint="cs"/>
          <w:rtl/>
        </w:rPr>
        <w:t>ی</w:t>
      </w:r>
      <w:r>
        <w:rPr>
          <w:rFonts w:hint="eastAsia"/>
          <w:rtl/>
        </w:rPr>
        <w:t>ة</w:t>
      </w:r>
      <w:r>
        <w:rPr>
          <w:rtl/>
        </w:rPr>
        <w:t xml:space="preserve"> نَاكِثٌ؟ </w:t>
      </w:r>
    </w:p>
    <w:p w14:paraId="6A15965B" w14:textId="2B5AB42B" w:rsidR="008B2B03" w:rsidRDefault="008B2B03" w:rsidP="008B2B03">
      <w:pPr>
        <w:rPr>
          <w:rtl/>
        </w:rPr>
      </w:pPr>
      <w:r>
        <w:rPr>
          <w:rFonts w:hint="eastAsia"/>
          <w:rtl/>
        </w:rPr>
        <w:t xml:space="preserve">أَنْشُدُكُم </w:t>
      </w:r>
      <w:r>
        <w:rPr>
          <w:rtl/>
        </w:rPr>
        <w:t>الله! أتَعْلَمُونَ أَنَّ عل</w:t>
      </w:r>
      <w:r>
        <w:rPr>
          <w:rFonts w:hint="cs"/>
          <w:rtl/>
        </w:rPr>
        <w:t>یّ</w:t>
      </w:r>
      <w:r>
        <w:rPr>
          <w:rFonts w:hint="eastAsia"/>
          <w:rtl/>
        </w:rPr>
        <w:t>اً</w:t>
      </w:r>
      <w:r>
        <w:rPr>
          <w:rtl/>
        </w:rPr>
        <w:t xml:space="preserve"> لَقِيَكُمْ يَوْمَ الْأَحْزَابِ ويَوْمَ بَدْرٍ مَعَ رَسُولِ الله صلّ</w:t>
      </w:r>
      <w:r>
        <w:rPr>
          <w:rFonts w:hint="cs"/>
          <w:rtl/>
        </w:rPr>
        <w:t>یٰ</w:t>
      </w:r>
      <w:r>
        <w:rPr>
          <w:rtl/>
        </w:rPr>
        <w:t xml:space="preserve"> الله عل</w:t>
      </w:r>
      <w:r>
        <w:rPr>
          <w:rFonts w:hint="cs"/>
          <w:rtl/>
        </w:rPr>
        <w:t>ی</w:t>
      </w:r>
      <w:r>
        <w:rPr>
          <w:rFonts w:hint="eastAsia"/>
          <w:rtl/>
        </w:rPr>
        <w:t>ه</w:t>
      </w:r>
      <w:r>
        <w:rPr>
          <w:rtl/>
        </w:rPr>
        <w:t xml:space="preserve"> [وآله] وَمَعَهُ رَايَةُ رَسُولِ الله وَالْمُؤْمِنِينَ</w:t>
      </w:r>
      <w:r w:rsidRPr="008B2B03">
        <w:rPr>
          <w:rStyle w:val="rfdFootnotenum"/>
          <w:rtl/>
        </w:rPr>
        <w:t>(2)</w:t>
      </w:r>
      <w:r>
        <w:rPr>
          <w:rtl/>
        </w:rPr>
        <w:t xml:space="preserve"> وَمَعَكَ يَا مُعَاوِيَةُ لواءُ الْمُشْرِكِينَ من قر</w:t>
      </w:r>
      <w:r>
        <w:rPr>
          <w:rFonts w:hint="cs"/>
          <w:rtl/>
        </w:rPr>
        <w:t>ی</w:t>
      </w:r>
      <w:r>
        <w:rPr>
          <w:rFonts w:hint="eastAsia"/>
          <w:rtl/>
        </w:rPr>
        <w:t>شٍ؛</w:t>
      </w:r>
      <w:r>
        <w:rPr>
          <w:rtl/>
        </w:rPr>
        <w:t xml:space="preserve"> في كُلِّ ذَل</w:t>
      </w:r>
      <w:r>
        <w:rPr>
          <w:rFonts w:hint="eastAsia"/>
          <w:rtl/>
        </w:rPr>
        <w:t>ِكَ</w:t>
      </w:r>
      <w:r>
        <w:rPr>
          <w:rtl/>
        </w:rPr>
        <w:t xml:space="preserve"> يُفْلِجُ الله حُجَّتَهُ وَيُصَدِّقُ دَعْوَتَهُ وَيُصدقُ أُحْدُوثَتَهُ وَيَنْصُرُ رَايَتَهُ وَفي كُلِّ ذَلِكَ رَسُولُ الله رَاضٍ عنه فِي الْمَوَاطِنِ كُلِّهَا؟</w:t>
      </w:r>
    </w:p>
    <w:p w14:paraId="59361C77" w14:textId="741CA550" w:rsidR="008B2B03" w:rsidRDefault="008B2B03" w:rsidP="008B2B03">
      <w:pPr>
        <w:rPr>
          <w:rtl/>
        </w:rPr>
      </w:pPr>
      <w:r>
        <w:rPr>
          <w:rFonts w:hint="eastAsia"/>
          <w:rtl/>
        </w:rPr>
        <w:t>وأَنْشُدُكُم</w:t>
      </w:r>
      <w:r>
        <w:rPr>
          <w:rtl/>
        </w:rPr>
        <w:t xml:space="preserve"> الله! أتَعْلَمُونَ أَنَّ رَسُولَ الله صلّ</w:t>
      </w:r>
      <w:r>
        <w:rPr>
          <w:rFonts w:hint="cs"/>
          <w:rtl/>
        </w:rPr>
        <w:t>یٰ</w:t>
      </w:r>
      <w:r>
        <w:rPr>
          <w:rtl/>
        </w:rPr>
        <w:t xml:space="preserve"> الله عل</w:t>
      </w:r>
      <w:r>
        <w:rPr>
          <w:rFonts w:hint="cs"/>
          <w:rtl/>
        </w:rPr>
        <w:t>ی</w:t>
      </w:r>
      <w:r>
        <w:rPr>
          <w:rFonts w:hint="eastAsia"/>
          <w:rtl/>
        </w:rPr>
        <w:t xml:space="preserve">ه </w:t>
      </w:r>
      <w:r>
        <w:rPr>
          <w:rtl/>
        </w:rPr>
        <w:t>[وآله] حَاصَرَ قُرَيْظَةَ وَالنَّضِيرِ</w:t>
      </w:r>
      <w:r w:rsidRPr="008B2B03">
        <w:rPr>
          <w:rStyle w:val="rfdFootnotenum"/>
          <w:rtl/>
        </w:rPr>
        <w:t>(3)</w:t>
      </w:r>
      <w:r>
        <w:rPr>
          <w:rtl/>
        </w:rPr>
        <w:t xml:space="preserve"> ثُمَّ بَعَثَ عُمَرَ برَايَة الْمُهَاجِرِينَ وَسَعْدَ بْنَ مُعَاذٍ برَايَة الْأَنْصَارِ، فَأَمَّا سَعْدٌ فجيءَ به جَرِيحاً وَأَمَّا عُمَرُ فَ</w:t>
      </w:r>
      <w:r>
        <w:rPr>
          <w:rFonts w:hint="eastAsia"/>
          <w:rtl/>
        </w:rPr>
        <w:t>رَجَعَ</w:t>
      </w:r>
      <w:r>
        <w:rPr>
          <w:rtl/>
        </w:rPr>
        <w:t xml:space="preserve"> بأَصْحَابه، فَقَالَ النبي صلّ</w:t>
      </w:r>
      <w:r>
        <w:rPr>
          <w:rFonts w:hint="cs"/>
          <w:rtl/>
        </w:rPr>
        <w:t>یٰ</w:t>
      </w:r>
      <w:r>
        <w:rPr>
          <w:rtl/>
        </w:rPr>
        <w:t xml:space="preserve"> الله عل</w:t>
      </w:r>
      <w:r>
        <w:rPr>
          <w:rFonts w:hint="cs"/>
          <w:rtl/>
        </w:rPr>
        <w:t>ی</w:t>
      </w:r>
      <w:r>
        <w:rPr>
          <w:rFonts w:hint="eastAsia"/>
          <w:rtl/>
        </w:rPr>
        <w:t>ه</w:t>
      </w:r>
      <w:r>
        <w:rPr>
          <w:rtl/>
        </w:rPr>
        <w:t xml:space="preserve"> [وآله]: «لَأُعْطِيَنَّ الرَّايَةَ غَداً رَجُلاً يُحِبُّ الله وَرَسُولَهُ وَيُحِبُّهُ الله وَرَسُولُهُ يَفْتَحُ الله عَلَىٰ يَدَيْهِ» فَتَعَرَّضَ لَهَا أَبُو بَكْرٍ وَعُمَرُ وَعَلِيٌّ يَوْمَئِذٍ أَرْمَدُ</w:t>
      </w:r>
      <w:r w:rsidRPr="008B2B03">
        <w:rPr>
          <w:rStyle w:val="rfdFootnotenum"/>
          <w:rtl/>
        </w:rPr>
        <w:t>(4)</w:t>
      </w:r>
      <w:r>
        <w:rPr>
          <w:rtl/>
        </w:rPr>
        <w:t xml:space="preserve"> فَدَعَاهُ النبي صلّ</w:t>
      </w:r>
      <w:r>
        <w:rPr>
          <w:rFonts w:hint="cs"/>
          <w:rtl/>
        </w:rPr>
        <w:t>یٰ</w:t>
      </w:r>
      <w:r>
        <w:rPr>
          <w:rtl/>
        </w:rPr>
        <w:t xml:space="preserve"> الله عل</w:t>
      </w:r>
      <w:r>
        <w:rPr>
          <w:rFonts w:hint="cs"/>
          <w:rtl/>
        </w:rPr>
        <w:t>ی</w:t>
      </w:r>
      <w:r>
        <w:rPr>
          <w:rFonts w:hint="eastAsia"/>
          <w:rtl/>
        </w:rPr>
        <w:t>ه</w:t>
      </w:r>
      <w:r>
        <w:rPr>
          <w:rtl/>
        </w:rPr>
        <w:t xml:space="preserve"> [وآله] وأَعْطَاها إ</w:t>
      </w:r>
      <w:r>
        <w:rPr>
          <w:rFonts w:hint="cs"/>
          <w:rtl/>
        </w:rPr>
        <w:t>یّ</w:t>
      </w:r>
      <w:r>
        <w:rPr>
          <w:rFonts w:hint="eastAsia"/>
          <w:rtl/>
        </w:rPr>
        <w:t>اه</w:t>
      </w:r>
      <w:r>
        <w:rPr>
          <w:rtl/>
        </w:rPr>
        <w:t xml:space="preserve"> فلم </w:t>
      </w:r>
      <w:r>
        <w:rPr>
          <w:rFonts w:hint="cs"/>
          <w:rtl/>
        </w:rPr>
        <w:t>ی</w:t>
      </w:r>
      <w:r>
        <w:rPr>
          <w:rFonts w:hint="eastAsia"/>
          <w:rtl/>
        </w:rPr>
        <w:t>لبث</w:t>
      </w:r>
      <w:r>
        <w:rPr>
          <w:rtl/>
        </w:rPr>
        <w:t xml:space="preserve"> حَتَّىٰ فَتَحَ الله عَلَيْهِ</w:t>
      </w:r>
      <w:r w:rsidRPr="008B2B03">
        <w:rPr>
          <w:rStyle w:val="rfdFootnotenum"/>
          <w:rtl/>
        </w:rPr>
        <w:t>(5)</w:t>
      </w:r>
      <w:r>
        <w:rPr>
          <w:rtl/>
        </w:rPr>
        <w:t xml:space="preserve"> فاستنزلهم عل</w:t>
      </w:r>
      <w:r>
        <w:rPr>
          <w:rFonts w:hint="cs"/>
          <w:rtl/>
        </w:rPr>
        <w:t>یٰ</w:t>
      </w:r>
      <w:r>
        <w:rPr>
          <w:rtl/>
        </w:rPr>
        <w:t xml:space="preserve"> حكم الله ورسوله</w:t>
      </w:r>
    </w:p>
    <w:p w14:paraId="21FB3E9F" w14:textId="77777777" w:rsidR="008B2B03" w:rsidRDefault="008B2B03" w:rsidP="008B2B03">
      <w:pPr>
        <w:pStyle w:val="rfdLine"/>
        <w:rPr>
          <w:rtl/>
        </w:rPr>
      </w:pPr>
      <w:r>
        <w:rPr>
          <w:rtl/>
        </w:rPr>
        <w:t>__________</w:t>
      </w:r>
    </w:p>
    <w:p w14:paraId="6645A87A" w14:textId="78B8FC84" w:rsidR="008B2B03" w:rsidRDefault="008B2B03" w:rsidP="008B2B03">
      <w:pPr>
        <w:pStyle w:val="rfdFootnote0"/>
        <w:rPr>
          <w:rtl/>
        </w:rPr>
      </w:pPr>
      <w:r>
        <w:rPr>
          <w:rtl/>
        </w:rPr>
        <w:t>(1) تناوله بلسانه: شتمه وعابه.</w:t>
      </w:r>
    </w:p>
    <w:p w14:paraId="195D2CEF" w14:textId="3385E503" w:rsidR="008B2B03" w:rsidRDefault="008B2B03" w:rsidP="008B2B03">
      <w:pPr>
        <w:pStyle w:val="rfdFootnote0"/>
        <w:rPr>
          <w:rtl/>
        </w:rPr>
      </w:pPr>
      <w:r>
        <w:rPr>
          <w:rtl/>
        </w:rPr>
        <w:t>(2) في (ن): (المؤمنون) وما أثبتناه هو الموافق لروا</w:t>
      </w:r>
      <w:r>
        <w:rPr>
          <w:rFonts w:hint="cs"/>
          <w:rtl/>
        </w:rPr>
        <w:t>ی</w:t>
      </w:r>
      <w:r>
        <w:rPr>
          <w:rFonts w:hint="eastAsia"/>
          <w:rtl/>
        </w:rPr>
        <w:t>ة</w:t>
      </w:r>
      <w:r>
        <w:rPr>
          <w:rtl/>
        </w:rPr>
        <w:t xml:space="preserve"> الحدائق الورد</w:t>
      </w:r>
      <w:r>
        <w:rPr>
          <w:rFonts w:hint="cs"/>
          <w:rtl/>
        </w:rPr>
        <w:t>ی</w:t>
      </w:r>
      <w:r>
        <w:rPr>
          <w:rFonts w:hint="eastAsia"/>
          <w:rtl/>
        </w:rPr>
        <w:t>ة</w:t>
      </w:r>
      <w:r>
        <w:rPr>
          <w:rtl/>
        </w:rPr>
        <w:t>.</w:t>
      </w:r>
    </w:p>
    <w:p w14:paraId="269193C8" w14:textId="2C8CD6AB" w:rsidR="008B2B03" w:rsidRDefault="008B2B03" w:rsidP="008B2B03">
      <w:pPr>
        <w:pStyle w:val="rfdFootnote0"/>
        <w:rPr>
          <w:rtl/>
        </w:rPr>
      </w:pPr>
      <w:r>
        <w:rPr>
          <w:rtl/>
        </w:rPr>
        <w:t>(3) في (ن): (النظير).</w:t>
      </w:r>
    </w:p>
    <w:p w14:paraId="39DF3A05" w14:textId="2C561A14" w:rsidR="008B2B03" w:rsidRDefault="008B2B03" w:rsidP="008B2B03">
      <w:pPr>
        <w:pStyle w:val="rfdFootnote0"/>
        <w:rPr>
          <w:rtl/>
        </w:rPr>
      </w:pPr>
      <w:r>
        <w:rPr>
          <w:rtl/>
        </w:rPr>
        <w:t>(4) رَمدَ الع</w:t>
      </w:r>
      <w:r>
        <w:rPr>
          <w:rFonts w:hint="cs"/>
          <w:rtl/>
        </w:rPr>
        <w:t>ی</w:t>
      </w:r>
      <w:r>
        <w:rPr>
          <w:rFonts w:hint="eastAsia"/>
          <w:rtl/>
        </w:rPr>
        <w:t>ن</w:t>
      </w:r>
      <w:r>
        <w:rPr>
          <w:rtl/>
        </w:rPr>
        <w:t>: هاجت وانتفخت ورمد فلانٌ فهو أرمدُ. (المعجم الوس</w:t>
      </w:r>
      <w:r>
        <w:rPr>
          <w:rFonts w:hint="cs"/>
          <w:rtl/>
        </w:rPr>
        <w:t>ی</w:t>
      </w:r>
      <w:r>
        <w:rPr>
          <w:rFonts w:hint="eastAsia"/>
          <w:rtl/>
        </w:rPr>
        <w:t>ط</w:t>
      </w:r>
      <w:r>
        <w:rPr>
          <w:rtl/>
        </w:rPr>
        <w:t>: 371).</w:t>
      </w:r>
    </w:p>
    <w:p w14:paraId="43C1ADE7" w14:textId="170C9C20" w:rsidR="008B2B03" w:rsidRDefault="008B2B03" w:rsidP="008B2B03">
      <w:pPr>
        <w:pStyle w:val="rfdFootnote0"/>
        <w:rPr>
          <w:rtl/>
        </w:rPr>
      </w:pPr>
      <w:r>
        <w:rPr>
          <w:rtl/>
        </w:rPr>
        <w:t>(5) هناك إشكال</w:t>
      </w:r>
      <w:r>
        <w:rPr>
          <w:rFonts w:hint="cs"/>
          <w:rtl/>
        </w:rPr>
        <w:t>ی</w:t>
      </w:r>
      <w:r>
        <w:rPr>
          <w:rFonts w:hint="eastAsia"/>
          <w:rtl/>
        </w:rPr>
        <w:t>ة</w:t>
      </w:r>
      <w:r>
        <w:rPr>
          <w:rtl/>
        </w:rPr>
        <w:t xml:space="preserve"> تار</w:t>
      </w:r>
      <w:r>
        <w:rPr>
          <w:rFonts w:hint="cs"/>
          <w:rtl/>
        </w:rPr>
        <w:t>ی</w:t>
      </w:r>
      <w:r>
        <w:rPr>
          <w:rFonts w:hint="eastAsia"/>
          <w:rtl/>
        </w:rPr>
        <w:t>خ</w:t>
      </w:r>
      <w:r>
        <w:rPr>
          <w:rFonts w:hint="cs"/>
          <w:rtl/>
        </w:rPr>
        <w:t>ی</w:t>
      </w:r>
      <w:r>
        <w:rPr>
          <w:rFonts w:hint="eastAsia"/>
          <w:rtl/>
        </w:rPr>
        <w:t>ة</w:t>
      </w:r>
      <w:r>
        <w:rPr>
          <w:rtl/>
        </w:rPr>
        <w:t xml:space="preserve"> اكتنفت هذه الفقرة، وقد تعرّض لها العلّامة المجلسي وأوضحها قائلاً: «قوله ×: (قريظة وبني النضير...) هذا إشارة إلىٰ غزوة خيبر وفيه إشكالان: أحدهما أنّ قريظة والنضير كانا من يهود المدينة إلّا أن يقال: لعلّ بعضهم لحقوا خيبراً والثان</w:t>
      </w:r>
      <w:r>
        <w:rPr>
          <w:rFonts w:hint="eastAsia"/>
          <w:rtl/>
        </w:rPr>
        <w:t>ي</w:t>
      </w:r>
      <w:r>
        <w:rPr>
          <w:rtl/>
        </w:rPr>
        <w:t xml:space="preserve"> أنّ سعد بن معاذ جُرح يوم الأحزاب ومات بعد الحكم في بني قريظة ولم يبقَ إلىٰ غزوة خيبر والظاهر أنّه × كان أشار إلىٰ ما ظهر منه [أي: الإمام علي] × في تلك الوقائع جميعاً فاشتبه علىٰ الراوي‏» (بحار الأنوار 44/87) و</w:t>
      </w:r>
      <w:r>
        <w:rPr>
          <w:rFonts w:hint="cs"/>
          <w:rtl/>
        </w:rPr>
        <w:t>ی</w:t>
      </w:r>
      <w:r>
        <w:rPr>
          <w:rFonts w:hint="eastAsia"/>
          <w:rtl/>
        </w:rPr>
        <w:t>شار</w:t>
      </w:r>
      <w:r>
        <w:rPr>
          <w:rtl/>
        </w:rPr>
        <w:t xml:space="preserve"> إل</w:t>
      </w:r>
      <w:r>
        <w:rPr>
          <w:rFonts w:hint="cs"/>
          <w:rtl/>
        </w:rPr>
        <w:t>یٰ</w:t>
      </w:r>
      <w:r>
        <w:rPr>
          <w:rtl/>
        </w:rPr>
        <w:t xml:space="preserve"> أنّ إجلاء النبي ’ لبني النض</w:t>
      </w:r>
      <w:r>
        <w:rPr>
          <w:rFonts w:hint="cs"/>
          <w:rtl/>
        </w:rPr>
        <w:t>ی</w:t>
      </w:r>
      <w:r>
        <w:rPr>
          <w:rFonts w:hint="eastAsia"/>
          <w:rtl/>
        </w:rPr>
        <w:t>ر</w:t>
      </w:r>
      <w:r>
        <w:rPr>
          <w:rtl/>
        </w:rPr>
        <w:t xml:space="preserve"> وقع س</w:t>
      </w:r>
      <w:r>
        <w:rPr>
          <w:rFonts w:hint="eastAsia"/>
          <w:rtl/>
        </w:rPr>
        <w:t>نة</w:t>
      </w:r>
      <w:r>
        <w:rPr>
          <w:rtl/>
        </w:rPr>
        <w:t xml:space="preserve"> أربع من الهجرة. (تار</w:t>
      </w:r>
      <w:r>
        <w:rPr>
          <w:rFonts w:hint="cs"/>
          <w:rtl/>
        </w:rPr>
        <w:t>ی</w:t>
      </w:r>
      <w:r>
        <w:rPr>
          <w:rFonts w:hint="eastAsia"/>
          <w:rtl/>
        </w:rPr>
        <w:t>خ</w:t>
      </w:r>
      <w:r>
        <w:rPr>
          <w:rtl/>
        </w:rPr>
        <w:t xml:space="preserve"> الأمم والملوك 2/550ـ551) أو قبلها. (الصح</w:t>
      </w:r>
      <w:r>
        <w:rPr>
          <w:rFonts w:hint="cs"/>
          <w:rtl/>
        </w:rPr>
        <w:t>ی</w:t>
      </w:r>
      <w:r>
        <w:rPr>
          <w:rFonts w:hint="eastAsia"/>
          <w:rtl/>
        </w:rPr>
        <w:t>ح</w:t>
      </w:r>
      <w:r>
        <w:rPr>
          <w:rtl/>
        </w:rPr>
        <w:t xml:space="preserve"> من س</w:t>
      </w:r>
      <w:r>
        <w:rPr>
          <w:rFonts w:hint="cs"/>
          <w:rtl/>
        </w:rPr>
        <w:t>ی</w:t>
      </w:r>
      <w:r>
        <w:rPr>
          <w:rFonts w:hint="eastAsia"/>
          <w:rtl/>
        </w:rPr>
        <w:t>رة</w:t>
      </w:r>
      <w:r>
        <w:rPr>
          <w:rtl/>
        </w:rPr>
        <w:t xml:space="preserve"> النبي الأعظم 8/37). كما أنّ غزوة النبي ’ لبني قر</w:t>
      </w:r>
      <w:r>
        <w:rPr>
          <w:rFonts w:hint="cs"/>
          <w:rtl/>
        </w:rPr>
        <w:t>ی</w:t>
      </w:r>
      <w:r>
        <w:rPr>
          <w:rFonts w:hint="eastAsia"/>
          <w:rtl/>
        </w:rPr>
        <w:t>ظة</w:t>
      </w:r>
      <w:r>
        <w:rPr>
          <w:rtl/>
        </w:rPr>
        <w:t xml:space="preserve"> وحصارهم وقعت سنة خمس من الهجرة. (الطبقات الكبر</w:t>
      </w:r>
      <w:r>
        <w:rPr>
          <w:rFonts w:hint="cs"/>
          <w:rtl/>
        </w:rPr>
        <w:t>یٰ</w:t>
      </w:r>
      <w:r>
        <w:rPr>
          <w:rtl/>
        </w:rPr>
        <w:t xml:space="preserve"> 2/57 والمصادر المذكورة ف</w:t>
      </w:r>
      <w:r>
        <w:rPr>
          <w:rFonts w:hint="cs"/>
          <w:rtl/>
        </w:rPr>
        <w:t>ی</w:t>
      </w:r>
      <w:r>
        <w:rPr>
          <w:rFonts w:hint="eastAsia"/>
          <w:rtl/>
        </w:rPr>
        <w:t>ها</w:t>
      </w:r>
      <w:r>
        <w:rPr>
          <w:rtl/>
        </w:rPr>
        <w:t>) ولكنّ قول النبيّ ’: «لَأُعْطِيَنَّ الرَّايَةَ...» ثمّ فتح الله عل</w:t>
      </w:r>
      <w:r>
        <w:rPr>
          <w:rFonts w:hint="cs"/>
          <w:rtl/>
        </w:rPr>
        <w:t>یٰ</w:t>
      </w:r>
      <w:r>
        <w:rPr>
          <w:rtl/>
        </w:rPr>
        <w:t xml:space="preserve"> </w:t>
      </w:r>
      <w:r>
        <w:rPr>
          <w:rFonts w:hint="cs"/>
          <w:rtl/>
        </w:rPr>
        <w:t>ی</w:t>
      </w:r>
      <w:r>
        <w:rPr>
          <w:rFonts w:hint="eastAsia"/>
          <w:rtl/>
        </w:rPr>
        <w:t>دي</w:t>
      </w:r>
      <w:r>
        <w:rPr>
          <w:rtl/>
        </w:rPr>
        <w:t xml:space="preserve"> الإمام عليّ × كانا في غزوة خ</w:t>
      </w:r>
      <w:r>
        <w:rPr>
          <w:rFonts w:hint="cs"/>
          <w:rtl/>
        </w:rPr>
        <w:t>ی</w:t>
      </w:r>
      <w:r>
        <w:rPr>
          <w:rFonts w:hint="eastAsia"/>
          <w:rtl/>
        </w:rPr>
        <w:t>بر</w:t>
      </w:r>
      <w:r>
        <w:rPr>
          <w:rtl/>
        </w:rPr>
        <w:t xml:space="preserve"> والتي وقعت سنة سبع من الهجرة. (تار</w:t>
      </w:r>
      <w:r>
        <w:rPr>
          <w:rFonts w:hint="cs"/>
          <w:rtl/>
        </w:rPr>
        <w:t>ی</w:t>
      </w:r>
      <w:r>
        <w:rPr>
          <w:rFonts w:hint="eastAsia"/>
          <w:rtl/>
        </w:rPr>
        <w:t>خ</w:t>
      </w:r>
      <w:r>
        <w:rPr>
          <w:rtl/>
        </w:rPr>
        <w:t xml:space="preserve"> الأمم والملوك 3/9 وما بعدها؛ حكم النبي الأعظم ’ ‏6 / 323) وإن كانت للإمام عليّ × في غزوة بني النض</w:t>
      </w:r>
      <w:r>
        <w:rPr>
          <w:rFonts w:hint="cs"/>
          <w:rtl/>
        </w:rPr>
        <w:t>ی</w:t>
      </w:r>
      <w:r>
        <w:rPr>
          <w:rFonts w:hint="eastAsia"/>
          <w:rtl/>
        </w:rPr>
        <w:t>ر</w:t>
      </w:r>
      <w:r>
        <w:rPr>
          <w:rtl/>
        </w:rPr>
        <w:t xml:space="preserve"> أ</w:t>
      </w:r>
      <w:r>
        <w:rPr>
          <w:rFonts w:hint="cs"/>
          <w:rtl/>
        </w:rPr>
        <w:t>ی</w:t>
      </w:r>
      <w:r>
        <w:rPr>
          <w:rFonts w:hint="eastAsia"/>
          <w:rtl/>
        </w:rPr>
        <w:t>ضاً</w:t>
      </w:r>
      <w:r>
        <w:rPr>
          <w:rtl/>
        </w:rPr>
        <w:t xml:space="preserve"> مواقف بطول</w:t>
      </w:r>
      <w:r>
        <w:rPr>
          <w:rFonts w:hint="cs"/>
          <w:rtl/>
        </w:rPr>
        <w:t>یّ</w:t>
      </w:r>
      <w:r>
        <w:rPr>
          <w:rFonts w:hint="eastAsia"/>
          <w:rtl/>
        </w:rPr>
        <w:t>ة</w:t>
      </w:r>
      <w:r>
        <w:rPr>
          <w:rtl/>
        </w:rPr>
        <w:t>. (الصح</w:t>
      </w:r>
      <w:r>
        <w:rPr>
          <w:rFonts w:hint="cs"/>
          <w:rtl/>
        </w:rPr>
        <w:t>ی</w:t>
      </w:r>
      <w:r>
        <w:rPr>
          <w:rFonts w:hint="eastAsia"/>
          <w:rtl/>
        </w:rPr>
        <w:t>ح</w:t>
      </w:r>
      <w:r>
        <w:rPr>
          <w:rtl/>
        </w:rPr>
        <w:t xml:space="preserve"> من س</w:t>
      </w:r>
      <w:r>
        <w:rPr>
          <w:rFonts w:hint="cs"/>
          <w:rtl/>
        </w:rPr>
        <w:t>ی</w:t>
      </w:r>
      <w:r>
        <w:rPr>
          <w:rFonts w:hint="eastAsia"/>
          <w:rtl/>
        </w:rPr>
        <w:t>رة</w:t>
      </w:r>
      <w:r>
        <w:rPr>
          <w:rtl/>
        </w:rPr>
        <w:t xml:space="preserve"> النبي الأعظم 8/88 وما بعدها) كما أنّ سعد بن معاذ كان قد جُرح في غزوة الخندق سنة خمس من الهجرة وتوفّي بعد ذلك بشهر. (الإصابة في تمييز الصحابة ‏3 /70) فلم </w:t>
      </w:r>
      <w:r>
        <w:rPr>
          <w:rFonts w:hint="cs"/>
          <w:rtl/>
        </w:rPr>
        <w:t>ی</w:t>
      </w:r>
      <w:r>
        <w:rPr>
          <w:rFonts w:hint="eastAsia"/>
          <w:rtl/>
        </w:rPr>
        <w:t>كن</w:t>
      </w:r>
      <w:r>
        <w:rPr>
          <w:rtl/>
        </w:rPr>
        <w:t xml:space="preserve"> ح</w:t>
      </w:r>
      <w:r>
        <w:rPr>
          <w:rFonts w:hint="cs"/>
          <w:rtl/>
        </w:rPr>
        <w:t>یّ</w:t>
      </w:r>
      <w:r>
        <w:rPr>
          <w:rFonts w:hint="eastAsia"/>
          <w:rtl/>
        </w:rPr>
        <w:t>اً</w:t>
      </w:r>
      <w:r>
        <w:rPr>
          <w:rtl/>
        </w:rPr>
        <w:t xml:space="preserve"> </w:t>
      </w:r>
      <w:r>
        <w:rPr>
          <w:rFonts w:hint="cs"/>
          <w:rtl/>
        </w:rPr>
        <w:t>ی</w:t>
      </w:r>
      <w:r>
        <w:rPr>
          <w:rFonts w:hint="eastAsia"/>
          <w:rtl/>
        </w:rPr>
        <w:t>وم</w:t>
      </w:r>
      <w:r>
        <w:rPr>
          <w:rtl/>
        </w:rPr>
        <w:t xml:space="preserve"> خ</w:t>
      </w:r>
      <w:r>
        <w:rPr>
          <w:rFonts w:hint="cs"/>
          <w:rtl/>
        </w:rPr>
        <w:t>ی</w:t>
      </w:r>
      <w:r>
        <w:rPr>
          <w:rFonts w:hint="eastAsia"/>
          <w:rtl/>
        </w:rPr>
        <w:t>بر</w:t>
      </w:r>
      <w:r>
        <w:rPr>
          <w:rtl/>
        </w:rPr>
        <w:t xml:space="preserve"> وعل</w:t>
      </w:r>
      <w:r>
        <w:rPr>
          <w:rFonts w:hint="cs"/>
          <w:rtl/>
        </w:rPr>
        <w:t>یٰ</w:t>
      </w:r>
      <w:r>
        <w:rPr>
          <w:rtl/>
        </w:rPr>
        <w:t xml:space="preserve"> كلّ فمن الواضح ـ كما أشار إل</w:t>
      </w:r>
      <w:r>
        <w:rPr>
          <w:rFonts w:hint="cs"/>
          <w:rtl/>
        </w:rPr>
        <w:t>ی</w:t>
      </w:r>
      <w:r>
        <w:rPr>
          <w:rFonts w:hint="eastAsia"/>
          <w:rtl/>
        </w:rPr>
        <w:t>ه</w:t>
      </w:r>
      <w:r>
        <w:rPr>
          <w:rtl/>
        </w:rPr>
        <w:t xml:space="preserve"> العلّامة المجلسي ـ وقوع السهو من الراوي في نقل هذا الحد</w:t>
      </w:r>
      <w:r>
        <w:rPr>
          <w:rFonts w:hint="cs"/>
          <w:rtl/>
        </w:rPr>
        <w:t>ی</w:t>
      </w:r>
      <w:r>
        <w:rPr>
          <w:rFonts w:hint="eastAsia"/>
          <w:rtl/>
        </w:rPr>
        <w:t>ث</w:t>
      </w:r>
      <w:r>
        <w:rPr>
          <w:rtl/>
        </w:rPr>
        <w:t>.</w:t>
      </w:r>
    </w:p>
    <w:p w14:paraId="6A1392C3" w14:textId="77777777" w:rsidR="008B2B03" w:rsidRDefault="008B2B03" w:rsidP="008B2B03">
      <w:pPr>
        <w:rPr>
          <w:rtl/>
        </w:rPr>
      </w:pPr>
      <w:r>
        <w:br w:type="page"/>
      </w:r>
      <w:r>
        <w:rPr>
          <w:rtl/>
        </w:rPr>
        <w:t xml:space="preserve"> وأنت </w:t>
      </w:r>
      <w:r>
        <w:rPr>
          <w:rFonts w:hint="cs"/>
          <w:rtl/>
        </w:rPr>
        <w:t>ی</w:t>
      </w:r>
      <w:r>
        <w:rPr>
          <w:rFonts w:hint="eastAsia"/>
          <w:rtl/>
        </w:rPr>
        <w:t>ومئذٍ</w:t>
      </w:r>
      <w:r>
        <w:rPr>
          <w:rtl/>
        </w:rPr>
        <w:t xml:space="preserve"> مشرك عدوٌّ لله؟</w:t>
      </w:r>
    </w:p>
    <w:p w14:paraId="357A3C0A" w14:textId="21ACDC90" w:rsidR="008B2B03" w:rsidRDefault="008B2B03" w:rsidP="008B2B03">
      <w:pPr>
        <w:rPr>
          <w:rtl/>
        </w:rPr>
      </w:pPr>
      <w:r>
        <w:rPr>
          <w:rFonts w:hint="eastAsia"/>
          <w:rtl/>
        </w:rPr>
        <w:t>أَنْشُدُكُمُ</w:t>
      </w:r>
      <w:r>
        <w:rPr>
          <w:rtl/>
        </w:rPr>
        <w:t xml:space="preserve"> الله أَتَعْلَمُونَ أَنَّ عَلِيّاً مِنْ أَصْحَابِ محمّد [ عليهما السلام ] ممّن حَرَّمَ الشَّهَوَاتِ من الّذ</w:t>
      </w:r>
      <w:r>
        <w:rPr>
          <w:rFonts w:hint="cs"/>
          <w:rtl/>
        </w:rPr>
        <w:t>ی</w:t>
      </w:r>
      <w:r>
        <w:rPr>
          <w:rFonts w:hint="eastAsia"/>
          <w:rtl/>
        </w:rPr>
        <w:t>ن</w:t>
      </w:r>
      <w:r>
        <w:rPr>
          <w:rtl/>
        </w:rPr>
        <w:t xml:space="preserve"> أَنْزَلَ الله ف</w:t>
      </w:r>
      <w:r>
        <w:rPr>
          <w:rFonts w:hint="cs"/>
          <w:rtl/>
        </w:rPr>
        <w:t>ی</w:t>
      </w:r>
      <w:r>
        <w:rPr>
          <w:rFonts w:hint="eastAsia"/>
          <w:rtl/>
        </w:rPr>
        <w:t>هم</w:t>
      </w:r>
      <w:r>
        <w:rPr>
          <w:rtl/>
        </w:rPr>
        <w:t xml:space="preserve">: </w:t>
      </w:r>
      <w:r>
        <w:rPr>
          <w:rStyle w:val="rfdAlaem"/>
          <w:rtl/>
        </w:rPr>
        <w:t>﴿</w:t>
      </w:r>
      <w:r w:rsidRPr="008B2B03">
        <w:rPr>
          <w:rStyle w:val="rfdAie"/>
          <w:rtl/>
        </w:rPr>
        <w:t>يا أَيُّهَا الَّذِينَ آمَنُوا لا تُحَرِّمُوا طَيِّباتِ</w:t>
      </w:r>
      <w:r>
        <w:rPr>
          <w:rStyle w:val="rfdAlaem"/>
          <w:rtl/>
        </w:rPr>
        <w:t>﴾</w:t>
      </w:r>
      <w:r>
        <w:rPr>
          <w:rtl/>
        </w:rPr>
        <w:t xml:space="preserve"> الآ</w:t>
      </w:r>
      <w:r>
        <w:rPr>
          <w:rFonts w:hint="cs"/>
          <w:rtl/>
        </w:rPr>
        <w:t>ی</w:t>
      </w:r>
      <w:r>
        <w:rPr>
          <w:rFonts w:hint="eastAsia"/>
          <w:rtl/>
        </w:rPr>
        <w:t>ة</w:t>
      </w:r>
      <w:r w:rsidRPr="008B2B03">
        <w:rPr>
          <w:rStyle w:val="rfdFootnotenum"/>
          <w:rtl/>
        </w:rPr>
        <w:t>(1)</w:t>
      </w:r>
      <w:r>
        <w:rPr>
          <w:rtl/>
        </w:rPr>
        <w:t>، وَكَانَ فِي رَهْطٍ هو عاشرهم فأنب</w:t>
      </w:r>
      <w:r>
        <w:rPr>
          <w:rFonts w:hint="eastAsia"/>
          <w:rtl/>
        </w:rPr>
        <w:t>أَهُمُ</w:t>
      </w:r>
      <w:r>
        <w:rPr>
          <w:rtl/>
        </w:rPr>
        <w:t xml:space="preserve"> الله بأَنَّهُمْ مُؤْمِنُونَ وَأَنْتَ فِي رَهْطٍ قَرِيبٍ مِنْ أُولَئِك‏ لعنك رسول الله صلّىٰ الله عليه [وآله].</w:t>
      </w:r>
    </w:p>
    <w:p w14:paraId="2D5E27CC" w14:textId="1200BBD8" w:rsidR="008B2B03" w:rsidRDefault="008B2B03" w:rsidP="008B2B03">
      <w:pPr>
        <w:rPr>
          <w:rtl/>
        </w:rPr>
      </w:pPr>
      <w:r>
        <w:rPr>
          <w:rFonts w:hint="eastAsia"/>
          <w:rtl/>
        </w:rPr>
        <w:t>ونَشَدتُكَ</w:t>
      </w:r>
      <w:r>
        <w:rPr>
          <w:rtl/>
        </w:rPr>
        <w:t xml:space="preserve"> بالله! أتَعْلَمُ أنَّكَ تَسُوقُ أَباكَ يَوْمَ الْأَحْزَابِ ويَقُودُ به أَخُوكَ هَذَا الْقَاعِدُ عتبة بن أبي سف</w:t>
      </w:r>
      <w:r>
        <w:rPr>
          <w:rFonts w:hint="cs"/>
          <w:rtl/>
        </w:rPr>
        <w:t>ی</w:t>
      </w:r>
      <w:r>
        <w:rPr>
          <w:rFonts w:hint="eastAsia"/>
          <w:rtl/>
        </w:rPr>
        <w:t>ان</w:t>
      </w:r>
      <w:r>
        <w:rPr>
          <w:rtl/>
        </w:rPr>
        <w:t xml:space="preserve"> عَلَىٰ جَمَلٍ أَحْمَرَ بعد ما عمي أبو سف</w:t>
      </w:r>
      <w:r>
        <w:rPr>
          <w:rFonts w:hint="cs"/>
          <w:rtl/>
        </w:rPr>
        <w:t>ی</w:t>
      </w:r>
      <w:r>
        <w:rPr>
          <w:rFonts w:hint="eastAsia"/>
          <w:rtl/>
        </w:rPr>
        <w:t>ان</w:t>
      </w:r>
      <w:r w:rsidRPr="008B2B03">
        <w:rPr>
          <w:rStyle w:val="rfdFootnotenum"/>
          <w:rtl/>
        </w:rPr>
        <w:t>(2)</w:t>
      </w:r>
      <w:r>
        <w:rPr>
          <w:rtl/>
        </w:rPr>
        <w:t xml:space="preserve"> فَلَعَنَ رَسُولُ</w:t>
      </w:r>
    </w:p>
    <w:p w14:paraId="547C6025" w14:textId="77777777" w:rsidR="008B2B03" w:rsidRDefault="008B2B03" w:rsidP="008B2B03">
      <w:pPr>
        <w:pStyle w:val="rfdLine"/>
        <w:rPr>
          <w:rtl/>
        </w:rPr>
      </w:pPr>
      <w:r>
        <w:rPr>
          <w:rtl/>
        </w:rPr>
        <w:t>__________</w:t>
      </w:r>
    </w:p>
    <w:p w14:paraId="2338207E" w14:textId="7AC6C6CF" w:rsidR="008B2B03" w:rsidRDefault="008B2B03" w:rsidP="008B2B03">
      <w:pPr>
        <w:pStyle w:val="rfdFootnote0"/>
        <w:rPr>
          <w:rtl/>
        </w:rPr>
      </w:pPr>
      <w:r>
        <w:rPr>
          <w:rtl/>
        </w:rPr>
        <w:t xml:space="preserve">(1) المائدة: 87 وتمامها: </w:t>
      </w:r>
      <w:r>
        <w:rPr>
          <w:rStyle w:val="rfdAlaem"/>
          <w:rtl/>
        </w:rPr>
        <w:t>﴿</w:t>
      </w:r>
      <w:r w:rsidRPr="008B2B03">
        <w:rPr>
          <w:rStyle w:val="rfdAie"/>
          <w:rtl/>
        </w:rPr>
        <w:t>يا أَيُّهَا الَّذِينَ آمَنُوا لا تُحَرِّمُوا طَيِّباتِ ما أَحَلَّ اللَّهُ لَكُمْ وَلا تَعْتَدُوا إِنَّ اللَّهَ لا يُحِبُّ الْمُعْتَدِينَ</w:t>
      </w:r>
      <w:r>
        <w:rPr>
          <w:rStyle w:val="rfdAlaem"/>
          <w:rtl/>
        </w:rPr>
        <w:t>﴾</w:t>
      </w:r>
      <w:r>
        <w:rPr>
          <w:rtl/>
        </w:rPr>
        <w:t>.</w:t>
      </w:r>
    </w:p>
    <w:p w14:paraId="3B433540" w14:textId="0FA5175E" w:rsidR="008B2B03" w:rsidRDefault="008B2B03" w:rsidP="008B2B03">
      <w:pPr>
        <w:pStyle w:val="rfdFootnote0"/>
        <w:rPr>
          <w:rtl/>
        </w:rPr>
      </w:pPr>
      <w:r>
        <w:rPr>
          <w:rtl/>
        </w:rPr>
        <w:t>(2) قوله: «بعد ما عمي أبوسف</w:t>
      </w:r>
      <w:r>
        <w:rPr>
          <w:rFonts w:hint="cs"/>
          <w:rtl/>
        </w:rPr>
        <w:t>ی</w:t>
      </w:r>
      <w:r>
        <w:rPr>
          <w:rFonts w:hint="eastAsia"/>
          <w:rtl/>
        </w:rPr>
        <w:t>ان»</w:t>
      </w:r>
      <w:r>
        <w:rPr>
          <w:rtl/>
        </w:rPr>
        <w:t xml:space="preserve"> كذا في (ن) ولكنّه لا </w:t>
      </w:r>
      <w:r>
        <w:rPr>
          <w:rFonts w:hint="cs"/>
          <w:rtl/>
        </w:rPr>
        <w:t>ی</w:t>
      </w:r>
      <w:r>
        <w:rPr>
          <w:rFonts w:hint="eastAsia"/>
          <w:rtl/>
        </w:rPr>
        <w:t>لائم</w:t>
      </w:r>
      <w:r>
        <w:rPr>
          <w:rtl/>
        </w:rPr>
        <w:t xml:space="preserve"> واقع التار</w:t>
      </w:r>
      <w:r>
        <w:rPr>
          <w:rFonts w:hint="cs"/>
          <w:rtl/>
        </w:rPr>
        <w:t>ی</w:t>
      </w:r>
      <w:r>
        <w:rPr>
          <w:rFonts w:hint="eastAsia"/>
          <w:rtl/>
        </w:rPr>
        <w:t>خ</w:t>
      </w:r>
      <w:r>
        <w:rPr>
          <w:rtl/>
        </w:rPr>
        <w:t xml:space="preserve"> فإنّ أبا سف</w:t>
      </w:r>
      <w:r>
        <w:rPr>
          <w:rFonts w:hint="cs"/>
          <w:rtl/>
        </w:rPr>
        <w:t>ی</w:t>
      </w:r>
      <w:r>
        <w:rPr>
          <w:rFonts w:hint="eastAsia"/>
          <w:rtl/>
        </w:rPr>
        <w:t>ان</w:t>
      </w:r>
      <w:r>
        <w:rPr>
          <w:rtl/>
        </w:rPr>
        <w:t xml:space="preserve"> لم </w:t>
      </w:r>
      <w:r>
        <w:rPr>
          <w:rFonts w:hint="cs"/>
          <w:rtl/>
        </w:rPr>
        <w:t>ی</w:t>
      </w:r>
      <w:r>
        <w:rPr>
          <w:rFonts w:hint="eastAsia"/>
          <w:rtl/>
        </w:rPr>
        <w:t>كن</w:t>
      </w:r>
      <w:r>
        <w:rPr>
          <w:rtl/>
        </w:rPr>
        <w:t xml:space="preserve"> أعم</w:t>
      </w:r>
      <w:r>
        <w:rPr>
          <w:rFonts w:hint="cs"/>
          <w:rtl/>
        </w:rPr>
        <w:t>یٰ</w:t>
      </w:r>
      <w:r>
        <w:rPr>
          <w:rtl/>
        </w:rPr>
        <w:t xml:space="preserve"> </w:t>
      </w:r>
      <w:r>
        <w:rPr>
          <w:rFonts w:hint="cs"/>
          <w:rtl/>
        </w:rPr>
        <w:t>ی</w:t>
      </w:r>
      <w:r>
        <w:rPr>
          <w:rFonts w:hint="eastAsia"/>
          <w:rtl/>
        </w:rPr>
        <w:t>وم</w:t>
      </w:r>
      <w:r>
        <w:rPr>
          <w:rtl/>
        </w:rPr>
        <w:t xml:space="preserve"> الأحزاب وصفوة القول في هذا المجال أنّ المصادر الراو</w:t>
      </w:r>
      <w:r>
        <w:rPr>
          <w:rFonts w:hint="cs"/>
          <w:rtl/>
        </w:rPr>
        <w:t>ی</w:t>
      </w:r>
      <w:r>
        <w:rPr>
          <w:rFonts w:hint="eastAsia"/>
          <w:rtl/>
        </w:rPr>
        <w:t>ة</w:t>
      </w:r>
      <w:r>
        <w:rPr>
          <w:rtl/>
        </w:rPr>
        <w:t xml:space="preserve"> للعنة النبي ’ عل</w:t>
      </w:r>
      <w:r>
        <w:rPr>
          <w:rFonts w:hint="cs"/>
          <w:rtl/>
        </w:rPr>
        <w:t>یٰ</w:t>
      </w:r>
      <w:r>
        <w:rPr>
          <w:rtl/>
        </w:rPr>
        <w:t xml:space="preserve"> معاو</w:t>
      </w:r>
      <w:r>
        <w:rPr>
          <w:rFonts w:hint="cs"/>
          <w:rtl/>
        </w:rPr>
        <w:t>ی</w:t>
      </w:r>
      <w:r>
        <w:rPr>
          <w:rFonts w:hint="eastAsia"/>
          <w:rtl/>
        </w:rPr>
        <w:t>ة</w:t>
      </w:r>
      <w:r>
        <w:rPr>
          <w:rtl/>
        </w:rPr>
        <w:t xml:space="preserve"> وأب</w:t>
      </w:r>
      <w:r>
        <w:rPr>
          <w:rFonts w:hint="cs"/>
          <w:rtl/>
        </w:rPr>
        <w:t>ی</w:t>
      </w:r>
      <w:r>
        <w:rPr>
          <w:rFonts w:hint="eastAsia"/>
          <w:rtl/>
        </w:rPr>
        <w:t>ه</w:t>
      </w:r>
      <w:r>
        <w:rPr>
          <w:rtl/>
        </w:rPr>
        <w:t xml:space="preserve"> وأخ</w:t>
      </w:r>
      <w:r>
        <w:rPr>
          <w:rFonts w:hint="cs"/>
          <w:rtl/>
        </w:rPr>
        <w:t>ی</w:t>
      </w:r>
      <w:r>
        <w:rPr>
          <w:rFonts w:hint="eastAsia"/>
          <w:rtl/>
        </w:rPr>
        <w:t>ه</w:t>
      </w:r>
      <w:r>
        <w:rPr>
          <w:rtl/>
        </w:rPr>
        <w:t xml:space="preserve"> ـ </w:t>
      </w:r>
      <w:r>
        <w:rPr>
          <w:rFonts w:hint="cs"/>
          <w:rtl/>
        </w:rPr>
        <w:t>ی</w:t>
      </w:r>
      <w:r>
        <w:rPr>
          <w:rFonts w:hint="eastAsia"/>
          <w:rtl/>
        </w:rPr>
        <w:t>ز</w:t>
      </w:r>
      <w:r>
        <w:rPr>
          <w:rFonts w:hint="cs"/>
          <w:rtl/>
        </w:rPr>
        <w:t>ی</w:t>
      </w:r>
      <w:r>
        <w:rPr>
          <w:rFonts w:hint="eastAsia"/>
          <w:rtl/>
        </w:rPr>
        <w:t>د</w:t>
      </w:r>
      <w:r>
        <w:rPr>
          <w:rtl/>
        </w:rPr>
        <w:t xml:space="preserve"> أو عتبة ـ عل</w:t>
      </w:r>
      <w:r>
        <w:rPr>
          <w:rFonts w:hint="cs"/>
          <w:rtl/>
        </w:rPr>
        <w:t>یٰ</w:t>
      </w:r>
      <w:r>
        <w:rPr>
          <w:rtl/>
        </w:rPr>
        <w:t xml:space="preserve"> ثلاثة أقسام بالنسبة للإشارة إل</w:t>
      </w:r>
      <w:r>
        <w:rPr>
          <w:rFonts w:hint="cs"/>
          <w:rtl/>
        </w:rPr>
        <w:t>یٰ</w:t>
      </w:r>
      <w:r>
        <w:rPr>
          <w:rtl/>
        </w:rPr>
        <w:t xml:space="preserve"> ز</w:t>
      </w:r>
      <w:r>
        <w:rPr>
          <w:rFonts w:hint="eastAsia"/>
          <w:rtl/>
        </w:rPr>
        <w:t>مان</w:t>
      </w:r>
      <w:r>
        <w:rPr>
          <w:rtl/>
        </w:rPr>
        <w:t xml:space="preserve"> اللعنة وعم</w:t>
      </w:r>
      <w:r>
        <w:rPr>
          <w:rFonts w:hint="cs"/>
          <w:rtl/>
        </w:rPr>
        <w:t>یٰ</w:t>
      </w:r>
      <w:r>
        <w:rPr>
          <w:rtl/>
        </w:rPr>
        <w:t xml:space="preserve"> أبي سف</w:t>
      </w:r>
      <w:r>
        <w:rPr>
          <w:rFonts w:hint="cs"/>
          <w:rtl/>
        </w:rPr>
        <w:t>ی</w:t>
      </w:r>
      <w:r>
        <w:rPr>
          <w:rFonts w:hint="eastAsia"/>
          <w:rtl/>
        </w:rPr>
        <w:t>ان</w:t>
      </w:r>
      <w:r>
        <w:rPr>
          <w:rtl/>
        </w:rPr>
        <w:t xml:space="preserve">: قسم صرّح بأنّ اللعن صدر </w:t>
      </w:r>
      <w:r>
        <w:rPr>
          <w:rFonts w:hint="cs"/>
          <w:rtl/>
        </w:rPr>
        <w:t>ی</w:t>
      </w:r>
      <w:r>
        <w:rPr>
          <w:rFonts w:hint="eastAsia"/>
          <w:rtl/>
        </w:rPr>
        <w:t>وم</w:t>
      </w:r>
      <w:r>
        <w:rPr>
          <w:rtl/>
        </w:rPr>
        <w:t xml:space="preserve"> الأحزاب ولكن ل</w:t>
      </w:r>
      <w:r>
        <w:rPr>
          <w:rFonts w:hint="cs"/>
          <w:rtl/>
        </w:rPr>
        <w:t>ی</w:t>
      </w:r>
      <w:r>
        <w:rPr>
          <w:rFonts w:hint="eastAsia"/>
          <w:rtl/>
        </w:rPr>
        <w:t>س</w:t>
      </w:r>
      <w:r>
        <w:rPr>
          <w:rtl/>
        </w:rPr>
        <w:t xml:space="preserve"> ف</w:t>
      </w:r>
      <w:r>
        <w:rPr>
          <w:rFonts w:hint="cs"/>
          <w:rtl/>
        </w:rPr>
        <w:t>ی</w:t>
      </w:r>
      <w:r>
        <w:rPr>
          <w:rFonts w:hint="eastAsia"/>
          <w:rtl/>
        </w:rPr>
        <w:t>ه</w:t>
      </w:r>
      <w:r>
        <w:rPr>
          <w:rtl/>
        </w:rPr>
        <w:t xml:space="preserve"> الإشارة إل</w:t>
      </w:r>
      <w:r>
        <w:rPr>
          <w:rFonts w:hint="cs"/>
          <w:rtl/>
        </w:rPr>
        <w:t>یٰ</w:t>
      </w:r>
      <w:r>
        <w:rPr>
          <w:rtl/>
        </w:rPr>
        <w:t xml:space="preserve"> (عم</w:t>
      </w:r>
      <w:r>
        <w:rPr>
          <w:rFonts w:hint="cs"/>
          <w:rtl/>
        </w:rPr>
        <w:t>یٰ</w:t>
      </w:r>
      <w:r>
        <w:rPr>
          <w:rtl/>
        </w:rPr>
        <w:t xml:space="preserve"> أبي سف</w:t>
      </w:r>
      <w:r>
        <w:rPr>
          <w:rFonts w:hint="cs"/>
          <w:rtl/>
        </w:rPr>
        <w:t>ی</w:t>
      </w:r>
      <w:r>
        <w:rPr>
          <w:rFonts w:hint="eastAsia"/>
          <w:rtl/>
        </w:rPr>
        <w:t>ان</w:t>
      </w:r>
      <w:r>
        <w:rPr>
          <w:rtl/>
        </w:rPr>
        <w:t>) (راجع عل</w:t>
      </w:r>
      <w:r>
        <w:rPr>
          <w:rFonts w:hint="cs"/>
          <w:rtl/>
        </w:rPr>
        <w:t>یٰ</w:t>
      </w:r>
      <w:r>
        <w:rPr>
          <w:rtl/>
        </w:rPr>
        <w:t xml:space="preserve"> سب</w:t>
      </w:r>
      <w:r>
        <w:rPr>
          <w:rFonts w:hint="cs"/>
          <w:rtl/>
        </w:rPr>
        <w:t>ی</w:t>
      </w:r>
      <w:r>
        <w:rPr>
          <w:rFonts w:hint="eastAsia"/>
          <w:rtl/>
        </w:rPr>
        <w:t>ل</w:t>
      </w:r>
      <w:r>
        <w:rPr>
          <w:rtl/>
        </w:rPr>
        <w:t xml:space="preserve"> المثال: الاحتجاج 1/274؛ تذكرة الخواصّ: 182) وقسم صرّح ف</w:t>
      </w:r>
      <w:r>
        <w:rPr>
          <w:rFonts w:hint="cs"/>
          <w:rtl/>
        </w:rPr>
        <w:t>ی</w:t>
      </w:r>
      <w:r>
        <w:rPr>
          <w:rFonts w:hint="eastAsia"/>
          <w:rtl/>
        </w:rPr>
        <w:t>ه</w:t>
      </w:r>
      <w:r>
        <w:rPr>
          <w:rtl/>
        </w:rPr>
        <w:t xml:space="preserve"> بعم</w:t>
      </w:r>
      <w:r>
        <w:rPr>
          <w:rFonts w:hint="cs"/>
          <w:rtl/>
        </w:rPr>
        <w:t>یٰ</w:t>
      </w:r>
      <w:r>
        <w:rPr>
          <w:rtl/>
        </w:rPr>
        <w:t xml:space="preserve"> أبي سف</w:t>
      </w:r>
      <w:r>
        <w:rPr>
          <w:rFonts w:hint="cs"/>
          <w:rtl/>
        </w:rPr>
        <w:t>ی</w:t>
      </w:r>
      <w:r>
        <w:rPr>
          <w:rFonts w:hint="eastAsia"/>
          <w:rtl/>
        </w:rPr>
        <w:t>ان</w:t>
      </w:r>
      <w:r>
        <w:rPr>
          <w:rtl/>
        </w:rPr>
        <w:t xml:space="preserve"> ولكن لم </w:t>
      </w:r>
      <w:r>
        <w:rPr>
          <w:rFonts w:hint="cs"/>
          <w:rtl/>
        </w:rPr>
        <w:t>ی</w:t>
      </w:r>
      <w:r>
        <w:rPr>
          <w:rFonts w:hint="eastAsia"/>
          <w:rtl/>
        </w:rPr>
        <w:t>ذكر</w:t>
      </w:r>
      <w:r>
        <w:rPr>
          <w:rtl/>
        </w:rPr>
        <w:t xml:space="preserve"> ف</w:t>
      </w:r>
      <w:r>
        <w:rPr>
          <w:rFonts w:hint="cs"/>
          <w:rtl/>
        </w:rPr>
        <w:t>ی</w:t>
      </w:r>
      <w:r>
        <w:rPr>
          <w:rFonts w:hint="eastAsia"/>
          <w:rtl/>
        </w:rPr>
        <w:t>ه</w:t>
      </w:r>
      <w:r>
        <w:rPr>
          <w:rtl/>
        </w:rPr>
        <w:t xml:space="preserve"> </w:t>
      </w:r>
      <w:r>
        <w:rPr>
          <w:rFonts w:hint="cs"/>
          <w:rtl/>
        </w:rPr>
        <w:t>ی</w:t>
      </w:r>
      <w:r>
        <w:rPr>
          <w:rFonts w:hint="eastAsia"/>
          <w:rtl/>
        </w:rPr>
        <w:t>وم</w:t>
      </w:r>
      <w:r>
        <w:rPr>
          <w:rtl/>
        </w:rPr>
        <w:t xml:space="preserve"> الأحزاب. (راجع كنموذج: مقتل الحس</w:t>
      </w:r>
      <w:r>
        <w:rPr>
          <w:rFonts w:hint="cs"/>
          <w:rtl/>
        </w:rPr>
        <w:t>ی</w:t>
      </w:r>
      <w:r>
        <w:rPr>
          <w:rFonts w:hint="eastAsia"/>
          <w:rtl/>
        </w:rPr>
        <w:t>ن</w:t>
      </w:r>
      <w:r>
        <w:rPr>
          <w:rtl/>
        </w:rPr>
        <w:t xml:space="preserve"> × ل</w:t>
      </w:r>
      <w:r>
        <w:rPr>
          <w:rFonts w:hint="eastAsia"/>
          <w:rtl/>
        </w:rPr>
        <w:t>لخوارزمي</w:t>
      </w:r>
      <w:r>
        <w:rPr>
          <w:rtl/>
        </w:rPr>
        <w:t xml:space="preserve"> 1/172) وقسم لم </w:t>
      </w:r>
      <w:r>
        <w:rPr>
          <w:rFonts w:hint="cs"/>
          <w:rtl/>
        </w:rPr>
        <w:t>ی</w:t>
      </w:r>
      <w:r>
        <w:rPr>
          <w:rFonts w:hint="eastAsia"/>
          <w:rtl/>
        </w:rPr>
        <w:t>ذكر</w:t>
      </w:r>
      <w:r>
        <w:rPr>
          <w:rtl/>
        </w:rPr>
        <w:t xml:space="preserve"> أ</w:t>
      </w:r>
      <w:r>
        <w:rPr>
          <w:rFonts w:hint="cs"/>
          <w:rtl/>
        </w:rPr>
        <w:t>یّ</w:t>
      </w:r>
      <w:r>
        <w:rPr>
          <w:rFonts w:hint="eastAsia"/>
          <w:rtl/>
        </w:rPr>
        <w:t>اً</w:t>
      </w:r>
      <w:r>
        <w:rPr>
          <w:rtl/>
        </w:rPr>
        <w:t xml:space="preserve"> من الأمر</w:t>
      </w:r>
      <w:r>
        <w:rPr>
          <w:rFonts w:hint="cs"/>
          <w:rtl/>
        </w:rPr>
        <w:t>ی</w:t>
      </w:r>
      <w:r>
        <w:rPr>
          <w:rFonts w:hint="eastAsia"/>
          <w:rtl/>
        </w:rPr>
        <w:t>ن</w:t>
      </w:r>
      <w:r>
        <w:rPr>
          <w:rtl/>
        </w:rPr>
        <w:t>. (راجع كنماذج: شرح نهج البلاغة لابن أبي الحد</w:t>
      </w:r>
      <w:r>
        <w:rPr>
          <w:rFonts w:hint="cs"/>
          <w:rtl/>
        </w:rPr>
        <w:t>ی</w:t>
      </w:r>
      <w:r>
        <w:rPr>
          <w:rFonts w:hint="eastAsia"/>
          <w:rtl/>
        </w:rPr>
        <w:t>د</w:t>
      </w:r>
      <w:r>
        <w:rPr>
          <w:rtl/>
        </w:rPr>
        <w:t xml:space="preserve"> 6/289، نقلاً عن الزبير بن بكار (ت 256هـ) في كتاب المفاخرات؛ شرح الأخبار 2/147؛ الخصال 1/191).</w:t>
      </w:r>
    </w:p>
    <w:p w14:paraId="0BF233E9" w14:textId="77777777" w:rsidR="008B2B03" w:rsidRDefault="008B2B03" w:rsidP="008B2B03">
      <w:pPr>
        <w:rPr>
          <w:rtl/>
        </w:rPr>
      </w:pPr>
      <w:r>
        <w:br w:type="page"/>
      </w:r>
      <w:r>
        <w:rPr>
          <w:rtl/>
        </w:rPr>
        <w:t xml:space="preserve"> الله صلّ</w:t>
      </w:r>
      <w:r>
        <w:rPr>
          <w:rFonts w:hint="cs"/>
          <w:rtl/>
        </w:rPr>
        <w:t>یٰ</w:t>
      </w:r>
      <w:r>
        <w:rPr>
          <w:rtl/>
        </w:rPr>
        <w:t xml:space="preserve"> الله عل</w:t>
      </w:r>
      <w:r>
        <w:rPr>
          <w:rFonts w:hint="cs"/>
          <w:rtl/>
        </w:rPr>
        <w:t>ی</w:t>
      </w:r>
      <w:r>
        <w:rPr>
          <w:rFonts w:hint="eastAsia"/>
          <w:rtl/>
        </w:rPr>
        <w:t>ه</w:t>
      </w:r>
      <w:r>
        <w:rPr>
          <w:rtl/>
        </w:rPr>
        <w:t xml:space="preserve"> [وآله] الجملَ والْقَائِدَ وَالرَّاكِبَ وَالسَّائِقَ؟</w:t>
      </w:r>
    </w:p>
    <w:p w14:paraId="63D745D9" w14:textId="5E788169" w:rsidR="008B2B03" w:rsidRDefault="008B2B03" w:rsidP="008B2B03">
      <w:pPr>
        <w:rPr>
          <w:rtl/>
        </w:rPr>
      </w:pPr>
      <w:r>
        <w:rPr>
          <w:rFonts w:hint="eastAsia"/>
          <w:rtl/>
        </w:rPr>
        <w:t>ونشدتك</w:t>
      </w:r>
      <w:r>
        <w:rPr>
          <w:rtl/>
        </w:rPr>
        <w:t xml:space="preserve"> بالله، أتعلم أنّك كنت تكتبُ لرسول الله وكان يعجبه حسن خطّك، فأرسل إليك يوماً، فقال الرسول: هُوَ يَأْكُلُ فَأَعَادَ مراراً كُلُّ ذَلِكَ يَقُولَ: هُوَ يَأْكُلُ فَقَالَ صلّ</w:t>
      </w:r>
      <w:r>
        <w:rPr>
          <w:rFonts w:hint="cs"/>
          <w:rtl/>
        </w:rPr>
        <w:t>یٰ</w:t>
      </w:r>
      <w:r>
        <w:rPr>
          <w:rtl/>
        </w:rPr>
        <w:t xml:space="preserve"> الله عل</w:t>
      </w:r>
      <w:r>
        <w:rPr>
          <w:rFonts w:hint="cs"/>
          <w:rtl/>
        </w:rPr>
        <w:t>ی</w:t>
      </w:r>
      <w:r>
        <w:rPr>
          <w:rFonts w:hint="eastAsia"/>
          <w:rtl/>
        </w:rPr>
        <w:t>ه</w:t>
      </w:r>
      <w:r>
        <w:rPr>
          <w:rtl/>
        </w:rPr>
        <w:t xml:space="preserve"> [وآله]: اللَّهُمَّ لَا تُشْبِعْ بَطْنَهُ</w:t>
      </w:r>
      <w:r w:rsidRPr="008B2B03">
        <w:rPr>
          <w:rStyle w:val="rfdFootnotenum"/>
          <w:rtl/>
        </w:rPr>
        <w:t>(1)</w:t>
      </w:r>
      <w:r>
        <w:rPr>
          <w:rtl/>
        </w:rPr>
        <w:t xml:space="preserve">. </w:t>
      </w:r>
    </w:p>
    <w:p w14:paraId="549F87F2" w14:textId="16E02FF6" w:rsidR="008B2B03" w:rsidRDefault="008B2B03" w:rsidP="008B2B03">
      <w:pPr>
        <w:rPr>
          <w:rtl/>
        </w:rPr>
      </w:pPr>
      <w:r>
        <w:rPr>
          <w:rFonts w:hint="eastAsia"/>
          <w:rtl/>
        </w:rPr>
        <w:t>فنشدتُك</w:t>
      </w:r>
      <w:r>
        <w:rPr>
          <w:rtl/>
        </w:rPr>
        <w:t xml:space="preserve"> الله! ألست تعرفُ ذلك فِي نَهْمَتِكَ</w:t>
      </w:r>
      <w:r w:rsidRPr="008B2B03">
        <w:rPr>
          <w:rStyle w:val="rfdFootnotenum"/>
          <w:rtl/>
        </w:rPr>
        <w:t>(2)</w:t>
      </w:r>
      <w:r>
        <w:rPr>
          <w:rtl/>
        </w:rPr>
        <w:t xml:space="preserve"> وَأَكْلِكَ ورغبة بطنك؟ </w:t>
      </w:r>
    </w:p>
    <w:p w14:paraId="072F4142" w14:textId="68F74F42" w:rsidR="008B2B03" w:rsidRDefault="008B2B03" w:rsidP="008B2B03">
      <w:pPr>
        <w:rPr>
          <w:rtl/>
        </w:rPr>
      </w:pPr>
      <w:r>
        <w:rPr>
          <w:rFonts w:hint="eastAsia"/>
          <w:rtl/>
        </w:rPr>
        <w:t>ونشدتك</w:t>
      </w:r>
      <w:r>
        <w:rPr>
          <w:rtl/>
        </w:rPr>
        <w:t xml:space="preserve"> بالله! أتعلم أنّ رسول الله صلّىٰ الله عليه [وآله] لَعَنَ أَبَا سُفْيَانَ فِي سَبْعَةِ مَوَاطِنَ</w:t>
      </w:r>
      <w:r w:rsidRPr="008B2B03">
        <w:rPr>
          <w:rStyle w:val="rfdFootnotenum"/>
          <w:rtl/>
        </w:rPr>
        <w:t>(3)</w:t>
      </w:r>
      <w:r>
        <w:rPr>
          <w:rtl/>
        </w:rPr>
        <w:t xml:space="preserve">: لعنه </w:t>
      </w:r>
      <w:r>
        <w:rPr>
          <w:rFonts w:hint="cs"/>
          <w:rtl/>
        </w:rPr>
        <w:t>ی</w:t>
      </w:r>
      <w:r>
        <w:rPr>
          <w:rFonts w:hint="eastAsia"/>
          <w:rtl/>
        </w:rPr>
        <w:t>وم</w:t>
      </w:r>
      <w:r>
        <w:rPr>
          <w:rtl/>
        </w:rPr>
        <w:t xml:space="preserve"> لق</w:t>
      </w:r>
      <w:r>
        <w:rPr>
          <w:rFonts w:hint="cs"/>
          <w:rtl/>
        </w:rPr>
        <w:t>یَ</w:t>
      </w:r>
      <w:r>
        <w:rPr>
          <w:rFonts w:hint="eastAsia"/>
          <w:rtl/>
        </w:rPr>
        <w:t>ه</w:t>
      </w:r>
      <w:r>
        <w:rPr>
          <w:rtl/>
        </w:rPr>
        <w:t xml:space="preserve"> خارجاً مِنْ مَكَّةَ مهاجراً إِلَىٰ المدِينَةِ وَأَبُو سُفْيَانَ جَاءٍ مِنَ الشَّامِ فَوَقَعَ فِيهِ وكذّبه وسَبَّهُ وَأَوْعَدَهُ و</w:t>
      </w:r>
      <w:r>
        <w:rPr>
          <w:rFonts w:hint="eastAsia"/>
          <w:rtl/>
        </w:rPr>
        <w:t>َهَمَّ</w:t>
      </w:r>
      <w:r>
        <w:rPr>
          <w:rtl/>
        </w:rPr>
        <w:t xml:space="preserve"> أَنْ يَبْطِشَ بِهِ فصَدّه الله عَنْهُ</w:t>
      </w:r>
      <w:r w:rsidRPr="008B2B03">
        <w:rPr>
          <w:rStyle w:val="rfdFootnotenum"/>
          <w:rtl/>
        </w:rPr>
        <w:t>(4)</w:t>
      </w:r>
      <w:r>
        <w:rPr>
          <w:rtl/>
        </w:rPr>
        <w:t xml:space="preserve">. </w:t>
      </w:r>
    </w:p>
    <w:p w14:paraId="40F7DAF6" w14:textId="77777777" w:rsidR="008B2B03" w:rsidRDefault="008B2B03" w:rsidP="008B2B03">
      <w:pPr>
        <w:pStyle w:val="rfdLine"/>
        <w:rPr>
          <w:rtl/>
        </w:rPr>
      </w:pPr>
      <w:r>
        <w:rPr>
          <w:rtl/>
        </w:rPr>
        <w:t>__________</w:t>
      </w:r>
    </w:p>
    <w:p w14:paraId="53E24BA8" w14:textId="1811C3B9" w:rsidR="008B2B03" w:rsidRDefault="008B2B03" w:rsidP="008B2B03">
      <w:pPr>
        <w:pStyle w:val="rfdFootnote0"/>
        <w:rPr>
          <w:rtl/>
        </w:rPr>
      </w:pPr>
      <w:r>
        <w:rPr>
          <w:rtl/>
        </w:rPr>
        <w:t>(1) للمز</w:t>
      </w:r>
      <w:r>
        <w:rPr>
          <w:rFonts w:hint="cs"/>
          <w:rtl/>
        </w:rPr>
        <w:t>ی</w:t>
      </w:r>
      <w:r>
        <w:rPr>
          <w:rFonts w:hint="eastAsia"/>
          <w:rtl/>
        </w:rPr>
        <w:t>د</w:t>
      </w:r>
      <w:r>
        <w:rPr>
          <w:rtl/>
        </w:rPr>
        <w:t xml:space="preserve"> عن مصادر قول النبيّ هذا، راجع: موسوعة الإمام عليّ بن أبي طالب × 5/294ـ296.</w:t>
      </w:r>
    </w:p>
    <w:p w14:paraId="2B7D41AD" w14:textId="360E924C" w:rsidR="008B2B03" w:rsidRDefault="008B2B03" w:rsidP="008B2B03">
      <w:pPr>
        <w:pStyle w:val="rfdFootnote0"/>
        <w:rPr>
          <w:rtl/>
        </w:rPr>
      </w:pPr>
      <w:r>
        <w:rPr>
          <w:rtl/>
        </w:rPr>
        <w:t>(2) نَهِمَ في الشيء: أفرط الشهوة أو الرغبة ف</w:t>
      </w:r>
      <w:r>
        <w:rPr>
          <w:rFonts w:hint="cs"/>
          <w:rtl/>
        </w:rPr>
        <w:t>ی</w:t>
      </w:r>
      <w:r>
        <w:rPr>
          <w:rFonts w:hint="eastAsia"/>
          <w:rtl/>
        </w:rPr>
        <w:t>ه</w:t>
      </w:r>
      <w:r>
        <w:rPr>
          <w:rtl/>
        </w:rPr>
        <w:t>. (المعجم الوس</w:t>
      </w:r>
      <w:r>
        <w:rPr>
          <w:rFonts w:hint="cs"/>
          <w:rtl/>
        </w:rPr>
        <w:t>ی</w:t>
      </w:r>
      <w:r>
        <w:rPr>
          <w:rFonts w:hint="eastAsia"/>
          <w:rtl/>
        </w:rPr>
        <w:t>ط</w:t>
      </w:r>
      <w:r>
        <w:rPr>
          <w:rtl/>
        </w:rPr>
        <w:t>: 959).</w:t>
      </w:r>
    </w:p>
    <w:p w14:paraId="7F4D54EC" w14:textId="4C452492" w:rsidR="008B2B03" w:rsidRDefault="008B2B03" w:rsidP="008B2B03">
      <w:pPr>
        <w:pStyle w:val="rfdFootnote0"/>
        <w:rPr>
          <w:rtl/>
        </w:rPr>
      </w:pPr>
      <w:r>
        <w:rPr>
          <w:rtl/>
        </w:rPr>
        <w:t>(3) هناك اختلافات ملحوظة ب</w:t>
      </w:r>
      <w:r>
        <w:rPr>
          <w:rFonts w:hint="cs"/>
          <w:rtl/>
        </w:rPr>
        <w:t>ی</w:t>
      </w:r>
      <w:r>
        <w:rPr>
          <w:rFonts w:hint="eastAsia"/>
          <w:rtl/>
        </w:rPr>
        <w:t>ن</w:t>
      </w:r>
      <w:r>
        <w:rPr>
          <w:rtl/>
        </w:rPr>
        <w:t xml:space="preserve"> روا</w:t>
      </w:r>
      <w:r>
        <w:rPr>
          <w:rFonts w:hint="cs"/>
          <w:rtl/>
        </w:rPr>
        <w:t>ی</w:t>
      </w:r>
      <w:r>
        <w:rPr>
          <w:rFonts w:hint="eastAsia"/>
          <w:rtl/>
        </w:rPr>
        <w:t>ة</w:t>
      </w:r>
      <w:r>
        <w:rPr>
          <w:rtl/>
        </w:rPr>
        <w:t xml:space="preserve"> الجشمي وغ</w:t>
      </w:r>
      <w:r>
        <w:rPr>
          <w:rFonts w:hint="cs"/>
          <w:rtl/>
        </w:rPr>
        <w:t>ی</w:t>
      </w:r>
      <w:r>
        <w:rPr>
          <w:rFonts w:hint="eastAsia"/>
          <w:rtl/>
        </w:rPr>
        <w:t>ره</w:t>
      </w:r>
      <w:r>
        <w:rPr>
          <w:rtl/>
        </w:rPr>
        <w:t xml:space="preserve"> في بعض هذه المواطن سنش</w:t>
      </w:r>
      <w:r>
        <w:rPr>
          <w:rFonts w:hint="cs"/>
          <w:rtl/>
        </w:rPr>
        <w:t>ی</w:t>
      </w:r>
      <w:r>
        <w:rPr>
          <w:rFonts w:hint="eastAsia"/>
          <w:rtl/>
        </w:rPr>
        <w:t>ر</w:t>
      </w:r>
      <w:r>
        <w:rPr>
          <w:rtl/>
        </w:rPr>
        <w:t xml:space="preserve"> إل</w:t>
      </w:r>
      <w:r>
        <w:rPr>
          <w:rFonts w:hint="cs"/>
          <w:rtl/>
        </w:rPr>
        <w:t>یٰ</w:t>
      </w:r>
      <w:r>
        <w:rPr>
          <w:rtl/>
        </w:rPr>
        <w:t xml:space="preserve"> قسمٍ منها في الهوامش الآت</w:t>
      </w:r>
      <w:r>
        <w:rPr>
          <w:rFonts w:hint="cs"/>
          <w:rtl/>
        </w:rPr>
        <w:t>ی</w:t>
      </w:r>
      <w:r>
        <w:rPr>
          <w:rFonts w:hint="eastAsia"/>
          <w:rtl/>
        </w:rPr>
        <w:t>ة</w:t>
      </w:r>
      <w:r>
        <w:rPr>
          <w:rtl/>
        </w:rPr>
        <w:t>.</w:t>
      </w:r>
    </w:p>
    <w:p w14:paraId="54BFE216" w14:textId="6C9DFA87" w:rsidR="008B2B03" w:rsidRDefault="008B2B03" w:rsidP="008B2B03">
      <w:pPr>
        <w:pStyle w:val="rfdFootnote0"/>
        <w:rPr>
          <w:rtl/>
        </w:rPr>
      </w:pPr>
      <w:r>
        <w:rPr>
          <w:rtl/>
        </w:rPr>
        <w:t>(4) كذا ورد ذكر الموطن الأوّل في هذه الروا</w:t>
      </w:r>
      <w:r>
        <w:rPr>
          <w:rFonts w:hint="cs"/>
          <w:rtl/>
        </w:rPr>
        <w:t>ی</w:t>
      </w:r>
      <w:r>
        <w:rPr>
          <w:rFonts w:hint="eastAsia"/>
          <w:rtl/>
        </w:rPr>
        <w:t>ة</w:t>
      </w:r>
      <w:r>
        <w:rPr>
          <w:rtl/>
        </w:rPr>
        <w:t xml:space="preserve"> وفي بعض المصادر الأخر</w:t>
      </w:r>
      <w:r>
        <w:rPr>
          <w:rFonts w:hint="cs"/>
          <w:rtl/>
        </w:rPr>
        <w:t>یٰ</w:t>
      </w:r>
      <w:r>
        <w:rPr>
          <w:rtl/>
        </w:rPr>
        <w:t>. ثمّ إنّ هذه المواطن السبعة نقلها الصدوق في الخصال 2/397 في روا</w:t>
      </w:r>
      <w:r>
        <w:rPr>
          <w:rFonts w:hint="cs"/>
          <w:rtl/>
        </w:rPr>
        <w:t>ی</w:t>
      </w:r>
      <w:r>
        <w:rPr>
          <w:rFonts w:hint="eastAsia"/>
          <w:rtl/>
        </w:rPr>
        <w:t>ة</w:t>
      </w:r>
      <w:r>
        <w:rPr>
          <w:rtl/>
        </w:rPr>
        <w:t xml:space="preserve"> مستقلّة بإسناده عن عامر بن واثلة (من الصحابة الموال</w:t>
      </w:r>
      <w:r>
        <w:rPr>
          <w:rFonts w:hint="cs"/>
          <w:rtl/>
        </w:rPr>
        <w:t>ی</w:t>
      </w:r>
      <w:r>
        <w:rPr>
          <w:rFonts w:hint="eastAsia"/>
          <w:rtl/>
        </w:rPr>
        <w:t>ن</w:t>
      </w:r>
      <w:r>
        <w:rPr>
          <w:rtl/>
        </w:rPr>
        <w:t xml:space="preserve"> لأم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 توفّي سنة 110هـ) ـ دون إسناد إل</w:t>
      </w:r>
      <w:r>
        <w:rPr>
          <w:rFonts w:hint="cs"/>
          <w:rtl/>
        </w:rPr>
        <w:t>یٰ</w:t>
      </w:r>
      <w:r>
        <w:rPr>
          <w:rtl/>
        </w:rPr>
        <w:t xml:space="preserve"> معصومٍ ـ وأ</w:t>
      </w:r>
      <w:r>
        <w:rPr>
          <w:rFonts w:hint="eastAsia"/>
          <w:rtl/>
        </w:rPr>
        <w:t>لفاظ</w:t>
      </w:r>
      <w:r>
        <w:rPr>
          <w:rtl/>
        </w:rPr>
        <w:t xml:space="preserve"> روا</w:t>
      </w:r>
      <w:r>
        <w:rPr>
          <w:rFonts w:hint="cs"/>
          <w:rtl/>
        </w:rPr>
        <w:t>ی</w:t>
      </w:r>
      <w:r>
        <w:rPr>
          <w:rFonts w:hint="eastAsia"/>
          <w:rtl/>
        </w:rPr>
        <w:t>ته</w:t>
      </w:r>
      <w:r>
        <w:rPr>
          <w:rtl/>
        </w:rPr>
        <w:t xml:space="preserve"> قر</w:t>
      </w:r>
      <w:r>
        <w:rPr>
          <w:rFonts w:hint="cs"/>
          <w:rtl/>
        </w:rPr>
        <w:t>ی</w:t>
      </w:r>
      <w:r>
        <w:rPr>
          <w:rFonts w:hint="eastAsia"/>
          <w:rtl/>
        </w:rPr>
        <w:t>بة</w:t>
      </w:r>
      <w:r>
        <w:rPr>
          <w:rtl/>
        </w:rPr>
        <w:t xml:space="preserve"> جدّاً ممّا نقله الجشمي؛ ولكن </w:t>
      </w:r>
      <w:r>
        <w:rPr>
          <w:rFonts w:hint="cs"/>
          <w:rtl/>
        </w:rPr>
        <w:t>ی</w:t>
      </w:r>
      <w:r>
        <w:rPr>
          <w:rFonts w:hint="eastAsia"/>
          <w:rtl/>
        </w:rPr>
        <w:t>بدو</w:t>
      </w:r>
      <w:r>
        <w:rPr>
          <w:rtl/>
        </w:rPr>
        <w:t xml:space="preserve"> أنّ الموطن الأوّل بالص</w:t>
      </w:r>
      <w:r>
        <w:rPr>
          <w:rFonts w:hint="cs"/>
          <w:rtl/>
        </w:rPr>
        <w:t>ی</w:t>
      </w:r>
      <w:r>
        <w:rPr>
          <w:rFonts w:hint="eastAsia"/>
          <w:rtl/>
        </w:rPr>
        <w:t>غة</w:t>
      </w:r>
      <w:r>
        <w:rPr>
          <w:rtl/>
        </w:rPr>
        <w:t xml:space="preserve"> التي رواها الجشمي هنا ـ ورو</w:t>
      </w:r>
      <w:r>
        <w:rPr>
          <w:rFonts w:hint="cs"/>
          <w:rtl/>
        </w:rPr>
        <w:t>یٰ</w:t>
      </w:r>
      <w:r>
        <w:rPr>
          <w:rtl/>
        </w:rPr>
        <w:t xml:space="preserve"> مثله الصدوق عن عامر بن واثلة ـ لا </w:t>
      </w:r>
      <w:r>
        <w:rPr>
          <w:rFonts w:hint="cs"/>
          <w:rtl/>
        </w:rPr>
        <w:t>ی</w:t>
      </w:r>
      <w:r>
        <w:rPr>
          <w:rFonts w:hint="eastAsia"/>
          <w:rtl/>
        </w:rPr>
        <w:t>لائم</w:t>
      </w:r>
      <w:r>
        <w:rPr>
          <w:rtl/>
        </w:rPr>
        <w:t xml:space="preserve"> واقع التار</w:t>
      </w:r>
      <w:r>
        <w:rPr>
          <w:rFonts w:hint="cs"/>
          <w:rtl/>
        </w:rPr>
        <w:t>ی</w:t>
      </w:r>
      <w:r>
        <w:rPr>
          <w:rFonts w:hint="eastAsia"/>
          <w:rtl/>
        </w:rPr>
        <w:t>خ</w:t>
      </w:r>
      <w:r>
        <w:rPr>
          <w:rtl/>
        </w:rPr>
        <w:t xml:space="preserve"> إذا أخذنا في الاعتبار أنّ أبا سف</w:t>
      </w:r>
      <w:r>
        <w:rPr>
          <w:rFonts w:hint="cs"/>
          <w:rtl/>
        </w:rPr>
        <w:t>ی</w:t>
      </w:r>
      <w:r>
        <w:rPr>
          <w:rFonts w:hint="eastAsia"/>
          <w:rtl/>
        </w:rPr>
        <w:t>ان</w:t>
      </w:r>
      <w:r>
        <w:rPr>
          <w:rtl/>
        </w:rPr>
        <w:t xml:space="preserve"> كان أحد من اجتمع من المشرك</w:t>
      </w:r>
      <w:r>
        <w:rPr>
          <w:rFonts w:hint="cs"/>
          <w:rtl/>
        </w:rPr>
        <w:t>ی</w:t>
      </w:r>
      <w:r>
        <w:rPr>
          <w:rFonts w:hint="eastAsia"/>
          <w:rtl/>
        </w:rPr>
        <w:t>ن</w:t>
      </w:r>
      <w:r>
        <w:rPr>
          <w:rtl/>
        </w:rPr>
        <w:t xml:space="preserve"> في دار الندوة بمكّة عند ما خطّ</w:t>
      </w:r>
      <w:r>
        <w:rPr>
          <w:rFonts w:hint="eastAsia"/>
          <w:rtl/>
        </w:rPr>
        <w:t>طوا</w:t>
      </w:r>
      <w:r>
        <w:rPr>
          <w:rtl/>
        </w:rPr>
        <w:t xml:space="preserve"> مؤامرة قتل النبي ’. (س</w:t>
      </w:r>
      <w:r>
        <w:rPr>
          <w:rFonts w:hint="cs"/>
          <w:rtl/>
        </w:rPr>
        <w:t>ی</w:t>
      </w:r>
      <w:r>
        <w:rPr>
          <w:rFonts w:hint="eastAsia"/>
          <w:rtl/>
        </w:rPr>
        <w:t>رة</w:t>
      </w:r>
      <w:r>
        <w:rPr>
          <w:rtl/>
        </w:rPr>
        <w:t xml:space="preserve"> ابن هشام 1/481) ولم </w:t>
      </w:r>
      <w:r>
        <w:rPr>
          <w:rFonts w:hint="cs"/>
          <w:rtl/>
        </w:rPr>
        <w:t>ی</w:t>
      </w:r>
      <w:r>
        <w:rPr>
          <w:rFonts w:hint="eastAsia"/>
          <w:rtl/>
        </w:rPr>
        <w:t>كن</w:t>
      </w:r>
      <w:r>
        <w:rPr>
          <w:rtl/>
        </w:rPr>
        <w:t xml:space="preserve"> راجعاً من الشام كي </w:t>
      </w:r>
      <w:r>
        <w:rPr>
          <w:rFonts w:hint="cs"/>
          <w:rtl/>
        </w:rPr>
        <w:t>ی</w:t>
      </w:r>
      <w:r>
        <w:rPr>
          <w:rFonts w:hint="eastAsia"/>
          <w:rtl/>
        </w:rPr>
        <w:t>لق</w:t>
      </w:r>
      <w:r>
        <w:rPr>
          <w:rFonts w:hint="cs"/>
          <w:rtl/>
        </w:rPr>
        <w:t>یٰ</w:t>
      </w:r>
      <w:r>
        <w:rPr>
          <w:rtl/>
        </w:rPr>
        <w:t xml:space="preserve"> النبي في طر</w:t>
      </w:r>
      <w:r>
        <w:rPr>
          <w:rFonts w:hint="cs"/>
          <w:rtl/>
        </w:rPr>
        <w:t>ی</w:t>
      </w:r>
      <w:r>
        <w:rPr>
          <w:rFonts w:hint="eastAsia"/>
          <w:rtl/>
        </w:rPr>
        <w:t>ق</w:t>
      </w:r>
      <w:r>
        <w:rPr>
          <w:rtl/>
        </w:rPr>
        <w:t xml:space="preserve"> عودته. هذا وقد ورد الموطن الأوّل والثاني من هذه المواطن السبعة في روا</w:t>
      </w:r>
      <w:r>
        <w:rPr>
          <w:rFonts w:hint="cs"/>
          <w:rtl/>
        </w:rPr>
        <w:t>ی</w:t>
      </w:r>
      <w:r>
        <w:rPr>
          <w:rFonts w:hint="eastAsia"/>
          <w:rtl/>
        </w:rPr>
        <w:t>ة</w:t>
      </w:r>
      <w:r>
        <w:rPr>
          <w:rtl/>
        </w:rPr>
        <w:t xml:space="preserve"> ابن أبي الحد</w:t>
      </w:r>
      <w:r>
        <w:rPr>
          <w:rFonts w:hint="cs"/>
          <w:rtl/>
        </w:rPr>
        <w:t>ی</w:t>
      </w:r>
      <w:r>
        <w:rPr>
          <w:rFonts w:hint="eastAsia"/>
          <w:rtl/>
        </w:rPr>
        <w:t>د</w:t>
      </w:r>
      <w:r>
        <w:rPr>
          <w:rtl/>
        </w:rPr>
        <w:t xml:space="preserve"> في شرح نهج البلاغة 6/290 نقلاً عن الزب</w:t>
      </w:r>
      <w:r>
        <w:rPr>
          <w:rFonts w:hint="cs"/>
          <w:rtl/>
        </w:rPr>
        <w:t>ی</w:t>
      </w:r>
      <w:r>
        <w:rPr>
          <w:rFonts w:hint="eastAsia"/>
          <w:rtl/>
        </w:rPr>
        <w:t>ر</w:t>
      </w:r>
      <w:r>
        <w:rPr>
          <w:rtl/>
        </w:rPr>
        <w:t xml:space="preserve"> بن بكّار (256هـ) في كتاب المفاخرات </w:t>
      </w:r>
      <w:r>
        <w:rPr>
          <w:rFonts w:hint="eastAsia"/>
          <w:rtl/>
        </w:rPr>
        <w:t>ـ</w:t>
      </w:r>
      <w:r>
        <w:rPr>
          <w:rtl/>
        </w:rPr>
        <w:t xml:space="preserve"> وهو أقدم مصدر وجدناه لهذه المفاخرة ـ هكذا: «أوّلها يوم لقي رسول الله خارجاً من مكّة إلىٰ الطائف يدعو ثقيفاً إلىٰ الدين فوقع به وسبّه وسفّهه وشتمه وكذّبه وتوعّده وهمّ أن يبطش به فلعنه الله ورسوله وصرف عنه‏، والثانية يوم العير إذ عرض لها رسول الله وهي جائي</w:t>
      </w:r>
      <w:r>
        <w:rPr>
          <w:rFonts w:hint="eastAsia"/>
          <w:rtl/>
        </w:rPr>
        <w:t>ة</w:t>
      </w:r>
      <w:r>
        <w:rPr>
          <w:rtl/>
        </w:rPr>
        <w:t xml:space="preserve"> من الشام فطردها أبو سفيان وساحل بها فلم يظفر المسلمون بها ولعنه رسول الله» ف</w:t>
      </w:r>
      <w:r>
        <w:rPr>
          <w:rFonts w:hint="cs"/>
          <w:rtl/>
        </w:rPr>
        <w:t>ی</w:t>
      </w:r>
      <w:r>
        <w:rPr>
          <w:rFonts w:hint="eastAsia"/>
          <w:rtl/>
        </w:rPr>
        <w:t>بدو</w:t>
      </w:r>
      <w:r>
        <w:rPr>
          <w:rtl/>
        </w:rPr>
        <w:t xml:space="preserve"> أنّ مصدر الجشمي قد خلط ب</w:t>
      </w:r>
      <w:r>
        <w:rPr>
          <w:rFonts w:hint="cs"/>
          <w:rtl/>
        </w:rPr>
        <w:t>ی</w:t>
      </w:r>
      <w:r>
        <w:rPr>
          <w:rFonts w:hint="eastAsia"/>
          <w:rtl/>
        </w:rPr>
        <w:t>ن</w:t>
      </w:r>
      <w:r>
        <w:rPr>
          <w:rtl/>
        </w:rPr>
        <w:t xml:space="preserve"> الموطن</w:t>
      </w:r>
      <w:r>
        <w:rPr>
          <w:rFonts w:hint="cs"/>
          <w:rtl/>
        </w:rPr>
        <w:t>ی</w:t>
      </w:r>
      <w:r>
        <w:rPr>
          <w:rFonts w:hint="eastAsia"/>
          <w:rtl/>
        </w:rPr>
        <w:t>ن</w:t>
      </w:r>
      <w:r>
        <w:rPr>
          <w:rtl/>
        </w:rPr>
        <w:t xml:space="preserve"> فالموطن الأوّل </w:t>
      </w:r>
      <w:r>
        <w:rPr>
          <w:rFonts w:hint="cs"/>
          <w:rtl/>
        </w:rPr>
        <w:t>ی</w:t>
      </w:r>
      <w:r>
        <w:rPr>
          <w:rFonts w:hint="eastAsia"/>
          <w:rtl/>
        </w:rPr>
        <w:t>تعلّق</w:t>
      </w:r>
      <w:r>
        <w:rPr>
          <w:rtl/>
        </w:rPr>
        <w:t xml:space="preserve"> بهجرة النبي المشهورة إل</w:t>
      </w:r>
      <w:r>
        <w:rPr>
          <w:rFonts w:hint="cs"/>
          <w:rtl/>
        </w:rPr>
        <w:t>یٰ</w:t>
      </w:r>
      <w:r>
        <w:rPr>
          <w:rtl/>
        </w:rPr>
        <w:t xml:space="preserve"> الطائف ب</w:t>
      </w:r>
      <w:r>
        <w:rPr>
          <w:rFonts w:hint="cs"/>
          <w:rtl/>
        </w:rPr>
        <w:t>ی</w:t>
      </w:r>
      <w:r>
        <w:rPr>
          <w:rFonts w:hint="eastAsia"/>
          <w:rtl/>
        </w:rPr>
        <w:t>نما</w:t>
      </w:r>
      <w:r>
        <w:rPr>
          <w:rtl/>
        </w:rPr>
        <w:t xml:space="preserve"> الثاني، أي: </w:t>
      </w:r>
      <w:r>
        <w:rPr>
          <w:rFonts w:hint="cs"/>
          <w:rtl/>
        </w:rPr>
        <w:t>ی</w:t>
      </w:r>
      <w:r>
        <w:rPr>
          <w:rFonts w:hint="eastAsia"/>
          <w:rtl/>
        </w:rPr>
        <w:t>وم</w:t>
      </w:r>
      <w:r>
        <w:rPr>
          <w:rtl/>
        </w:rPr>
        <w:t xml:space="preserve"> الع</w:t>
      </w:r>
      <w:r>
        <w:rPr>
          <w:rFonts w:hint="cs"/>
          <w:rtl/>
        </w:rPr>
        <w:t>ی</w:t>
      </w:r>
      <w:r>
        <w:rPr>
          <w:rFonts w:hint="eastAsia"/>
          <w:rtl/>
        </w:rPr>
        <w:t>ر</w:t>
      </w:r>
      <w:r>
        <w:rPr>
          <w:rtl/>
        </w:rPr>
        <w:t xml:space="preserve"> </w:t>
      </w:r>
      <w:r>
        <w:rPr>
          <w:rFonts w:hint="cs"/>
          <w:rtl/>
        </w:rPr>
        <w:t>ی</w:t>
      </w:r>
      <w:r>
        <w:rPr>
          <w:rFonts w:hint="eastAsia"/>
          <w:rtl/>
        </w:rPr>
        <w:t>تعلّق</w:t>
      </w:r>
      <w:r>
        <w:rPr>
          <w:rtl/>
        </w:rPr>
        <w:t xml:space="preserve"> ب</w:t>
      </w:r>
      <w:r>
        <w:rPr>
          <w:rFonts w:hint="cs"/>
          <w:rtl/>
        </w:rPr>
        <w:t>ی</w:t>
      </w:r>
      <w:r>
        <w:rPr>
          <w:rFonts w:hint="eastAsia"/>
          <w:rtl/>
        </w:rPr>
        <w:t>وم</w:t>
      </w:r>
      <w:r>
        <w:rPr>
          <w:rtl/>
        </w:rPr>
        <w:t xml:space="preserve"> غزوة بدر وهي الغزوة التي وقعت عند عودة ع</w:t>
      </w:r>
      <w:r>
        <w:rPr>
          <w:rFonts w:hint="cs"/>
          <w:rtl/>
        </w:rPr>
        <w:t>ی</w:t>
      </w:r>
      <w:r>
        <w:rPr>
          <w:rFonts w:hint="eastAsia"/>
          <w:rtl/>
        </w:rPr>
        <w:t>ر</w:t>
      </w:r>
      <w:r>
        <w:rPr>
          <w:rtl/>
        </w:rPr>
        <w:t xml:space="preserve"> قر</w:t>
      </w:r>
      <w:r>
        <w:rPr>
          <w:rFonts w:hint="cs"/>
          <w:rtl/>
        </w:rPr>
        <w:t>ی</w:t>
      </w:r>
      <w:r>
        <w:rPr>
          <w:rFonts w:hint="eastAsia"/>
          <w:rtl/>
        </w:rPr>
        <w:t>ش</w:t>
      </w:r>
      <w:r>
        <w:rPr>
          <w:rtl/>
        </w:rPr>
        <w:t xml:space="preserve"> بق</w:t>
      </w:r>
      <w:r>
        <w:rPr>
          <w:rFonts w:hint="cs"/>
          <w:rtl/>
        </w:rPr>
        <w:t>ی</w:t>
      </w:r>
      <w:r>
        <w:rPr>
          <w:rFonts w:hint="eastAsia"/>
          <w:rtl/>
        </w:rPr>
        <w:t>ادة</w:t>
      </w:r>
      <w:r>
        <w:rPr>
          <w:rtl/>
        </w:rPr>
        <w:t xml:space="preserve"> أبي سف</w:t>
      </w:r>
      <w:r>
        <w:rPr>
          <w:rFonts w:hint="cs"/>
          <w:rtl/>
        </w:rPr>
        <w:t>ی</w:t>
      </w:r>
      <w:r>
        <w:rPr>
          <w:rFonts w:hint="eastAsia"/>
          <w:rtl/>
        </w:rPr>
        <w:t>ان</w:t>
      </w:r>
      <w:r>
        <w:rPr>
          <w:rtl/>
        </w:rPr>
        <w:t xml:space="preserve"> من الشام. ونش</w:t>
      </w:r>
      <w:r>
        <w:rPr>
          <w:rFonts w:hint="cs"/>
          <w:rtl/>
        </w:rPr>
        <w:t>ی</w:t>
      </w:r>
      <w:r>
        <w:rPr>
          <w:rFonts w:hint="eastAsia"/>
          <w:rtl/>
        </w:rPr>
        <w:t>ر</w:t>
      </w:r>
      <w:r>
        <w:rPr>
          <w:rtl/>
        </w:rPr>
        <w:t xml:space="preserve"> أ</w:t>
      </w:r>
      <w:r>
        <w:rPr>
          <w:rFonts w:hint="cs"/>
          <w:rtl/>
        </w:rPr>
        <w:t>ی</w:t>
      </w:r>
      <w:r>
        <w:rPr>
          <w:rFonts w:hint="eastAsia"/>
          <w:rtl/>
        </w:rPr>
        <w:t>ضاً</w:t>
      </w:r>
      <w:r>
        <w:rPr>
          <w:rtl/>
        </w:rPr>
        <w:t xml:space="preserve"> إل</w:t>
      </w:r>
      <w:r>
        <w:rPr>
          <w:rFonts w:hint="cs"/>
          <w:rtl/>
        </w:rPr>
        <w:t>یٰ</w:t>
      </w:r>
      <w:r>
        <w:rPr>
          <w:rtl/>
        </w:rPr>
        <w:t xml:space="preserve"> أنّ الموطن الأوّل عند الخوارزمي في مقتل الحس</w:t>
      </w:r>
      <w:r>
        <w:rPr>
          <w:rFonts w:hint="cs"/>
          <w:rtl/>
        </w:rPr>
        <w:t>ی</w:t>
      </w:r>
      <w:r>
        <w:rPr>
          <w:rFonts w:hint="eastAsia"/>
          <w:rtl/>
        </w:rPr>
        <w:t>ن</w:t>
      </w:r>
      <w:r>
        <w:rPr>
          <w:rtl/>
        </w:rPr>
        <w:t xml:space="preserve"> 1/173 كالتالي: «أوّلهنّ: يوم خرج إلىٰ المدينة فلعنه» ول</w:t>
      </w:r>
      <w:r>
        <w:rPr>
          <w:rFonts w:hint="cs"/>
          <w:rtl/>
        </w:rPr>
        <w:t>ی</w:t>
      </w:r>
      <w:r>
        <w:rPr>
          <w:rFonts w:hint="eastAsia"/>
          <w:rtl/>
        </w:rPr>
        <w:t>س</w:t>
      </w:r>
      <w:r>
        <w:rPr>
          <w:rtl/>
        </w:rPr>
        <w:t xml:space="preserve"> ف</w:t>
      </w:r>
      <w:r>
        <w:rPr>
          <w:rFonts w:hint="cs"/>
          <w:rtl/>
        </w:rPr>
        <w:t>ی</w:t>
      </w:r>
      <w:r>
        <w:rPr>
          <w:rFonts w:hint="eastAsia"/>
          <w:rtl/>
        </w:rPr>
        <w:t>ها</w:t>
      </w:r>
      <w:r>
        <w:rPr>
          <w:rtl/>
        </w:rPr>
        <w:t xml:space="preserve"> ذكر رجوع أبي سف</w:t>
      </w:r>
      <w:r>
        <w:rPr>
          <w:rFonts w:hint="cs"/>
          <w:rtl/>
        </w:rPr>
        <w:t>ی</w:t>
      </w:r>
      <w:r>
        <w:rPr>
          <w:rFonts w:hint="eastAsia"/>
          <w:rtl/>
        </w:rPr>
        <w:t>ان</w:t>
      </w:r>
      <w:r>
        <w:rPr>
          <w:rtl/>
        </w:rPr>
        <w:t xml:space="preserve"> من الشام.والظاهر وقوع السهو والوهم في المصدر الذي اعتمد عل</w:t>
      </w:r>
      <w:r>
        <w:rPr>
          <w:rFonts w:hint="cs"/>
          <w:rtl/>
        </w:rPr>
        <w:t>ی</w:t>
      </w:r>
      <w:r>
        <w:rPr>
          <w:rFonts w:hint="eastAsia"/>
          <w:rtl/>
        </w:rPr>
        <w:t>ه</w:t>
      </w:r>
      <w:r>
        <w:rPr>
          <w:rtl/>
        </w:rPr>
        <w:t xml:space="preserve"> الجشمي. والأدقّ </w:t>
      </w:r>
      <w:r>
        <w:rPr>
          <w:rFonts w:hint="eastAsia"/>
          <w:rtl/>
        </w:rPr>
        <w:t>من</w:t>
      </w:r>
      <w:r>
        <w:rPr>
          <w:rtl/>
        </w:rPr>
        <w:t xml:space="preserve"> ب</w:t>
      </w:r>
      <w:r>
        <w:rPr>
          <w:rFonts w:hint="cs"/>
          <w:rtl/>
        </w:rPr>
        <w:t>ی</w:t>
      </w:r>
      <w:r>
        <w:rPr>
          <w:rFonts w:hint="eastAsia"/>
          <w:rtl/>
        </w:rPr>
        <w:t>ن</w:t>
      </w:r>
      <w:r>
        <w:rPr>
          <w:rtl/>
        </w:rPr>
        <w:t xml:space="preserve"> هذه النصوص ف</w:t>
      </w:r>
      <w:r>
        <w:rPr>
          <w:rFonts w:hint="cs"/>
          <w:rtl/>
        </w:rPr>
        <w:t>ی</w:t>
      </w:r>
      <w:r>
        <w:rPr>
          <w:rFonts w:hint="eastAsia"/>
          <w:rtl/>
        </w:rPr>
        <w:t>ما</w:t>
      </w:r>
      <w:r>
        <w:rPr>
          <w:rtl/>
        </w:rPr>
        <w:t xml:space="preserve"> </w:t>
      </w:r>
      <w:r>
        <w:rPr>
          <w:rFonts w:hint="cs"/>
          <w:rtl/>
        </w:rPr>
        <w:t>ی</w:t>
      </w:r>
      <w:r>
        <w:rPr>
          <w:rFonts w:hint="eastAsia"/>
          <w:rtl/>
        </w:rPr>
        <w:t>بدو</w:t>
      </w:r>
      <w:r>
        <w:rPr>
          <w:rtl/>
        </w:rPr>
        <w:t xml:space="preserve"> هو نصّ الزب</w:t>
      </w:r>
      <w:r>
        <w:rPr>
          <w:rFonts w:hint="cs"/>
          <w:rtl/>
        </w:rPr>
        <w:t>ی</w:t>
      </w:r>
      <w:r>
        <w:rPr>
          <w:rFonts w:hint="eastAsia"/>
          <w:rtl/>
        </w:rPr>
        <w:t>ر</w:t>
      </w:r>
      <w:r>
        <w:rPr>
          <w:rtl/>
        </w:rPr>
        <w:t xml:space="preserve"> بن بكّار.</w:t>
      </w:r>
    </w:p>
    <w:p w14:paraId="65BE28CA" w14:textId="77777777" w:rsidR="008B2B03" w:rsidRDefault="008B2B03" w:rsidP="008B2B03">
      <w:pPr>
        <w:rPr>
          <w:rtl/>
        </w:rPr>
      </w:pPr>
      <w:r>
        <w:br w:type="page"/>
      </w:r>
      <w:r>
        <w:rPr>
          <w:rtl/>
        </w:rPr>
        <w:t xml:space="preserve"> [ولعنه يوم أحد، قال أبو سفيان: اعلُ هُبَل! فقال صلّىٰ الله عليه وآله وسلّم: الله أعلىٰ وأجلّ، فقال أبو سفيان: لنا العزّىٰ ولا عزّىٰ لكم، فقال النبي صلّىٰ الله عليه وآله وسلّم: الله مولانا ولا مولىٰ لكم]</w:t>
      </w:r>
      <w:r w:rsidRPr="008B2B03">
        <w:rPr>
          <w:rStyle w:val="rfdFootnotenum"/>
          <w:rtl/>
        </w:rPr>
        <w:t>(1)</w:t>
      </w:r>
      <w:r>
        <w:rPr>
          <w:rtl/>
        </w:rPr>
        <w:t>، وَلعنة الله وملائكته ورسله عل</w:t>
      </w:r>
      <w:r>
        <w:rPr>
          <w:rFonts w:hint="cs"/>
          <w:rtl/>
        </w:rPr>
        <w:t>ی</w:t>
      </w:r>
      <w:r>
        <w:rPr>
          <w:rFonts w:hint="eastAsia"/>
          <w:rtl/>
        </w:rPr>
        <w:t>ه</w:t>
      </w:r>
      <w:r w:rsidRPr="008B2B03">
        <w:rPr>
          <w:rStyle w:val="rfdFootnotenum"/>
          <w:rtl/>
        </w:rPr>
        <w:t>(2)</w:t>
      </w:r>
      <w:r>
        <w:rPr>
          <w:rtl/>
        </w:rPr>
        <w:t>.</w:t>
      </w:r>
    </w:p>
    <w:p w14:paraId="541F2F95" w14:textId="59E6F79A" w:rsidR="008B2B03" w:rsidRDefault="008B2B03" w:rsidP="008B2B03">
      <w:pPr>
        <w:rPr>
          <w:rtl/>
        </w:rPr>
      </w:pPr>
      <w:r>
        <w:rPr>
          <w:rFonts w:hint="eastAsia"/>
          <w:rtl/>
        </w:rPr>
        <w:t>ولـــعـــنـــه</w:t>
      </w:r>
      <w:r w:rsidRPr="008B2B03">
        <w:rPr>
          <w:rStyle w:val="rfdFootnotenum"/>
          <w:rtl/>
        </w:rPr>
        <w:t>(3)</w:t>
      </w:r>
      <w:r>
        <w:rPr>
          <w:rtl/>
        </w:rPr>
        <w:t xml:space="preserve"> يَـــوْمَ بـــدرٍ</w:t>
      </w:r>
      <w:r w:rsidRPr="008B2B03">
        <w:rPr>
          <w:rStyle w:val="rfdFootnotenum"/>
          <w:rtl/>
        </w:rPr>
        <w:t>(4)</w:t>
      </w:r>
      <w:r>
        <w:rPr>
          <w:rtl/>
        </w:rPr>
        <w:t xml:space="preserve"> إذ جــــاء أبــــو ســـفـــيـــان</w:t>
      </w:r>
    </w:p>
    <w:p w14:paraId="4724F939" w14:textId="77777777" w:rsidR="008B2B03" w:rsidRDefault="008B2B03" w:rsidP="008B2B03">
      <w:pPr>
        <w:pStyle w:val="rfdLine"/>
        <w:rPr>
          <w:rtl/>
        </w:rPr>
      </w:pPr>
      <w:r>
        <w:rPr>
          <w:rtl/>
        </w:rPr>
        <w:t>__________</w:t>
      </w:r>
    </w:p>
    <w:p w14:paraId="5579BD5F" w14:textId="5F362622" w:rsidR="008B2B03" w:rsidRDefault="008B2B03" w:rsidP="008B2B03">
      <w:pPr>
        <w:pStyle w:val="rfdFootnote0"/>
        <w:rPr>
          <w:rtl/>
        </w:rPr>
      </w:pPr>
      <w:r>
        <w:rPr>
          <w:rtl/>
        </w:rPr>
        <w:t>(1) ما ب</w:t>
      </w:r>
      <w:r>
        <w:rPr>
          <w:rFonts w:hint="cs"/>
          <w:rtl/>
        </w:rPr>
        <w:t>ی</w:t>
      </w:r>
      <w:r>
        <w:rPr>
          <w:rFonts w:hint="eastAsia"/>
          <w:rtl/>
        </w:rPr>
        <w:t>ن</w:t>
      </w:r>
      <w:r>
        <w:rPr>
          <w:rtl/>
        </w:rPr>
        <w:t xml:space="preserve"> المعقوفت</w:t>
      </w:r>
      <w:r>
        <w:rPr>
          <w:rFonts w:hint="cs"/>
          <w:rtl/>
        </w:rPr>
        <w:t>ی</w:t>
      </w:r>
      <w:r>
        <w:rPr>
          <w:rFonts w:hint="eastAsia"/>
          <w:rtl/>
        </w:rPr>
        <w:t>ن</w:t>
      </w:r>
      <w:r>
        <w:rPr>
          <w:rtl/>
        </w:rPr>
        <w:t xml:space="preserve"> ساقطة من (ن) وأضفناه من الحدائق الورد</w:t>
      </w:r>
      <w:r>
        <w:rPr>
          <w:rFonts w:hint="cs"/>
          <w:rtl/>
        </w:rPr>
        <w:t>ی</w:t>
      </w:r>
      <w:r>
        <w:rPr>
          <w:rFonts w:hint="eastAsia"/>
          <w:rtl/>
        </w:rPr>
        <w:t>ة</w:t>
      </w:r>
      <w:r>
        <w:rPr>
          <w:rtl/>
        </w:rPr>
        <w:t xml:space="preserve"> وبدونه لا تكمل مواضع اللعن السبعة.</w:t>
      </w:r>
    </w:p>
    <w:p w14:paraId="3A62DBE6" w14:textId="456D9E91" w:rsidR="008B2B03" w:rsidRDefault="008B2B03" w:rsidP="008B2B03">
      <w:pPr>
        <w:pStyle w:val="rfdFootnote0"/>
        <w:rPr>
          <w:rtl/>
        </w:rPr>
      </w:pPr>
      <w:r>
        <w:rPr>
          <w:rtl/>
        </w:rPr>
        <w:t>(2) في (ن): + (لعنه الله).</w:t>
      </w:r>
    </w:p>
    <w:p w14:paraId="7D9AE017" w14:textId="5A1D9D82" w:rsidR="008B2B03" w:rsidRDefault="008B2B03" w:rsidP="008B2B03">
      <w:pPr>
        <w:pStyle w:val="rfdFootnote0"/>
        <w:rPr>
          <w:rtl/>
        </w:rPr>
      </w:pPr>
      <w:r>
        <w:rPr>
          <w:rtl/>
        </w:rPr>
        <w:t>(3) في (ن) بدل (ولعنه): (وبعث) والمثبت من الحدائق الورد</w:t>
      </w:r>
      <w:r>
        <w:rPr>
          <w:rFonts w:hint="cs"/>
          <w:rtl/>
        </w:rPr>
        <w:t>ی</w:t>
      </w:r>
      <w:r>
        <w:rPr>
          <w:rFonts w:hint="eastAsia"/>
          <w:rtl/>
        </w:rPr>
        <w:t>ة</w:t>
      </w:r>
      <w:r>
        <w:rPr>
          <w:rtl/>
        </w:rPr>
        <w:t>.</w:t>
      </w:r>
    </w:p>
    <w:p w14:paraId="3993D4E2" w14:textId="601CD142" w:rsidR="008B2B03" w:rsidRDefault="008B2B03" w:rsidP="008B2B03">
      <w:pPr>
        <w:pStyle w:val="rfdFootnote0"/>
        <w:rPr>
          <w:rtl/>
        </w:rPr>
      </w:pPr>
      <w:r>
        <w:rPr>
          <w:rtl/>
        </w:rPr>
        <w:t xml:space="preserve">(4) في الاحتجاج 1/274: «... يَوْمَ حُنَيْنٍ يَوْمَ جَاءَ أَبُو سُفْيَانَ يجمع [بِجَمْعِ‏] قُرَيْشٍ وَهَوَازِنَ وَجَاءَ عُيَيْنَةُ بِغَطْفَانَ وَالْيَهُودِ فَرَدَّهُمُ الله بِغَيْظِهِمْ لَمْ يَنالُوا خَيْراً هَذَا قَوْلُ الله عَزَّ وَجَلَّ أَنْزَلَ فِي </w:t>
      </w:r>
      <w:r>
        <w:rPr>
          <w:rFonts w:hint="eastAsia"/>
          <w:rtl/>
        </w:rPr>
        <w:t>سُورَتَيْنِ</w:t>
      </w:r>
      <w:r>
        <w:rPr>
          <w:rtl/>
        </w:rPr>
        <w:t xml:space="preserve"> فِي كِلْتَيْهِمَا يُسَمِّي أَبَا سُفْيَانَ وَأَصْحَابَهُ كُفَّاراً» ولكنّ الآ</w:t>
      </w:r>
      <w:r>
        <w:rPr>
          <w:rFonts w:hint="cs"/>
          <w:rtl/>
        </w:rPr>
        <w:t>ی</w:t>
      </w:r>
      <w:r>
        <w:rPr>
          <w:rFonts w:hint="eastAsia"/>
          <w:rtl/>
        </w:rPr>
        <w:t>ة</w:t>
      </w:r>
      <w:r>
        <w:rPr>
          <w:rtl/>
        </w:rPr>
        <w:t xml:space="preserve"> التي أُش</w:t>
      </w:r>
      <w:r>
        <w:rPr>
          <w:rFonts w:hint="cs"/>
          <w:rtl/>
        </w:rPr>
        <w:t>ی</w:t>
      </w:r>
      <w:r>
        <w:rPr>
          <w:rFonts w:hint="eastAsia"/>
          <w:rtl/>
        </w:rPr>
        <w:t>ر</w:t>
      </w:r>
      <w:r>
        <w:rPr>
          <w:rtl/>
        </w:rPr>
        <w:t xml:space="preserve"> إل</w:t>
      </w:r>
      <w:r>
        <w:rPr>
          <w:rFonts w:hint="cs"/>
          <w:rtl/>
        </w:rPr>
        <w:t>ی</w:t>
      </w:r>
      <w:r>
        <w:rPr>
          <w:rFonts w:hint="eastAsia"/>
          <w:rtl/>
        </w:rPr>
        <w:t>ها</w:t>
      </w:r>
      <w:r>
        <w:rPr>
          <w:rtl/>
        </w:rPr>
        <w:t xml:space="preserve"> هي الآ</w:t>
      </w:r>
      <w:r>
        <w:rPr>
          <w:rFonts w:hint="cs"/>
          <w:rtl/>
        </w:rPr>
        <w:t>ی</w:t>
      </w:r>
      <w:r>
        <w:rPr>
          <w:rFonts w:hint="eastAsia"/>
          <w:rtl/>
        </w:rPr>
        <w:t>ة</w:t>
      </w:r>
      <w:r>
        <w:rPr>
          <w:rtl/>
        </w:rPr>
        <w:t>: 25 من سورة الأحزاب، وهو قوله تعال</w:t>
      </w:r>
      <w:r>
        <w:rPr>
          <w:rFonts w:hint="cs"/>
          <w:rtl/>
        </w:rPr>
        <w:t>ی</w:t>
      </w:r>
      <w:r>
        <w:rPr>
          <w:rtl/>
        </w:rPr>
        <w:t xml:space="preserve">: </w:t>
      </w:r>
      <w:r>
        <w:rPr>
          <w:rStyle w:val="rfdAlaem"/>
          <w:rtl/>
        </w:rPr>
        <w:t>﴿</w:t>
      </w:r>
      <w:r w:rsidRPr="008B2B03">
        <w:rPr>
          <w:rStyle w:val="rfdAie"/>
          <w:rtl/>
        </w:rPr>
        <w:t>وَرَدَّ اللَّهُ الَّذِينَ كَفَرُواْ بِغَيْظِهِمْ لَمْ يَنَالُواْ خَيرْاً وَكَفَىٰ اللَّهُ الْمُؤ</w:t>
      </w:r>
      <w:r w:rsidRPr="008B2B03">
        <w:rPr>
          <w:rStyle w:val="rfdAie"/>
          <w:rFonts w:hint="eastAsia"/>
          <w:rtl/>
        </w:rPr>
        <w:t>ْمِنِينَ</w:t>
      </w:r>
      <w:r w:rsidRPr="008B2B03">
        <w:rPr>
          <w:rStyle w:val="rfdAie"/>
          <w:rtl/>
        </w:rPr>
        <w:t xml:space="preserve"> الْقِتَالَ وَكاَنَ اللَّهُ قَوِيًّا عَزِيزًا</w:t>
      </w:r>
      <w:r>
        <w:rPr>
          <w:rStyle w:val="rfdAlaem"/>
          <w:rtl/>
        </w:rPr>
        <w:t>﴾</w:t>
      </w:r>
      <w:r>
        <w:rPr>
          <w:rtl/>
        </w:rPr>
        <w:t xml:space="preserve">، وهو ممّا نزلت بشأن غزوة الأحزاب لا </w:t>
      </w:r>
      <w:r>
        <w:rPr>
          <w:rFonts w:hint="cs"/>
          <w:rtl/>
        </w:rPr>
        <w:t>ی</w:t>
      </w:r>
      <w:r>
        <w:rPr>
          <w:rFonts w:hint="eastAsia"/>
          <w:rtl/>
        </w:rPr>
        <w:t>وم</w:t>
      </w:r>
      <w:r>
        <w:rPr>
          <w:rtl/>
        </w:rPr>
        <w:t xml:space="preserve"> حن</w:t>
      </w:r>
      <w:r>
        <w:rPr>
          <w:rFonts w:hint="cs"/>
          <w:rtl/>
        </w:rPr>
        <w:t>ی</w:t>
      </w:r>
      <w:r>
        <w:rPr>
          <w:rFonts w:hint="eastAsia"/>
          <w:rtl/>
        </w:rPr>
        <w:t>ن</w:t>
      </w:r>
      <w:r>
        <w:rPr>
          <w:rtl/>
        </w:rPr>
        <w:t xml:space="preserve"> (راجع: التب</w:t>
      </w:r>
      <w:r>
        <w:rPr>
          <w:rFonts w:hint="cs"/>
          <w:rtl/>
        </w:rPr>
        <w:t>ی</w:t>
      </w:r>
      <w:r>
        <w:rPr>
          <w:rFonts w:hint="eastAsia"/>
          <w:rtl/>
        </w:rPr>
        <w:t>ان</w:t>
      </w:r>
      <w:r>
        <w:rPr>
          <w:rtl/>
        </w:rPr>
        <w:t xml:space="preserve"> في تفس</w:t>
      </w:r>
      <w:r>
        <w:rPr>
          <w:rFonts w:hint="cs"/>
          <w:rtl/>
        </w:rPr>
        <w:t>ی</w:t>
      </w:r>
      <w:r>
        <w:rPr>
          <w:rFonts w:hint="eastAsia"/>
          <w:rtl/>
        </w:rPr>
        <w:t>ر</w:t>
      </w:r>
      <w:r>
        <w:rPr>
          <w:rtl/>
        </w:rPr>
        <w:t xml:space="preserve"> القرآن 8/331؛ البرهان في تفس</w:t>
      </w:r>
      <w:r>
        <w:rPr>
          <w:rFonts w:hint="cs"/>
          <w:rtl/>
        </w:rPr>
        <w:t>ی</w:t>
      </w:r>
      <w:r>
        <w:rPr>
          <w:rFonts w:hint="eastAsia"/>
          <w:rtl/>
        </w:rPr>
        <w:t>ر</w:t>
      </w:r>
      <w:r>
        <w:rPr>
          <w:rtl/>
        </w:rPr>
        <w:t xml:space="preserve"> القرآن 4/432 ـ434) وفي روا</w:t>
      </w:r>
      <w:r>
        <w:rPr>
          <w:rFonts w:hint="cs"/>
          <w:rtl/>
        </w:rPr>
        <w:t>ی</w:t>
      </w:r>
      <w:r>
        <w:rPr>
          <w:rFonts w:hint="eastAsia"/>
          <w:rtl/>
        </w:rPr>
        <w:t>ة</w:t>
      </w:r>
      <w:r>
        <w:rPr>
          <w:rtl/>
        </w:rPr>
        <w:t xml:space="preserve"> الصدوق عن عامر بن واثلة والتي أشرنا إل</w:t>
      </w:r>
      <w:r>
        <w:rPr>
          <w:rFonts w:hint="cs"/>
          <w:rtl/>
        </w:rPr>
        <w:t>ی</w:t>
      </w:r>
      <w:r>
        <w:rPr>
          <w:rFonts w:hint="eastAsia"/>
          <w:rtl/>
        </w:rPr>
        <w:t>ه</w:t>
      </w:r>
      <w:r>
        <w:rPr>
          <w:rtl/>
        </w:rPr>
        <w:t xml:space="preserve"> آنفاً: «وَالرَّابِعَةُ يَوْ</w:t>
      </w:r>
      <w:r>
        <w:rPr>
          <w:rFonts w:hint="eastAsia"/>
          <w:rtl/>
        </w:rPr>
        <w:t>مَ</w:t>
      </w:r>
      <w:r>
        <w:rPr>
          <w:rtl/>
        </w:rPr>
        <w:t xml:space="preserve"> الْخَنْدَقِ يَوْمَ جَاءَ أَبُو سُفْيَانَ فِي جَمْعِ قُرَيْشٍ فَرَدَّهُمُ الله بِغَيْظِهِمْ لَمْ يَنالُوا خَيْراً وَأَنْزَلَ الله عَزَّ وَجَلَّ فِي الْقُرْآنِ آيَتَيْنِ فِي سُورَةِ الْأَحْزَابِ فَسَمَّىٰ أَبَا سُفْيَانَ وَأَصْحَابَهُ كُفَّاراً وَمُعَاوِي</w:t>
      </w:r>
      <w:r>
        <w:rPr>
          <w:rFonts w:hint="eastAsia"/>
          <w:rtl/>
        </w:rPr>
        <w:t>َةُ</w:t>
      </w:r>
      <w:r>
        <w:rPr>
          <w:rtl/>
        </w:rPr>
        <w:t xml:space="preserve"> مُشْرِكٌ عَدُوٌّ لله وَلِرَسُولِه » وهو الصح</w:t>
      </w:r>
      <w:r>
        <w:rPr>
          <w:rFonts w:hint="cs"/>
          <w:rtl/>
        </w:rPr>
        <w:t>ی</w:t>
      </w:r>
      <w:r>
        <w:rPr>
          <w:rFonts w:hint="eastAsia"/>
          <w:rtl/>
        </w:rPr>
        <w:t>ح</w:t>
      </w:r>
      <w:r>
        <w:rPr>
          <w:rtl/>
        </w:rPr>
        <w:t>. وعل</w:t>
      </w:r>
      <w:r>
        <w:rPr>
          <w:rFonts w:hint="cs"/>
          <w:rtl/>
        </w:rPr>
        <w:t>ی</w:t>
      </w:r>
      <w:r>
        <w:rPr>
          <w:rFonts w:hint="eastAsia"/>
          <w:rtl/>
        </w:rPr>
        <w:t>ه</w:t>
      </w:r>
      <w:r>
        <w:rPr>
          <w:rtl/>
        </w:rPr>
        <w:t xml:space="preserve"> فالظاهر وقوع السهو في مصدر الجشمي وروا</w:t>
      </w:r>
      <w:r>
        <w:rPr>
          <w:rFonts w:hint="cs"/>
          <w:rtl/>
        </w:rPr>
        <w:t>ی</w:t>
      </w:r>
      <w:r>
        <w:rPr>
          <w:rFonts w:hint="eastAsia"/>
          <w:rtl/>
        </w:rPr>
        <w:t>ة</w:t>
      </w:r>
      <w:r>
        <w:rPr>
          <w:rtl/>
        </w:rPr>
        <w:t xml:space="preserve"> الاحتجاج.</w:t>
      </w:r>
    </w:p>
    <w:p w14:paraId="4B2FC199" w14:textId="77777777" w:rsidR="008B2B03" w:rsidRDefault="008B2B03" w:rsidP="008B2B03">
      <w:pPr>
        <w:rPr>
          <w:rtl/>
        </w:rPr>
      </w:pPr>
      <w:r>
        <w:br w:type="page"/>
      </w:r>
      <w:r>
        <w:rPr>
          <w:rtl/>
        </w:rPr>
        <w:t xml:space="preserve"> بجميع</w:t>
      </w:r>
      <w:r w:rsidRPr="008B2B03">
        <w:rPr>
          <w:rStyle w:val="rfdFootnotenum"/>
          <w:rtl/>
        </w:rPr>
        <w:t>(1)</w:t>
      </w:r>
      <w:r>
        <w:rPr>
          <w:rtl/>
        </w:rPr>
        <w:t xml:space="preserve"> قريش، فردّهم بغيظهم، فأنزل الله فيهم آيتين: سمّىٰ أباك في كلتيهما وأصحابه كافراً، وأنت يا معاوية يومئذٍ مع أبيك. </w:t>
      </w:r>
    </w:p>
    <w:p w14:paraId="75379A9B" w14:textId="32086F5B" w:rsidR="008B2B03" w:rsidRDefault="008B2B03" w:rsidP="008B2B03">
      <w:pPr>
        <w:rPr>
          <w:rtl/>
        </w:rPr>
      </w:pPr>
      <w:r>
        <w:rPr>
          <w:rFonts w:hint="eastAsia"/>
          <w:rtl/>
        </w:rPr>
        <w:t>ولعنه</w:t>
      </w:r>
      <w:r>
        <w:rPr>
          <w:rtl/>
        </w:rPr>
        <w:t xml:space="preserve"> يوم الهدي معكوفاً أن يبلغ محلّه</w:t>
      </w:r>
      <w:r w:rsidRPr="008B2B03">
        <w:rPr>
          <w:rStyle w:val="rfdFootnotenum"/>
          <w:rtl/>
        </w:rPr>
        <w:t>(2)</w:t>
      </w:r>
      <w:r>
        <w:rPr>
          <w:rtl/>
        </w:rPr>
        <w:t>، فرجع رسول الله صلّىٰ الله عليه [وآله] ولـم يطُف بالبـيت، ولم يقـضِ نُسُكه. ولـعنه يـوم الأحـزاب يَـوْمَ جَـاءَ أَبـو سُفْـيَانَ بِجَـمْعِ قُـرَيْشٍ، وَجَـاءَ عُيَـيْنَةُ بْـنُ بَـدْرٍ</w:t>
      </w:r>
      <w:r w:rsidRPr="008B2B03">
        <w:rPr>
          <w:rStyle w:val="rfdFootnotenum"/>
          <w:rtl/>
        </w:rPr>
        <w:t>(3)</w:t>
      </w:r>
      <w:r>
        <w:rPr>
          <w:rtl/>
        </w:rPr>
        <w:t xml:space="preserve"> بِـغَطْـفَانَ </w:t>
      </w:r>
      <w:r>
        <w:rPr>
          <w:rFonts w:hint="eastAsia"/>
          <w:rtl/>
        </w:rPr>
        <w:t>وواعـدكم</w:t>
      </w:r>
      <w:r>
        <w:rPr>
          <w:rtl/>
        </w:rPr>
        <w:t xml:space="preserve"> قـر</w:t>
      </w:r>
      <w:r>
        <w:rPr>
          <w:rFonts w:hint="cs"/>
          <w:rtl/>
        </w:rPr>
        <w:t>ی</w:t>
      </w:r>
      <w:r>
        <w:rPr>
          <w:rFonts w:hint="eastAsia"/>
          <w:rtl/>
        </w:rPr>
        <w:t xml:space="preserve">ظـة </w:t>
      </w:r>
      <w:r>
        <w:rPr>
          <w:rtl/>
        </w:rPr>
        <w:t>والنض</w:t>
      </w:r>
      <w:r>
        <w:rPr>
          <w:rFonts w:hint="cs"/>
          <w:rtl/>
        </w:rPr>
        <w:t>ی</w:t>
      </w:r>
      <w:r>
        <w:rPr>
          <w:rFonts w:hint="eastAsia"/>
          <w:rtl/>
        </w:rPr>
        <w:t>ر</w:t>
      </w:r>
      <w:r w:rsidRPr="008B2B03">
        <w:rPr>
          <w:rStyle w:val="rfdFootnotenum"/>
          <w:rtl/>
        </w:rPr>
        <w:t>(4)</w:t>
      </w:r>
      <w:r>
        <w:rPr>
          <w:rtl/>
        </w:rPr>
        <w:t xml:space="preserve">، فَلَعَنَ الله الْقَادَةَ وَالْأَتْبَاعَ فأمّا الْأَتْبَاع فلَا تُصِيبُ اللَّعْنَةُ مُؤْمِناً وأَمَّا الْقَادَةُ </w:t>
      </w:r>
    </w:p>
    <w:p w14:paraId="0E819730" w14:textId="77777777" w:rsidR="008B2B03" w:rsidRDefault="008B2B03" w:rsidP="008B2B03">
      <w:pPr>
        <w:pStyle w:val="rfdLine"/>
        <w:rPr>
          <w:rtl/>
        </w:rPr>
      </w:pPr>
      <w:r>
        <w:rPr>
          <w:rtl/>
        </w:rPr>
        <w:t>__________</w:t>
      </w:r>
    </w:p>
    <w:p w14:paraId="543C63F4" w14:textId="735A45A5" w:rsidR="008B2B03" w:rsidRDefault="008B2B03" w:rsidP="008B2B03">
      <w:pPr>
        <w:pStyle w:val="rfdFootnote0"/>
        <w:rPr>
          <w:rtl/>
        </w:rPr>
      </w:pPr>
      <w:r>
        <w:rPr>
          <w:rtl/>
        </w:rPr>
        <w:t>(1) في (ن): (بجمع) والمثبت من الحدائق الورد</w:t>
      </w:r>
      <w:r>
        <w:rPr>
          <w:rFonts w:hint="cs"/>
          <w:rtl/>
        </w:rPr>
        <w:t>ی</w:t>
      </w:r>
      <w:r>
        <w:rPr>
          <w:rFonts w:hint="eastAsia"/>
          <w:rtl/>
        </w:rPr>
        <w:t>ة</w:t>
      </w:r>
      <w:r>
        <w:rPr>
          <w:rtl/>
        </w:rPr>
        <w:t>.</w:t>
      </w:r>
    </w:p>
    <w:p w14:paraId="2BD37D0E" w14:textId="036E6037" w:rsidR="008B2B03" w:rsidRDefault="008B2B03" w:rsidP="008B2B03">
      <w:pPr>
        <w:pStyle w:val="rfdFootnote0"/>
        <w:rPr>
          <w:rtl/>
        </w:rPr>
      </w:pPr>
      <w:r>
        <w:rPr>
          <w:rtl/>
        </w:rPr>
        <w:t>(2) إشارة إل</w:t>
      </w:r>
      <w:r>
        <w:rPr>
          <w:rFonts w:hint="cs"/>
          <w:rtl/>
        </w:rPr>
        <w:t>یٰ</w:t>
      </w:r>
      <w:r>
        <w:rPr>
          <w:rtl/>
        </w:rPr>
        <w:t xml:space="preserve"> قوله تعال</w:t>
      </w:r>
      <w:r>
        <w:rPr>
          <w:rFonts w:hint="cs"/>
          <w:rtl/>
        </w:rPr>
        <w:t>یٰ</w:t>
      </w:r>
      <w:r>
        <w:rPr>
          <w:rtl/>
        </w:rPr>
        <w:t xml:space="preserve"> في سورة الفتح، الآ</w:t>
      </w:r>
      <w:r>
        <w:rPr>
          <w:rFonts w:hint="cs"/>
          <w:rtl/>
        </w:rPr>
        <w:t>ی</w:t>
      </w:r>
      <w:r>
        <w:rPr>
          <w:rFonts w:hint="eastAsia"/>
          <w:rtl/>
        </w:rPr>
        <w:t>ة</w:t>
      </w:r>
      <w:r>
        <w:rPr>
          <w:rtl/>
        </w:rPr>
        <w:t xml:space="preserve">: 25: </w:t>
      </w:r>
      <w:r>
        <w:rPr>
          <w:rStyle w:val="rfdAlaem"/>
          <w:rtl/>
        </w:rPr>
        <w:t>﴿</w:t>
      </w:r>
      <w:r w:rsidRPr="008B2B03">
        <w:rPr>
          <w:rStyle w:val="rfdAie"/>
          <w:rtl/>
        </w:rPr>
        <w:t>هُمُ الَّذِينَ كَفَرُواْ وَصَدُّوكُمْ عَنِ الْمَسْجِدِ الْحَرَامِ وَالهَدْىَ مَعْكُوفًا أَن يَبْلُغَ محَلَّهُ وَلَوْ لَا رِجَالٌ مُّؤْمِنُونَ وَنِسَاءٌ مُّؤْمِنَاتٌ لَّمْ تَعْلَمُوهُمْ أَن تَطَئ</w:t>
      </w:r>
      <w:r w:rsidRPr="008B2B03">
        <w:rPr>
          <w:rStyle w:val="rfdAie"/>
          <w:rFonts w:hint="eastAsia"/>
          <w:rtl/>
        </w:rPr>
        <w:t>ُوهُمْ</w:t>
      </w:r>
      <w:r w:rsidRPr="008B2B03">
        <w:rPr>
          <w:rStyle w:val="rfdAie"/>
          <w:rtl/>
        </w:rPr>
        <w:t xml:space="preserve"> فَتُصِيبَكُم مِّنْهُم مَّعَرَّةُ بِغَيرِ عِلْمٍ لِّيُدْخِلَ اللَّهُ فىِ رَحْمَتِهِ مَن يَشَاءُ لَوْ تَزَيَّلُواْ لَعَذَّبْنَا الَّذِينَ كَفَرُواْ مِنْهُمْ عَذَابًا أَلِيمًا</w:t>
      </w:r>
      <w:r>
        <w:rPr>
          <w:rStyle w:val="rfdAlaem"/>
          <w:rtl/>
        </w:rPr>
        <w:t>﴾</w:t>
      </w:r>
      <w:r>
        <w:rPr>
          <w:rtl/>
        </w:rPr>
        <w:t xml:space="preserve"> وهو </w:t>
      </w:r>
      <w:r>
        <w:rPr>
          <w:rFonts w:hint="cs"/>
          <w:rtl/>
        </w:rPr>
        <w:t>ی</w:t>
      </w:r>
      <w:r>
        <w:rPr>
          <w:rFonts w:hint="eastAsia"/>
          <w:rtl/>
        </w:rPr>
        <w:t>تعلّق</w:t>
      </w:r>
      <w:r>
        <w:rPr>
          <w:rtl/>
        </w:rPr>
        <w:t xml:space="preserve"> بعمرة الحد</w:t>
      </w:r>
      <w:r>
        <w:rPr>
          <w:rFonts w:hint="cs"/>
          <w:rtl/>
        </w:rPr>
        <w:t>ی</w:t>
      </w:r>
      <w:r>
        <w:rPr>
          <w:rFonts w:hint="eastAsia"/>
          <w:rtl/>
        </w:rPr>
        <w:t>ب</w:t>
      </w:r>
      <w:r>
        <w:rPr>
          <w:rFonts w:hint="cs"/>
          <w:rtl/>
        </w:rPr>
        <w:t>یّ</w:t>
      </w:r>
      <w:r>
        <w:rPr>
          <w:rFonts w:hint="eastAsia"/>
          <w:rtl/>
        </w:rPr>
        <w:t>ة</w:t>
      </w:r>
      <w:r>
        <w:rPr>
          <w:rtl/>
        </w:rPr>
        <w:t xml:space="preserve"> الواقعة سنة ستّ من الهجرة ح</w:t>
      </w:r>
      <w:r>
        <w:rPr>
          <w:rFonts w:hint="cs"/>
          <w:rtl/>
        </w:rPr>
        <w:t>ی</w:t>
      </w:r>
      <w:r>
        <w:rPr>
          <w:rFonts w:hint="eastAsia"/>
          <w:rtl/>
        </w:rPr>
        <w:t>ث</w:t>
      </w:r>
      <w:r>
        <w:rPr>
          <w:rtl/>
        </w:rPr>
        <w:t xml:space="preserve"> منع المشركون ا</w:t>
      </w:r>
      <w:r>
        <w:rPr>
          <w:rFonts w:hint="eastAsia"/>
          <w:rtl/>
        </w:rPr>
        <w:t>لنبي</w:t>
      </w:r>
      <w:r>
        <w:rPr>
          <w:rtl/>
        </w:rPr>
        <w:t xml:space="preserve"> ’ من إكمال عمرته فانته</w:t>
      </w:r>
      <w:r>
        <w:rPr>
          <w:rFonts w:hint="cs"/>
          <w:rtl/>
        </w:rPr>
        <w:t>یٰ</w:t>
      </w:r>
      <w:r>
        <w:rPr>
          <w:rtl/>
        </w:rPr>
        <w:t xml:space="preserve"> الأمر بالصلح.</w:t>
      </w:r>
    </w:p>
    <w:p w14:paraId="6B714DC3" w14:textId="71D1FD34" w:rsidR="008B2B03" w:rsidRDefault="008B2B03" w:rsidP="008B2B03">
      <w:pPr>
        <w:pStyle w:val="rfdFootnote0"/>
        <w:rPr>
          <w:rtl/>
        </w:rPr>
      </w:pPr>
      <w:r>
        <w:rPr>
          <w:rtl/>
        </w:rPr>
        <w:t>(3) في (ن): (عتبة بن ز</w:t>
      </w:r>
      <w:r>
        <w:rPr>
          <w:rFonts w:hint="cs"/>
          <w:rtl/>
        </w:rPr>
        <w:t>ی</w:t>
      </w:r>
      <w:r>
        <w:rPr>
          <w:rFonts w:hint="eastAsia"/>
          <w:rtl/>
        </w:rPr>
        <w:t>د</w:t>
      </w:r>
      <w:r>
        <w:rPr>
          <w:rtl/>
        </w:rPr>
        <w:t>) وهو تصح</w:t>
      </w:r>
      <w:r>
        <w:rPr>
          <w:rFonts w:hint="cs"/>
          <w:rtl/>
        </w:rPr>
        <w:t>ی</w:t>
      </w:r>
      <w:r>
        <w:rPr>
          <w:rFonts w:hint="eastAsia"/>
          <w:rtl/>
        </w:rPr>
        <w:t>ف</w:t>
      </w:r>
      <w:r>
        <w:rPr>
          <w:rtl/>
        </w:rPr>
        <w:t>. وهو (عيينة بن حصين بن حذيفة بن بدر) الفزاري كان قائد قب</w:t>
      </w:r>
      <w:r>
        <w:rPr>
          <w:rFonts w:hint="cs"/>
          <w:rtl/>
        </w:rPr>
        <w:t>ی</w:t>
      </w:r>
      <w:r>
        <w:rPr>
          <w:rFonts w:hint="eastAsia"/>
          <w:rtl/>
        </w:rPr>
        <w:t>لة</w:t>
      </w:r>
      <w:r>
        <w:rPr>
          <w:rtl/>
        </w:rPr>
        <w:t xml:space="preserve"> غطفان في حربهم ضدّ النبي ’ </w:t>
      </w:r>
      <w:r>
        <w:rPr>
          <w:rFonts w:hint="cs"/>
          <w:rtl/>
        </w:rPr>
        <w:t>ی</w:t>
      </w:r>
      <w:r>
        <w:rPr>
          <w:rFonts w:hint="eastAsia"/>
          <w:rtl/>
        </w:rPr>
        <w:t>وم</w:t>
      </w:r>
      <w:r>
        <w:rPr>
          <w:rtl/>
        </w:rPr>
        <w:t xml:space="preserve"> الأحزاب. (مجمع الب</w:t>
      </w:r>
      <w:r>
        <w:rPr>
          <w:rFonts w:hint="cs"/>
          <w:rtl/>
        </w:rPr>
        <w:t>ی</w:t>
      </w:r>
      <w:r>
        <w:rPr>
          <w:rFonts w:hint="eastAsia"/>
          <w:rtl/>
        </w:rPr>
        <w:t>ان</w:t>
      </w:r>
      <w:r>
        <w:rPr>
          <w:rtl/>
        </w:rPr>
        <w:t xml:space="preserve"> في تفس</w:t>
      </w:r>
      <w:r>
        <w:rPr>
          <w:rFonts w:hint="cs"/>
          <w:rtl/>
        </w:rPr>
        <w:t>ی</w:t>
      </w:r>
      <w:r>
        <w:rPr>
          <w:rFonts w:hint="eastAsia"/>
          <w:rtl/>
        </w:rPr>
        <w:t>ر</w:t>
      </w:r>
      <w:r>
        <w:rPr>
          <w:rtl/>
        </w:rPr>
        <w:t xml:space="preserve"> القرآن 8/533).</w:t>
      </w:r>
    </w:p>
    <w:p w14:paraId="74C11D36" w14:textId="21C937F1" w:rsidR="008B2B03" w:rsidRDefault="008B2B03" w:rsidP="008B2B03">
      <w:pPr>
        <w:pStyle w:val="rfdFootnote0"/>
        <w:rPr>
          <w:rtl/>
        </w:rPr>
      </w:pPr>
      <w:r>
        <w:rPr>
          <w:rtl/>
        </w:rPr>
        <w:t>(4) في (ن): (النظ</w:t>
      </w:r>
      <w:r>
        <w:rPr>
          <w:rFonts w:hint="cs"/>
          <w:rtl/>
        </w:rPr>
        <w:t>ی</w:t>
      </w:r>
      <w:r>
        <w:rPr>
          <w:rFonts w:hint="eastAsia"/>
          <w:rtl/>
        </w:rPr>
        <w:t>ر</w:t>
      </w:r>
      <w:r>
        <w:rPr>
          <w:rtl/>
        </w:rPr>
        <w:t>).</w:t>
      </w:r>
    </w:p>
    <w:p w14:paraId="0222D9DC" w14:textId="77777777" w:rsidR="008B2B03" w:rsidRDefault="008B2B03" w:rsidP="008B2B03">
      <w:pPr>
        <w:rPr>
          <w:rtl/>
        </w:rPr>
      </w:pPr>
      <w:r>
        <w:br w:type="page"/>
      </w:r>
      <w:r>
        <w:rPr>
          <w:rtl/>
        </w:rPr>
        <w:t xml:space="preserve"> فَلَيْسَ فِيهِمْ مُؤْمِنٌ وَلَا نَاجٍ.</w:t>
      </w:r>
    </w:p>
    <w:p w14:paraId="2986FF35" w14:textId="0A3016A5" w:rsidR="008B2B03" w:rsidRDefault="008B2B03" w:rsidP="008B2B03">
      <w:pPr>
        <w:rPr>
          <w:rtl/>
        </w:rPr>
      </w:pPr>
      <w:r>
        <w:rPr>
          <w:rFonts w:hint="eastAsia"/>
          <w:rtl/>
        </w:rPr>
        <w:t>ولعنه</w:t>
      </w:r>
      <w:r>
        <w:rPr>
          <w:rtl/>
        </w:rPr>
        <w:t xml:space="preserve"> يوم حملوا علىٰ رسول الله صلّىٰ الله عليه [وآله] في العقبة، وهم اثنا عشر رجلاً: سبعة من بني أميّة، وأبو سفيان فيهم، وخمسة من سائر قريش، لعن الله مَن علىٰ الثَّنِيَّة</w:t>
      </w:r>
      <w:r w:rsidRPr="008B2B03">
        <w:rPr>
          <w:rStyle w:val="rfdFootnotenum"/>
          <w:rtl/>
        </w:rPr>
        <w:t>(1)</w:t>
      </w:r>
      <w:r>
        <w:rPr>
          <w:rtl/>
        </w:rPr>
        <w:t xml:space="preserve"> غير النبي صلّىٰ الله عليه [وآله] وناقته وسائقها وقائدها، فهل تردّوا علي ممّا </w:t>
      </w:r>
      <w:r>
        <w:rPr>
          <w:rFonts w:hint="eastAsia"/>
          <w:rtl/>
        </w:rPr>
        <w:t>قلت</w:t>
      </w:r>
      <w:r>
        <w:rPr>
          <w:rtl/>
        </w:rPr>
        <w:t xml:space="preserve"> شيئاً؟</w:t>
      </w:r>
    </w:p>
    <w:p w14:paraId="3AF97031" w14:textId="3C8A60A3" w:rsidR="008B2B03" w:rsidRDefault="008B2B03" w:rsidP="008B2B03">
      <w:pPr>
        <w:rPr>
          <w:rtl/>
        </w:rPr>
      </w:pPr>
      <w:r>
        <w:rPr>
          <w:rtl/>
        </w:rPr>
        <w:t>[ومنها: لعنك يوم أبوك هَمَّ أن يُسلِم، فبعثتَ إليه بشعر معروف تنهاه عن الإسلام. فهذه مواطن لُعِنتَ فيها أنت وأبوك]</w:t>
      </w:r>
      <w:r w:rsidRPr="008B2B03">
        <w:rPr>
          <w:rStyle w:val="rfdFootnotenum"/>
          <w:rtl/>
        </w:rPr>
        <w:t>(2)</w:t>
      </w:r>
      <w:r>
        <w:rPr>
          <w:rtl/>
        </w:rPr>
        <w:t xml:space="preserve"> وَمِنْهَا: وَلَّاكَ عُمَرُ الشَّامَ فَخُنْته وَوَلَّاكَ عُثْمَانُ فَتَرَبَّصْتَ بِه‏ وقاتلت عليّاً [ عليه السلام ] علىٰ أمر كان أول</w:t>
      </w:r>
      <w:r>
        <w:rPr>
          <w:rFonts w:hint="eastAsia"/>
          <w:rtl/>
        </w:rPr>
        <w:t>ىٰ</w:t>
      </w:r>
      <w:r>
        <w:rPr>
          <w:rtl/>
        </w:rPr>
        <w:t xml:space="preserve"> به منك عند الله، فلمّا بلغ الكتاب أجله، صار إلىٰ خير منقلَبٍ، وصرت إلىٰ شرّ مَثوىٰ، وقد خفّفت عنك</w:t>
      </w:r>
      <w:r w:rsidRPr="008B2B03">
        <w:rPr>
          <w:rStyle w:val="rfdFootnotenum"/>
          <w:rtl/>
        </w:rPr>
        <w:t>(3)</w:t>
      </w:r>
      <w:r>
        <w:rPr>
          <w:rtl/>
        </w:rPr>
        <w:t xml:space="preserve"> من عيوبك</w:t>
      </w:r>
      <w:r w:rsidRPr="008B2B03">
        <w:rPr>
          <w:rStyle w:val="rfdFootnotenum"/>
          <w:rtl/>
        </w:rPr>
        <w:t>(4)</w:t>
      </w:r>
      <w:r>
        <w:rPr>
          <w:rtl/>
        </w:rPr>
        <w:t xml:space="preserve">. </w:t>
      </w:r>
    </w:p>
    <w:p w14:paraId="41F4C203" w14:textId="77777777" w:rsidR="008B2B03" w:rsidRDefault="008B2B03" w:rsidP="008B2B03">
      <w:pPr>
        <w:pStyle w:val="rfdLine"/>
        <w:rPr>
          <w:rtl/>
        </w:rPr>
      </w:pPr>
      <w:r>
        <w:rPr>
          <w:rtl/>
        </w:rPr>
        <w:t>__________</w:t>
      </w:r>
    </w:p>
    <w:p w14:paraId="758F4AA7" w14:textId="37DC49BB" w:rsidR="008B2B03" w:rsidRDefault="008B2B03" w:rsidP="008B2B03">
      <w:pPr>
        <w:pStyle w:val="rfdFootnote0"/>
        <w:rPr>
          <w:rtl/>
        </w:rPr>
      </w:pPr>
      <w:r>
        <w:rPr>
          <w:rtl/>
        </w:rPr>
        <w:t>(1) «الثَّنِيَّة: الطريقة في الجبل كالنَّقْب، وقيل: هي العَقَبة، وقيل: هي الجبل نفسه». (لسان العرب 14/123).</w:t>
      </w:r>
    </w:p>
    <w:p w14:paraId="152FE7C0" w14:textId="48694310" w:rsidR="008B2B03" w:rsidRDefault="008B2B03" w:rsidP="008B2B03">
      <w:pPr>
        <w:pStyle w:val="rfdFootnote0"/>
        <w:rPr>
          <w:rtl/>
        </w:rPr>
      </w:pPr>
      <w:r>
        <w:rPr>
          <w:rtl/>
        </w:rPr>
        <w:t>(2) أضفناه من الحدائق الورد</w:t>
      </w:r>
      <w:r>
        <w:rPr>
          <w:rFonts w:hint="cs"/>
          <w:rtl/>
        </w:rPr>
        <w:t>ی</w:t>
      </w:r>
      <w:r>
        <w:rPr>
          <w:rFonts w:hint="eastAsia"/>
          <w:rtl/>
        </w:rPr>
        <w:t>ة</w:t>
      </w:r>
      <w:r>
        <w:rPr>
          <w:rtl/>
        </w:rPr>
        <w:t xml:space="preserve"> وورد مكانه في (ن): (ومنها لعنك أنت وأبوك).</w:t>
      </w:r>
    </w:p>
    <w:p w14:paraId="69DA669F" w14:textId="73A29578" w:rsidR="008B2B03" w:rsidRDefault="008B2B03" w:rsidP="008B2B03">
      <w:pPr>
        <w:pStyle w:val="rfdFootnote0"/>
        <w:rPr>
          <w:rtl/>
        </w:rPr>
      </w:pPr>
      <w:r>
        <w:rPr>
          <w:rtl/>
        </w:rPr>
        <w:t>(3) في (ن): (منك) والمثبت من الحدائق الورد</w:t>
      </w:r>
      <w:r>
        <w:rPr>
          <w:rFonts w:hint="cs"/>
          <w:rtl/>
        </w:rPr>
        <w:t>ی</w:t>
      </w:r>
      <w:r>
        <w:rPr>
          <w:rFonts w:hint="eastAsia"/>
          <w:rtl/>
        </w:rPr>
        <w:t>ة</w:t>
      </w:r>
      <w:r>
        <w:rPr>
          <w:rtl/>
        </w:rPr>
        <w:t>.</w:t>
      </w:r>
    </w:p>
    <w:p w14:paraId="7A9FD29A" w14:textId="3CCBECA8" w:rsidR="008B2B03" w:rsidRDefault="008B2B03" w:rsidP="008B2B03">
      <w:pPr>
        <w:pStyle w:val="rfdFootnote0"/>
        <w:rPr>
          <w:rtl/>
        </w:rPr>
      </w:pPr>
      <w:r>
        <w:rPr>
          <w:rtl/>
        </w:rPr>
        <w:t>(4) جاء في (ن) هنا نصٌّ قد روته المصادر ضمن مفاخرة الإمام بص</w:t>
      </w:r>
      <w:r>
        <w:rPr>
          <w:rFonts w:hint="cs"/>
          <w:rtl/>
        </w:rPr>
        <w:t>ی</w:t>
      </w:r>
      <w:r>
        <w:rPr>
          <w:rFonts w:hint="eastAsia"/>
          <w:rtl/>
        </w:rPr>
        <w:t>غة</w:t>
      </w:r>
      <w:r>
        <w:rPr>
          <w:rtl/>
        </w:rPr>
        <w:t xml:space="preserve"> ملائمة لما ذَكَرَته قبله وبعده ولكنّه لا </w:t>
      </w:r>
      <w:r>
        <w:rPr>
          <w:rFonts w:hint="cs"/>
          <w:rtl/>
        </w:rPr>
        <w:t>ی</w:t>
      </w:r>
      <w:r>
        <w:rPr>
          <w:rFonts w:hint="eastAsia"/>
          <w:rtl/>
        </w:rPr>
        <w:t>ناسب</w:t>
      </w:r>
      <w:r>
        <w:rPr>
          <w:rtl/>
        </w:rPr>
        <w:t xml:space="preserve"> مساق كلام الإمام وفق روا</w:t>
      </w:r>
      <w:r>
        <w:rPr>
          <w:rFonts w:hint="cs"/>
          <w:rtl/>
        </w:rPr>
        <w:t>ی</w:t>
      </w:r>
      <w:r>
        <w:rPr>
          <w:rFonts w:hint="eastAsia"/>
          <w:rtl/>
        </w:rPr>
        <w:t>ة</w:t>
      </w:r>
      <w:r>
        <w:rPr>
          <w:rtl/>
        </w:rPr>
        <w:t xml:space="preserve"> الجشمي المذكورة أعلاه ومن ثمّ فضّلنا أن ننقله في الهامش بنصّه: «وشعر معاوية إلىٰ أبيه يردّه عن الإسلام:يا صخرُ! لا تُسلِمَن طوعاً فتَفضَحَناجدّي وخالي وعمّ الأمّ يا لهُمُ لا تركننّ إلىٰ أمر يقلّدنا والموت أهون من قول السفاه لقد فإن أتيت أبَينا ما تريد ولا بعد الذين ببدر أصبحوا مزقاقوماً وحنظلةُ المُهدي لنا الأرقاوالراقصات به في مكّة الحرقاخلّىٰ ابن حرب لنا العزّىٰ لنا فرقانثني عن اللّات والعزّىٰ لنا عنقاوب</w:t>
      </w:r>
      <w:r>
        <w:rPr>
          <w:rFonts w:hint="cs"/>
          <w:rtl/>
        </w:rPr>
        <w:t>ی</w:t>
      </w:r>
      <w:r>
        <w:rPr>
          <w:rFonts w:hint="eastAsia"/>
          <w:rtl/>
        </w:rPr>
        <w:t>ن</w:t>
      </w:r>
      <w:r>
        <w:rPr>
          <w:rtl/>
        </w:rPr>
        <w:t xml:space="preserve"> روا</w:t>
      </w:r>
      <w:r>
        <w:rPr>
          <w:rFonts w:hint="cs"/>
          <w:rtl/>
        </w:rPr>
        <w:t>ی</w:t>
      </w:r>
      <w:r>
        <w:rPr>
          <w:rFonts w:hint="eastAsia"/>
          <w:rtl/>
        </w:rPr>
        <w:t>ة</w:t>
      </w:r>
      <w:r>
        <w:rPr>
          <w:rtl/>
        </w:rPr>
        <w:t xml:space="preserve"> المصادر ـ التي سنش</w:t>
      </w:r>
      <w:r>
        <w:rPr>
          <w:rFonts w:hint="cs"/>
          <w:rtl/>
        </w:rPr>
        <w:t>ی</w:t>
      </w:r>
      <w:r>
        <w:rPr>
          <w:rFonts w:hint="eastAsia"/>
          <w:rtl/>
        </w:rPr>
        <w:t>ر</w:t>
      </w:r>
      <w:r>
        <w:rPr>
          <w:rtl/>
        </w:rPr>
        <w:t xml:space="preserve"> إل</w:t>
      </w:r>
      <w:r>
        <w:rPr>
          <w:rFonts w:hint="cs"/>
          <w:rtl/>
        </w:rPr>
        <w:t>ی</w:t>
      </w:r>
      <w:r>
        <w:rPr>
          <w:rFonts w:hint="eastAsia"/>
          <w:rtl/>
        </w:rPr>
        <w:t>ها</w:t>
      </w:r>
      <w:r>
        <w:rPr>
          <w:rtl/>
        </w:rPr>
        <w:t xml:space="preserve"> ـ لهذه الأب</w:t>
      </w:r>
      <w:r>
        <w:rPr>
          <w:rFonts w:hint="cs"/>
          <w:rtl/>
        </w:rPr>
        <w:t>ی</w:t>
      </w:r>
      <w:r>
        <w:rPr>
          <w:rFonts w:hint="eastAsia"/>
          <w:rtl/>
        </w:rPr>
        <w:t>ات</w:t>
      </w:r>
      <w:r>
        <w:rPr>
          <w:rtl/>
        </w:rPr>
        <w:t xml:space="preserve"> وروا</w:t>
      </w:r>
      <w:r>
        <w:rPr>
          <w:rFonts w:hint="cs"/>
          <w:rtl/>
        </w:rPr>
        <w:t>ی</w:t>
      </w:r>
      <w:r>
        <w:rPr>
          <w:rFonts w:hint="eastAsia"/>
          <w:rtl/>
        </w:rPr>
        <w:t>ة</w:t>
      </w:r>
      <w:r>
        <w:rPr>
          <w:rtl/>
        </w:rPr>
        <w:t xml:space="preserve"> الجشمي اختلافات لم نخُض غمارها و</w:t>
      </w:r>
      <w:r>
        <w:rPr>
          <w:rFonts w:hint="cs"/>
          <w:rtl/>
        </w:rPr>
        <w:t>ی</w:t>
      </w:r>
      <w:r>
        <w:rPr>
          <w:rFonts w:hint="eastAsia"/>
          <w:rtl/>
        </w:rPr>
        <w:t>مكن</w:t>
      </w:r>
      <w:r>
        <w:rPr>
          <w:rtl/>
        </w:rPr>
        <w:t xml:space="preserve"> القارئ التعرّف عل</w:t>
      </w:r>
      <w:r>
        <w:rPr>
          <w:rFonts w:hint="cs"/>
          <w:rtl/>
        </w:rPr>
        <w:t>ی</w:t>
      </w:r>
      <w:r>
        <w:rPr>
          <w:rFonts w:hint="eastAsia"/>
          <w:rtl/>
        </w:rPr>
        <w:t>ها</w:t>
      </w:r>
      <w:r>
        <w:rPr>
          <w:rtl/>
        </w:rPr>
        <w:t xml:space="preserve"> بالمقارنة ب</w:t>
      </w:r>
      <w:r>
        <w:rPr>
          <w:rFonts w:hint="cs"/>
          <w:rtl/>
        </w:rPr>
        <w:t>ی</w:t>
      </w:r>
      <w:r>
        <w:rPr>
          <w:rFonts w:hint="eastAsia"/>
          <w:rtl/>
        </w:rPr>
        <w:t>نهما</w:t>
      </w:r>
      <w:r>
        <w:rPr>
          <w:rtl/>
        </w:rPr>
        <w:t>.</w:t>
      </w:r>
    </w:p>
    <w:p w14:paraId="0E0C8725" w14:textId="77777777" w:rsidR="008B2B03" w:rsidRDefault="008B2B03" w:rsidP="008B2B03">
      <w:pPr>
        <w:rPr>
          <w:rtl/>
        </w:rPr>
      </w:pPr>
      <w:r>
        <w:br w:type="page"/>
      </w:r>
      <w:r>
        <w:rPr>
          <w:rtl/>
        </w:rPr>
        <w:t xml:space="preserve"> وأمّا أنت يا عمرو: فإنّ أوّل لؤمك</w:t>
      </w:r>
      <w:r w:rsidRPr="008B2B03">
        <w:rPr>
          <w:rStyle w:val="rfdFootnotenum"/>
          <w:rtl/>
        </w:rPr>
        <w:t>(1)</w:t>
      </w:r>
      <w:r>
        <w:rPr>
          <w:rtl/>
        </w:rPr>
        <w:t xml:space="preserve"> أنّك وُلِدْتَ عَلَىٰ فِرَاشٍ مُشْتَرَك</w:t>
      </w:r>
      <w:r w:rsidRPr="008B2B03">
        <w:rPr>
          <w:rStyle w:val="rfdFootnotenum"/>
          <w:rtl/>
        </w:rPr>
        <w:t>(2)</w:t>
      </w:r>
      <w:r>
        <w:rPr>
          <w:rtl/>
        </w:rPr>
        <w:t>‏ وقد احتجّ فيك خمسة من قريش: أبو سفيان بن حرب، والوليد بن المغيرة، وعثمان بن الحويرث، والنضر</w:t>
      </w:r>
      <w:r w:rsidRPr="008B2B03">
        <w:rPr>
          <w:rStyle w:val="rfdFootnotenum"/>
          <w:rtl/>
        </w:rPr>
        <w:t>(3)</w:t>
      </w:r>
      <w:r>
        <w:rPr>
          <w:rtl/>
        </w:rPr>
        <w:t xml:space="preserve"> بن الحارث</w:t>
      </w:r>
      <w:r w:rsidRPr="008B2B03">
        <w:rPr>
          <w:rStyle w:val="rfdFootnotenum"/>
          <w:rtl/>
        </w:rPr>
        <w:t>(4)</w:t>
      </w:r>
      <w:r>
        <w:rPr>
          <w:rtl/>
        </w:rPr>
        <w:t>، والعاص بن وائل، كلّ واحد منهم يدّعي أنّك ابنُه</w:t>
      </w:r>
      <w:r>
        <w:rPr>
          <w:rFonts w:hint="eastAsia"/>
          <w:rtl/>
        </w:rPr>
        <w:t>،</w:t>
      </w:r>
      <w:r>
        <w:rPr>
          <w:rtl/>
        </w:rPr>
        <w:t xml:space="preserve"> فغلب عليك جزّار قريش: أَلْأَمُهُا حَسَباً وَأَخْبَثُها مَنْصَباً وَأَعْظَمُها لعنَة، ثمَّ قمتَ خطيباً في نادي قريش، فقلت: إنّي شانئ محمّدٍ، فأنزل الله تعالىٰ فيك</w:t>
      </w:r>
      <w:r w:rsidRPr="008B2B03">
        <w:rPr>
          <w:rStyle w:val="rfdFootnotenum"/>
          <w:rtl/>
        </w:rPr>
        <w:t>(5)</w:t>
      </w:r>
      <w:r>
        <w:rPr>
          <w:rtl/>
        </w:rPr>
        <w:t xml:space="preserve">: </w:t>
      </w:r>
      <w:r>
        <w:rPr>
          <w:rStyle w:val="rfdAlaem"/>
          <w:rtl/>
        </w:rPr>
        <w:t>﴿</w:t>
      </w:r>
      <w:r w:rsidRPr="008B2B03">
        <w:rPr>
          <w:rStyle w:val="rfdAie"/>
          <w:rtl/>
        </w:rPr>
        <w:t>إِنَّ شانِئَكَ هُوَ الْأَبْتَرُ</w:t>
      </w:r>
      <w:r>
        <w:rPr>
          <w:rStyle w:val="rfdAlaem"/>
          <w:rtl/>
        </w:rPr>
        <w:t>﴾</w:t>
      </w:r>
      <w:r>
        <w:rPr>
          <w:rtl/>
        </w:rPr>
        <w:t xml:space="preserve"> [الكوثر: 3]، ثُمَّ كُنْتَ فِي كُلِّ </w:t>
      </w:r>
      <w:r>
        <w:rPr>
          <w:rFonts w:hint="cs"/>
          <w:rtl/>
        </w:rPr>
        <w:t>ی</w:t>
      </w:r>
      <w:r>
        <w:rPr>
          <w:rFonts w:hint="eastAsia"/>
          <w:rtl/>
        </w:rPr>
        <w:t>ومٍ</w:t>
      </w:r>
      <w:r>
        <w:rPr>
          <w:rtl/>
        </w:rPr>
        <w:t xml:space="preserve"> قاتَلَ ف</w:t>
      </w:r>
      <w:r>
        <w:rPr>
          <w:rFonts w:hint="cs"/>
          <w:rtl/>
        </w:rPr>
        <w:t>ی</w:t>
      </w:r>
      <w:r>
        <w:rPr>
          <w:rFonts w:hint="eastAsia"/>
          <w:rtl/>
        </w:rPr>
        <w:t>ه</w:t>
      </w:r>
      <w:r>
        <w:rPr>
          <w:rtl/>
        </w:rPr>
        <w:t xml:space="preserve"> رَسُولُ الله أَشَدَّهُمْ لَهُ عَدَاوَةً وَتَكْذِيباً، ثمَّ كنتَ من الفسقة الذين ركبوا إلىٰ النجاشي في جعفر، فكذّبك اللهُ وردَّك بغيظك، فلمّا أخطأك ما رجوت أجلَبتَ</w:t>
      </w:r>
      <w:r w:rsidRPr="008B2B03">
        <w:rPr>
          <w:rStyle w:val="rfdFootnotenum"/>
          <w:rtl/>
        </w:rPr>
        <w:t>(6)</w:t>
      </w:r>
      <w:r>
        <w:rPr>
          <w:rtl/>
        </w:rPr>
        <w:t xml:space="preserve"> علىٰ صاحبك عمارة بن الوليد فقتلتَه</w:t>
      </w:r>
      <w:r w:rsidRPr="008B2B03">
        <w:rPr>
          <w:rStyle w:val="rfdFootnotenum"/>
          <w:rtl/>
        </w:rPr>
        <w:t>(7)</w:t>
      </w:r>
      <w:r>
        <w:rPr>
          <w:rtl/>
        </w:rPr>
        <w:t>. وأَنْتَ عَدُوّ بَنِي هَاش</w:t>
      </w:r>
      <w:r>
        <w:rPr>
          <w:rFonts w:hint="eastAsia"/>
          <w:rtl/>
        </w:rPr>
        <w:t>ِمٍ</w:t>
      </w:r>
      <w:r>
        <w:rPr>
          <w:rtl/>
        </w:rPr>
        <w:t xml:space="preserve"> فِي الْجَاهِلِيَّةِ وَالْإِسْلَام‏ ولسنا نلومُك علىٰ حسبك، ولا</w:t>
      </w:r>
    </w:p>
    <w:p w14:paraId="3EBBE5F5" w14:textId="77777777" w:rsidR="008B2B03" w:rsidRDefault="008B2B03" w:rsidP="008B2B03">
      <w:pPr>
        <w:pStyle w:val="rfdLine"/>
        <w:rPr>
          <w:rtl/>
        </w:rPr>
      </w:pPr>
      <w:r>
        <w:rPr>
          <w:rtl/>
        </w:rPr>
        <w:t>__________</w:t>
      </w:r>
    </w:p>
    <w:p w14:paraId="12A01D9A" w14:textId="682DA2B1" w:rsidR="008B2B03" w:rsidRDefault="008B2B03" w:rsidP="008B2B03">
      <w:pPr>
        <w:pStyle w:val="rfdFootnote0"/>
        <w:rPr>
          <w:rtl/>
        </w:rPr>
      </w:pPr>
      <w:r>
        <w:rPr>
          <w:rtl/>
        </w:rPr>
        <w:t>(1) (ن): (</w:t>
      </w:r>
      <w:r>
        <w:rPr>
          <w:rFonts w:hint="cs"/>
          <w:rtl/>
        </w:rPr>
        <w:t>ی</w:t>
      </w:r>
      <w:r>
        <w:rPr>
          <w:rFonts w:hint="eastAsia"/>
          <w:rtl/>
        </w:rPr>
        <w:t>ومك</w:t>
      </w:r>
      <w:r>
        <w:rPr>
          <w:rtl/>
        </w:rPr>
        <w:t>) والمثبت من الحدائق الورد</w:t>
      </w:r>
      <w:r>
        <w:rPr>
          <w:rFonts w:hint="cs"/>
          <w:rtl/>
        </w:rPr>
        <w:t>ی</w:t>
      </w:r>
      <w:r>
        <w:rPr>
          <w:rFonts w:hint="eastAsia"/>
          <w:rtl/>
        </w:rPr>
        <w:t>ة</w:t>
      </w:r>
      <w:r>
        <w:rPr>
          <w:rtl/>
        </w:rPr>
        <w:t>.</w:t>
      </w:r>
    </w:p>
    <w:p w14:paraId="239C470F" w14:textId="22C8BBF2" w:rsidR="008B2B03" w:rsidRDefault="008B2B03" w:rsidP="008B2B03">
      <w:pPr>
        <w:pStyle w:val="rfdFootnote0"/>
        <w:rPr>
          <w:rtl/>
        </w:rPr>
      </w:pPr>
      <w:r>
        <w:rPr>
          <w:rtl/>
        </w:rPr>
        <w:t>(2) (مشترك) في (ن) غ</w:t>
      </w:r>
      <w:r>
        <w:rPr>
          <w:rFonts w:hint="cs"/>
          <w:rtl/>
        </w:rPr>
        <w:t>ی</w:t>
      </w:r>
      <w:r>
        <w:rPr>
          <w:rFonts w:hint="eastAsia"/>
          <w:rtl/>
        </w:rPr>
        <w:t>ر</w:t>
      </w:r>
      <w:r>
        <w:rPr>
          <w:rtl/>
        </w:rPr>
        <w:t xml:space="preserve"> واضح، وقد </w:t>
      </w:r>
      <w:r>
        <w:rPr>
          <w:rFonts w:hint="cs"/>
          <w:rtl/>
        </w:rPr>
        <w:t>ی</w:t>
      </w:r>
      <w:r>
        <w:rPr>
          <w:rFonts w:hint="eastAsia"/>
          <w:rtl/>
        </w:rPr>
        <w:t>قرأ</w:t>
      </w:r>
      <w:r>
        <w:rPr>
          <w:rtl/>
        </w:rPr>
        <w:t>: (مشرك) والمثبت من الحدائق الورد</w:t>
      </w:r>
      <w:r>
        <w:rPr>
          <w:rFonts w:hint="cs"/>
          <w:rtl/>
        </w:rPr>
        <w:t>ی</w:t>
      </w:r>
      <w:r>
        <w:rPr>
          <w:rFonts w:hint="eastAsia"/>
          <w:rtl/>
        </w:rPr>
        <w:t>ة</w:t>
      </w:r>
      <w:r>
        <w:rPr>
          <w:rtl/>
        </w:rPr>
        <w:t>.</w:t>
      </w:r>
    </w:p>
    <w:p w14:paraId="3D5EC113" w14:textId="0AD666FC" w:rsidR="008B2B03" w:rsidRDefault="008B2B03" w:rsidP="008B2B03">
      <w:pPr>
        <w:pStyle w:val="rfdFootnote0"/>
        <w:rPr>
          <w:rtl/>
        </w:rPr>
      </w:pPr>
      <w:r>
        <w:rPr>
          <w:rtl/>
        </w:rPr>
        <w:t>(3) في (ن): (النظ</w:t>
      </w:r>
      <w:r>
        <w:rPr>
          <w:rFonts w:hint="cs"/>
          <w:rtl/>
        </w:rPr>
        <w:t>ی</w:t>
      </w:r>
      <w:r>
        <w:rPr>
          <w:rFonts w:hint="eastAsia"/>
          <w:rtl/>
        </w:rPr>
        <w:t>ر</w:t>
      </w:r>
      <w:r>
        <w:rPr>
          <w:rtl/>
        </w:rPr>
        <w:t>) والمثبت من الحدائق الورد</w:t>
      </w:r>
      <w:r>
        <w:rPr>
          <w:rFonts w:hint="cs"/>
          <w:rtl/>
        </w:rPr>
        <w:t>ی</w:t>
      </w:r>
      <w:r>
        <w:rPr>
          <w:rFonts w:hint="eastAsia"/>
          <w:rtl/>
        </w:rPr>
        <w:t>ة</w:t>
      </w:r>
      <w:r>
        <w:rPr>
          <w:rtl/>
        </w:rPr>
        <w:t>.</w:t>
      </w:r>
    </w:p>
    <w:p w14:paraId="7721B956" w14:textId="3B193701" w:rsidR="008B2B03" w:rsidRDefault="008B2B03" w:rsidP="008B2B03">
      <w:pPr>
        <w:pStyle w:val="rfdFootnote0"/>
        <w:rPr>
          <w:rtl/>
        </w:rPr>
      </w:pPr>
      <w:r>
        <w:rPr>
          <w:rtl/>
        </w:rPr>
        <w:t>(4) في (ن) والحدائق الورد</w:t>
      </w:r>
      <w:r>
        <w:rPr>
          <w:rFonts w:hint="cs"/>
          <w:rtl/>
        </w:rPr>
        <w:t>ی</w:t>
      </w:r>
      <w:r>
        <w:rPr>
          <w:rFonts w:hint="eastAsia"/>
          <w:rtl/>
        </w:rPr>
        <w:t>ة</w:t>
      </w:r>
      <w:r>
        <w:rPr>
          <w:rtl/>
        </w:rPr>
        <w:t>: (حارثة) والصح</w:t>
      </w:r>
      <w:r>
        <w:rPr>
          <w:rFonts w:hint="cs"/>
          <w:rtl/>
        </w:rPr>
        <w:t>ی</w:t>
      </w:r>
      <w:r>
        <w:rPr>
          <w:rFonts w:hint="eastAsia"/>
          <w:rtl/>
        </w:rPr>
        <w:t>ح</w:t>
      </w:r>
      <w:r>
        <w:rPr>
          <w:rtl/>
        </w:rPr>
        <w:t xml:space="preserve"> ما أثبتناه. وهو النضر بن الحارث بن علقمة بن كلدة القرشي راجع ترجمته في الإصابة في تم</w:t>
      </w:r>
      <w:r>
        <w:rPr>
          <w:rFonts w:hint="cs"/>
          <w:rtl/>
        </w:rPr>
        <w:t>یی</w:t>
      </w:r>
      <w:r>
        <w:rPr>
          <w:rFonts w:hint="eastAsia"/>
          <w:rtl/>
        </w:rPr>
        <w:t>ز</w:t>
      </w:r>
      <w:r>
        <w:rPr>
          <w:rtl/>
        </w:rPr>
        <w:t xml:space="preserve"> الصحابة 6/338ـ339.</w:t>
      </w:r>
    </w:p>
    <w:p w14:paraId="63D0045D" w14:textId="04E475D5" w:rsidR="008B2B03" w:rsidRDefault="008B2B03" w:rsidP="008B2B03">
      <w:pPr>
        <w:pStyle w:val="rfdFootnote0"/>
        <w:rPr>
          <w:rtl/>
        </w:rPr>
      </w:pPr>
      <w:r>
        <w:rPr>
          <w:rtl/>
        </w:rPr>
        <w:t>(5) إنّ المعروف ب</w:t>
      </w:r>
      <w:r>
        <w:rPr>
          <w:rFonts w:hint="cs"/>
          <w:rtl/>
        </w:rPr>
        <w:t>ی</w:t>
      </w:r>
      <w:r>
        <w:rPr>
          <w:rFonts w:hint="eastAsia"/>
          <w:rtl/>
        </w:rPr>
        <w:t>ن</w:t>
      </w:r>
      <w:r>
        <w:rPr>
          <w:rtl/>
        </w:rPr>
        <w:t xml:space="preserve"> المحدّث</w:t>
      </w:r>
      <w:r>
        <w:rPr>
          <w:rFonts w:hint="cs"/>
          <w:rtl/>
        </w:rPr>
        <w:t>ی</w:t>
      </w:r>
      <w:r>
        <w:rPr>
          <w:rFonts w:hint="eastAsia"/>
          <w:rtl/>
        </w:rPr>
        <w:t>ن</w:t>
      </w:r>
      <w:r>
        <w:rPr>
          <w:rtl/>
        </w:rPr>
        <w:t xml:space="preserve"> أنّ القائل: «إنّي شانئ محمّدٍ [’]» هو العاص بن وائل السهمي أبو عمرو. (راجع: أسباب النزول للواحدي: 494ـ495؛ البدا</w:t>
      </w:r>
      <w:r>
        <w:rPr>
          <w:rFonts w:hint="cs"/>
          <w:rtl/>
        </w:rPr>
        <w:t>ی</w:t>
      </w:r>
      <w:r>
        <w:rPr>
          <w:rFonts w:hint="eastAsia"/>
          <w:rtl/>
        </w:rPr>
        <w:t>ة</w:t>
      </w:r>
      <w:r>
        <w:rPr>
          <w:rtl/>
        </w:rPr>
        <w:t xml:space="preserve"> والنها</w:t>
      </w:r>
      <w:r>
        <w:rPr>
          <w:rFonts w:hint="cs"/>
          <w:rtl/>
        </w:rPr>
        <w:t>ی</w:t>
      </w:r>
      <w:r>
        <w:rPr>
          <w:rFonts w:hint="eastAsia"/>
          <w:rtl/>
        </w:rPr>
        <w:t>ة</w:t>
      </w:r>
      <w:r>
        <w:rPr>
          <w:rtl/>
        </w:rPr>
        <w:t xml:space="preserve"> 5/307) ولكن رو</w:t>
      </w:r>
      <w:r>
        <w:rPr>
          <w:rFonts w:hint="cs"/>
          <w:rtl/>
        </w:rPr>
        <w:t>یٰ</w:t>
      </w:r>
      <w:r>
        <w:rPr>
          <w:rtl/>
        </w:rPr>
        <w:t xml:space="preserve"> القاضي النعمان في المناقب والمثالب: 202: أنّ عمرواً أ</w:t>
      </w:r>
      <w:r>
        <w:rPr>
          <w:rFonts w:hint="cs"/>
          <w:rtl/>
        </w:rPr>
        <w:t>ی</w:t>
      </w:r>
      <w:r>
        <w:rPr>
          <w:rFonts w:hint="eastAsia"/>
          <w:rtl/>
        </w:rPr>
        <w:t>ضاً</w:t>
      </w:r>
      <w:r>
        <w:rPr>
          <w:rtl/>
        </w:rPr>
        <w:t xml:space="preserve"> كان </w:t>
      </w:r>
      <w:r>
        <w:rPr>
          <w:rFonts w:hint="cs"/>
          <w:rtl/>
        </w:rPr>
        <w:t>ی</w:t>
      </w:r>
      <w:r>
        <w:rPr>
          <w:rFonts w:hint="eastAsia"/>
          <w:rtl/>
        </w:rPr>
        <w:t>قول</w:t>
      </w:r>
      <w:r>
        <w:rPr>
          <w:rtl/>
        </w:rPr>
        <w:t>: «إنّي لأَشنَؤ</w:t>
      </w:r>
      <w:r>
        <w:rPr>
          <w:rFonts w:hint="eastAsia"/>
          <w:rtl/>
        </w:rPr>
        <w:t>ُهُ</w:t>
      </w:r>
      <w:r>
        <w:rPr>
          <w:rtl/>
        </w:rPr>
        <w:t xml:space="preserve"> » </w:t>
      </w:r>
      <w:r>
        <w:rPr>
          <w:rFonts w:hint="cs"/>
          <w:rtl/>
        </w:rPr>
        <w:t>ی</w:t>
      </w:r>
      <w:r>
        <w:rPr>
          <w:rFonts w:hint="eastAsia"/>
          <w:rtl/>
        </w:rPr>
        <w:t>عني</w:t>
      </w:r>
      <w:r>
        <w:rPr>
          <w:rtl/>
        </w:rPr>
        <w:t xml:space="preserve"> النبي ’، فنزلت الآ</w:t>
      </w:r>
      <w:r>
        <w:rPr>
          <w:rFonts w:hint="cs"/>
          <w:rtl/>
        </w:rPr>
        <w:t>ی</w:t>
      </w:r>
      <w:r>
        <w:rPr>
          <w:rFonts w:hint="eastAsia"/>
          <w:rtl/>
        </w:rPr>
        <w:t>ة</w:t>
      </w:r>
      <w:r>
        <w:rPr>
          <w:rtl/>
        </w:rPr>
        <w:t xml:space="preserve"> ومن الشواهد عل</w:t>
      </w:r>
      <w:r>
        <w:rPr>
          <w:rFonts w:hint="cs"/>
          <w:rtl/>
        </w:rPr>
        <w:t>یٰ</w:t>
      </w:r>
      <w:r>
        <w:rPr>
          <w:rtl/>
        </w:rPr>
        <w:t xml:space="preserve"> تطب</w:t>
      </w:r>
      <w:r>
        <w:rPr>
          <w:rFonts w:hint="cs"/>
          <w:rtl/>
        </w:rPr>
        <w:t>ی</w:t>
      </w:r>
      <w:r>
        <w:rPr>
          <w:rFonts w:hint="eastAsia"/>
          <w:rtl/>
        </w:rPr>
        <w:t>ق</w:t>
      </w:r>
      <w:r>
        <w:rPr>
          <w:rtl/>
        </w:rPr>
        <w:t xml:space="preserve"> الآ</w:t>
      </w:r>
      <w:r>
        <w:rPr>
          <w:rFonts w:hint="cs"/>
          <w:rtl/>
        </w:rPr>
        <w:t>ی</w:t>
      </w:r>
      <w:r>
        <w:rPr>
          <w:rFonts w:hint="eastAsia"/>
          <w:rtl/>
        </w:rPr>
        <w:t>ة</w:t>
      </w:r>
      <w:r>
        <w:rPr>
          <w:rtl/>
        </w:rPr>
        <w:t xml:space="preserve"> عل</w:t>
      </w:r>
      <w:r>
        <w:rPr>
          <w:rFonts w:hint="cs"/>
          <w:rtl/>
        </w:rPr>
        <w:t>یٰ</w:t>
      </w:r>
      <w:r>
        <w:rPr>
          <w:rtl/>
        </w:rPr>
        <w:t xml:space="preserve"> عمرو قول الإمام أم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في رسالته إل</w:t>
      </w:r>
      <w:r>
        <w:rPr>
          <w:rFonts w:hint="cs"/>
          <w:rtl/>
        </w:rPr>
        <w:t>ی</w:t>
      </w:r>
      <w:r>
        <w:rPr>
          <w:rFonts w:hint="eastAsia"/>
          <w:rtl/>
        </w:rPr>
        <w:t>ه</w:t>
      </w:r>
      <w:r>
        <w:rPr>
          <w:rtl/>
        </w:rPr>
        <w:t>: «مِنْ عَبْدِ الله عَلِيٍّ أَمِيرِ الْمُؤْمِنِينَ إِلَىٰ الْأَبْتَرِ بْنِ الْأَبْتَرِ عَمْرِو بْنِ الْعَاصِ شَانِئِ مُحَمَّدٍ وَآلِ مُحَمَّدٍ فِ</w:t>
      </w:r>
      <w:r>
        <w:rPr>
          <w:rFonts w:hint="eastAsia"/>
          <w:rtl/>
        </w:rPr>
        <w:t>ي</w:t>
      </w:r>
      <w:r>
        <w:rPr>
          <w:rtl/>
        </w:rPr>
        <w:t xml:space="preserve"> الْجَاهِلِيَّةِ وَالْإِسْلَام» (بحار الأنوار 33/225).</w:t>
      </w:r>
    </w:p>
    <w:p w14:paraId="3E4441D2" w14:textId="232AE5E7" w:rsidR="008B2B03" w:rsidRDefault="008B2B03" w:rsidP="008B2B03">
      <w:pPr>
        <w:pStyle w:val="rfdFootnote0"/>
        <w:rPr>
          <w:rtl/>
        </w:rPr>
      </w:pPr>
      <w:r>
        <w:rPr>
          <w:rtl/>
        </w:rPr>
        <w:t>(6) في (ن): (احلته) والمثبت من الحدائق الورد</w:t>
      </w:r>
      <w:r>
        <w:rPr>
          <w:rFonts w:hint="cs"/>
          <w:rtl/>
        </w:rPr>
        <w:t>ی</w:t>
      </w:r>
      <w:r>
        <w:rPr>
          <w:rFonts w:hint="eastAsia"/>
          <w:rtl/>
        </w:rPr>
        <w:t>ة</w:t>
      </w:r>
      <w:r>
        <w:rPr>
          <w:rtl/>
        </w:rPr>
        <w:t>.</w:t>
      </w:r>
    </w:p>
    <w:p w14:paraId="5B9DED8E" w14:textId="1999244B" w:rsidR="008B2B03" w:rsidRDefault="008B2B03" w:rsidP="008B2B03">
      <w:pPr>
        <w:pStyle w:val="rfdFootnote0"/>
        <w:rPr>
          <w:rtl/>
        </w:rPr>
      </w:pPr>
      <w:r>
        <w:rPr>
          <w:rtl/>
        </w:rPr>
        <w:t>(7) راجع تفص</w:t>
      </w:r>
      <w:r>
        <w:rPr>
          <w:rFonts w:hint="cs"/>
          <w:rtl/>
        </w:rPr>
        <w:t>ی</w:t>
      </w:r>
      <w:r>
        <w:rPr>
          <w:rFonts w:hint="eastAsia"/>
          <w:rtl/>
        </w:rPr>
        <w:t>ل</w:t>
      </w:r>
      <w:r>
        <w:rPr>
          <w:rtl/>
        </w:rPr>
        <w:t xml:space="preserve"> الواقعة في العد</w:t>
      </w:r>
      <w:r>
        <w:rPr>
          <w:rFonts w:hint="cs"/>
          <w:rtl/>
        </w:rPr>
        <w:t>ی</w:t>
      </w:r>
      <w:r>
        <w:rPr>
          <w:rFonts w:hint="eastAsia"/>
          <w:rtl/>
        </w:rPr>
        <w:t>د</w:t>
      </w:r>
      <w:r>
        <w:rPr>
          <w:rtl/>
        </w:rPr>
        <w:t xml:space="preserve"> من المصادر منها: س</w:t>
      </w:r>
      <w:r>
        <w:rPr>
          <w:rFonts w:hint="cs"/>
          <w:rtl/>
        </w:rPr>
        <w:t>ی</w:t>
      </w:r>
      <w:r>
        <w:rPr>
          <w:rFonts w:hint="eastAsia"/>
          <w:rtl/>
        </w:rPr>
        <w:t>رة</w:t>
      </w:r>
      <w:r>
        <w:rPr>
          <w:rtl/>
        </w:rPr>
        <w:t xml:space="preserve"> ابن إسحاق:167ـ169؛ تار</w:t>
      </w:r>
      <w:r>
        <w:rPr>
          <w:rFonts w:hint="cs"/>
          <w:rtl/>
        </w:rPr>
        <w:t>ی</w:t>
      </w:r>
      <w:r>
        <w:rPr>
          <w:rFonts w:hint="eastAsia"/>
          <w:rtl/>
        </w:rPr>
        <w:t>خ</w:t>
      </w:r>
      <w:r>
        <w:rPr>
          <w:rtl/>
        </w:rPr>
        <w:t xml:space="preserve"> ال</w:t>
      </w:r>
      <w:r>
        <w:rPr>
          <w:rFonts w:hint="cs"/>
          <w:rtl/>
        </w:rPr>
        <w:t>ی</w:t>
      </w:r>
      <w:r>
        <w:rPr>
          <w:rFonts w:hint="eastAsia"/>
          <w:rtl/>
        </w:rPr>
        <w:t>عقوبي</w:t>
      </w:r>
      <w:r>
        <w:rPr>
          <w:rtl/>
        </w:rPr>
        <w:t xml:space="preserve"> 2/30.</w:t>
      </w:r>
    </w:p>
    <w:p w14:paraId="11A94F18" w14:textId="77777777" w:rsidR="008B2B03" w:rsidRDefault="008B2B03" w:rsidP="008B2B03">
      <w:pPr>
        <w:rPr>
          <w:rtl/>
        </w:rPr>
      </w:pPr>
      <w:r>
        <w:br w:type="page"/>
      </w:r>
      <w:r>
        <w:rPr>
          <w:rtl/>
        </w:rPr>
        <w:t xml:space="preserve"> نستعتبك علىٰ حبٍّ</w:t>
      </w:r>
      <w:r w:rsidRPr="008B2B03">
        <w:rPr>
          <w:rStyle w:val="rfdFootnotenum"/>
          <w:rtl/>
        </w:rPr>
        <w:t>(1)</w:t>
      </w:r>
      <w:r>
        <w:rPr>
          <w:rtl/>
        </w:rPr>
        <w:t>، وَقَدْ هَجَوْتَ النبيَّ صلّ</w:t>
      </w:r>
      <w:r>
        <w:rPr>
          <w:rFonts w:hint="cs"/>
          <w:rtl/>
        </w:rPr>
        <w:t>یٰ</w:t>
      </w:r>
      <w:r>
        <w:rPr>
          <w:rtl/>
        </w:rPr>
        <w:t xml:space="preserve"> الله عل</w:t>
      </w:r>
      <w:r>
        <w:rPr>
          <w:rFonts w:hint="cs"/>
          <w:rtl/>
        </w:rPr>
        <w:t>ی</w:t>
      </w:r>
      <w:r>
        <w:rPr>
          <w:rFonts w:hint="eastAsia"/>
          <w:rtl/>
        </w:rPr>
        <w:t>ه</w:t>
      </w:r>
      <w:r>
        <w:rPr>
          <w:rtl/>
        </w:rPr>
        <w:t xml:space="preserve"> [وآله] سَبْعِينَ بَيْتاً فَقَالَ نبي الله: اللَّهُمَّ إِنِّي لَا أُحْسِنُ الشِّعْرَ وَلكنّي ألْعَنُه بِكُلِّ بَيْتٍ لَعْنَةً.</w:t>
      </w:r>
    </w:p>
    <w:p w14:paraId="62051AFC" w14:textId="7B9AA7DA" w:rsidR="008B2B03" w:rsidRDefault="008B2B03" w:rsidP="008B2B03">
      <w:pPr>
        <w:rPr>
          <w:rtl/>
        </w:rPr>
      </w:pPr>
      <w:r>
        <w:rPr>
          <w:rFonts w:hint="eastAsia"/>
          <w:rtl/>
        </w:rPr>
        <w:t>فأمّا</w:t>
      </w:r>
      <w:r>
        <w:rPr>
          <w:rtl/>
        </w:rPr>
        <w:t xml:space="preserve"> قولك في عثمان، فإنّك ألهبتها عليه شانئاً</w:t>
      </w:r>
      <w:r w:rsidRPr="008B2B03">
        <w:rPr>
          <w:rStyle w:val="rfdFootnotenum"/>
          <w:rtl/>
        </w:rPr>
        <w:t>(2)</w:t>
      </w:r>
      <w:r>
        <w:rPr>
          <w:rtl/>
        </w:rPr>
        <w:t>، ثمَّ هربت إلىٰ فلسطين، فلمّا بلغك قتلُه حَبَسْتَ نَفْسَكَ عَلَىٰ مُعَاوِيَةَ فَبِعْتَهُ دِينَكَ بِدُنْيَاه‏، ولسنا نلومك علىٰ بغضنا، وأنت القائل حيث قلتَ:</w:t>
      </w:r>
    </w:p>
    <w:p w14:paraId="78E924E3" w14:textId="77777777" w:rsidR="008B2B03" w:rsidRDefault="008B2B03" w:rsidP="008B2B03">
      <w:pPr>
        <w:rPr>
          <w:rtl/>
        </w:rPr>
      </w:pPr>
      <w:r>
        <w:rPr>
          <w:rtl/>
        </w:rPr>
        <w:t>[بدا</w:t>
      </w:r>
      <w:r>
        <w:rPr>
          <w:rFonts w:hint="cs"/>
          <w:rtl/>
        </w:rPr>
        <w:t>ی</w:t>
      </w:r>
      <w:r>
        <w:rPr>
          <w:rFonts w:hint="eastAsia"/>
          <w:rtl/>
        </w:rPr>
        <w:t>ة</w:t>
      </w:r>
      <w:r>
        <w:rPr>
          <w:rtl/>
        </w:rPr>
        <w:t xml:space="preserve"> جدول]</w:t>
      </w:r>
    </w:p>
    <w:p w14:paraId="23391586" w14:textId="77777777" w:rsidR="008B2B03" w:rsidRDefault="008B2B03" w:rsidP="008B2B03">
      <w:pPr>
        <w:rPr>
          <w:rtl/>
        </w:rPr>
      </w:pPr>
      <w:r>
        <w:rPr>
          <w:rFonts w:hint="eastAsia"/>
          <w:rtl/>
        </w:rPr>
        <w:t>تقول</w:t>
      </w:r>
      <w:r>
        <w:rPr>
          <w:rtl/>
        </w:rPr>
        <w:t xml:space="preserve"> ابنتي: أين أين الرحيل؟</w:t>
      </w:r>
    </w:p>
    <w:p w14:paraId="5FFB6F4C" w14:textId="77777777" w:rsidR="008B2B03" w:rsidRDefault="008B2B03" w:rsidP="008B2B03">
      <w:pPr>
        <w:rPr>
          <w:rtl/>
        </w:rPr>
      </w:pPr>
      <w:r>
        <w:rPr>
          <w:rFonts w:hint="eastAsia"/>
          <w:rtl/>
        </w:rPr>
        <w:t>فقلت</w:t>
      </w:r>
      <w:r>
        <w:rPr>
          <w:rtl/>
        </w:rPr>
        <w:t>: دَعِيني فإنّي امرُؤٌ</w:t>
      </w:r>
    </w:p>
    <w:p w14:paraId="4BE9AA99" w14:textId="44367C27" w:rsidR="008B2B03" w:rsidRDefault="008B2B03" w:rsidP="008B2B03">
      <w:pPr>
        <w:rPr>
          <w:rtl/>
        </w:rPr>
      </w:pPr>
      <w:r>
        <w:rPr>
          <w:rFonts w:hint="eastAsia"/>
          <w:rtl/>
        </w:rPr>
        <w:t>وما</w:t>
      </w:r>
      <w:r>
        <w:rPr>
          <w:rtl/>
        </w:rPr>
        <w:t xml:space="preserve"> السير منّي</w:t>
      </w:r>
      <w:r w:rsidRPr="008B2B03">
        <w:rPr>
          <w:rStyle w:val="rfdFootnotenum"/>
          <w:rtl/>
        </w:rPr>
        <w:t>(3)</w:t>
      </w:r>
      <w:r>
        <w:rPr>
          <w:rtl/>
        </w:rPr>
        <w:t xml:space="preserve"> بمستنكرِ</w:t>
      </w:r>
    </w:p>
    <w:p w14:paraId="5E429050" w14:textId="77777777" w:rsidR="008B2B03" w:rsidRDefault="008B2B03" w:rsidP="008B2B03">
      <w:pPr>
        <w:rPr>
          <w:rtl/>
        </w:rPr>
      </w:pPr>
      <w:r>
        <w:rPr>
          <w:rFonts w:hint="eastAsia"/>
          <w:rtl/>
        </w:rPr>
        <w:t>أريد</w:t>
      </w:r>
      <w:r>
        <w:rPr>
          <w:rtl/>
        </w:rPr>
        <w:t xml:space="preserve"> النجـاشي في جعفرِ</w:t>
      </w:r>
    </w:p>
    <w:p w14:paraId="3AA73A02" w14:textId="77777777" w:rsidR="008B2B03" w:rsidRDefault="008B2B03" w:rsidP="008B2B03">
      <w:pPr>
        <w:rPr>
          <w:rtl/>
        </w:rPr>
      </w:pPr>
    </w:p>
    <w:p w14:paraId="3C693C9D" w14:textId="0C93FDD7" w:rsidR="008B2B03" w:rsidRDefault="008B2B03" w:rsidP="008B2B03">
      <w:pPr>
        <w:rPr>
          <w:rtl/>
        </w:rPr>
      </w:pPr>
      <w:r>
        <w:rPr>
          <w:rFonts w:hint="eastAsia"/>
          <w:rtl/>
        </w:rPr>
        <w:t>لأكويــــــه</w:t>
      </w:r>
      <w:r>
        <w:rPr>
          <w:rtl/>
        </w:rPr>
        <w:t xml:space="preserve"> من عنده كيّة</w:t>
      </w:r>
      <w:r w:rsidRPr="008B2B03">
        <w:rPr>
          <w:rStyle w:val="rfdFootnotenum"/>
          <w:rtl/>
        </w:rPr>
        <w:t>(4)</w:t>
      </w:r>
    </w:p>
    <w:p w14:paraId="2C471D5E" w14:textId="77777777" w:rsidR="008B2B03" w:rsidRDefault="008B2B03" w:rsidP="008B2B03">
      <w:pPr>
        <w:rPr>
          <w:rtl/>
        </w:rPr>
      </w:pPr>
      <w:r>
        <w:rPr>
          <w:rFonts w:hint="eastAsia"/>
          <w:rtl/>
        </w:rPr>
        <w:t>ولا</w:t>
      </w:r>
      <w:r>
        <w:rPr>
          <w:rtl/>
        </w:rPr>
        <w:t xml:space="preserve"> أنثني عن بني هاشم</w:t>
      </w:r>
    </w:p>
    <w:p w14:paraId="3F3E59D1" w14:textId="77777777" w:rsidR="008B2B03" w:rsidRDefault="008B2B03" w:rsidP="008B2B03">
      <w:pPr>
        <w:rPr>
          <w:rtl/>
        </w:rPr>
      </w:pPr>
      <w:r>
        <w:rPr>
          <w:rFonts w:hint="eastAsia"/>
          <w:rtl/>
        </w:rPr>
        <w:t>وعن</w:t>
      </w:r>
      <w:r>
        <w:rPr>
          <w:rtl/>
        </w:rPr>
        <w:t xml:space="preserve"> عائب اللّات في قوله</w:t>
      </w:r>
    </w:p>
    <w:p w14:paraId="56088961" w14:textId="77777777" w:rsidR="008B2B03" w:rsidRDefault="008B2B03" w:rsidP="008B2B03">
      <w:pPr>
        <w:rPr>
          <w:rtl/>
        </w:rPr>
      </w:pPr>
      <w:r>
        <w:rPr>
          <w:rFonts w:hint="eastAsia"/>
          <w:rtl/>
        </w:rPr>
        <w:t>وإنّي</w:t>
      </w:r>
      <w:r>
        <w:rPr>
          <w:rtl/>
        </w:rPr>
        <w:t xml:space="preserve"> لأَشنَىٰ قريش لهم</w:t>
      </w:r>
    </w:p>
    <w:p w14:paraId="208B4201" w14:textId="77777777" w:rsidR="008B2B03" w:rsidRDefault="008B2B03" w:rsidP="008B2B03">
      <w:pPr>
        <w:rPr>
          <w:rtl/>
        </w:rPr>
      </w:pPr>
      <w:r>
        <w:rPr>
          <w:rFonts w:hint="eastAsia"/>
          <w:rtl/>
        </w:rPr>
        <w:t>وأجرأ</w:t>
      </w:r>
      <w:r>
        <w:rPr>
          <w:rtl/>
        </w:rPr>
        <w:t xml:space="preserve"> قريشٍ علىٰ عيبه</w:t>
      </w:r>
    </w:p>
    <w:p w14:paraId="196FEC32" w14:textId="5C25FBF6" w:rsidR="008B2B03" w:rsidRDefault="008B2B03" w:rsidP="008B2B03">
      <w:pPr>
        <w:rPr>
          <w:rtl/>
        </w:rPr>
      </w:pPr>
      <w:r>
        <w:rPr>
          <w:rFonts w:hint="eastAsia"/>
          <w:rtl/>
        </w:rPr>
        <w:t>أُقيم</w:t>
      </w:r>
      <w:r>
        <w:rPr>
          <w:rtl/>
        </w:rPr>
        <w:t xml:space="preserve"> بها صَعَرَ الأصعرِ</w:t>
      </w:r>
      <w:r w:rsidRPr="008B2B03">
        <w:rPr>
          <w:rStyle w:val="rfdFootnotenum"/>
          <w:rtl/>
        </w:rPr>
        <w:t>(5)</w:t>
      </w:r>
    </w:p>
    <w:p w14:paraId="75C4E6BE" w14:textId="77777777" w:rsidR="008B2B03" w:rsidRDefault="008B2B03" w:rsidP="008B2B03">
      <w:pPr>
        <w:rPr>
          <w:rtl/>
        </w:rPr>
      </w:pPr>
      <w:r>
        <w:rPr>
          <w:rFonts w:hint="eastAsia"/>
          <w:rtl/>
        </w:rPr>
        <w:t>بما</w:t>
      </w:r>
      <w:r>
        <w:rPr>
          <w:rtl/>
        </w:rPr>
        <w:t xml:space="preserve"> اسطَعتُ في الغيب والمحضرِ</w:t>
      </w:r>
    </w:p>
    <w:p w14:paraId="1DD50A26" w14:textId="77777777" w:rsidR="008B2B03" w:rsidRDefault="008B2B03" w:rsidP="008B2B03">
      <w:pPr>
        <w:rPr>
          <w:rtl/>
        </w:rPr>
      </w:pPr>
      <w:r>
        <w:rPr>
          <w:rFonts w:hint="eastAsia"/>
          <w:rtl/>
        </w:rPr>
        <w:t>ولولا</w:t>
      </w:r>
      <w:r>
        <w:rPr>
          <w:rtl/>
        </w:rPr>
        <w:t xml:space="preserve"> رضىٰ اللّات لم نُمطَرِ</w:t>
      </w:r>
    </w:p>
    <w:p w14:paraId="10F328DA" w14:textId="77777777" w:rsidR="008B2B03" w:rsidRDefault="008B2B03" w:rsidP="008B2B03">
      <w:pPr>
        <w:rPr>
          <w:rtl/>
        </w:rPr>
      </w:pPr>
      <w:r>
        <w:rPr>
          <w:rFonts w:hint="eastAsia"/>
          <w:rtl/>
        </w:rPr>
        <w:t>وأقوَلُهم</w:t>
      </w:r>
      <w:r>
        <w:rPr>
          <w:rtl/>
        </w:rPr>
        <w:t xml:space="preserve"> فيـــــه بالمنكرِ</w:t>
      </w:r>
    </w:p>
    <w:p w14:paraId="5B72ECE4" w14:textId="77777777" w:rsidR="008B2B03" w:rsidRDefault="008B2B03" w:rsidP="008B2B03">
      <w:pPr>
        <w:rPr>
          <w:rtl/>
        </w:rPr>
      </w:pPr>
      <w:r>
        <w:rPr>
          <w:rFonts w:hint="eastAsia"/>
          <w:rtl/>
        </w:rPr>
        <w:t>وإن</w:t>
      </w:r>
      <w:r>
        <w:rPr>
          <w:rtl/>
        </w:rPr>
        <w:t xml:space="preserve"> كان كالذّهب الأحمر</w:t>
      </w:r>
    </w:p>
    <w:p w14:paraId="62F6BB6C" w14:textId="77777777" w:rsidR="008B2B03" w:rsidRDefault="008B2B03" w:rsidP="008B2B03">
      <w:pPr>
        <w:rPr>
          <w:rtl/>
        </w:rPr>
      </w:pPr>
    </w:p>
    <w:p w14:paraId="2E80FAD9" w14:textId="77777777" w:rsidR="008B2B03" w:rsidRDefault="008B2B03" w:rsidP="008B2B03">
      <w:pPr>
        <w:rPr>
          <w:rtl/>
        </w:rPr>
      </w:pPr>
      <w:r>
        <w:rPr>
          <w:rtl/>
        </w:rPr>
        <w:t>[نها</w:t>
      </w:r>
      <w:r>
        <w:rPr>
          <w:rFonts w:hint="cs"/>
          <w:rtl/>
        </w:rPr>
        <w:t>ی</w:t>
      </w:r>
      <w:r>
        <w:rPr>
          <w:rFonts w:hint="eastAsia"/>
          <w:rtl/>
        </w:rPr>
        <w:t>ة</w:t>
      </w:r>
      <w:r>
        <w:rPr>
          <w:rtl/>
        </w:rPr>
        <w:t xml:space="preserve"> جدول]</w:t>
      </w:r>
    </w:p>
    <w:p w14:paraId="74B763AD" w14:textId="77777777" w:rsidR="008B2B03" w:rsidRDefault="008B2B03" w:rsidP="008B2B03">
      <w:pPr>
        <w:pStyle w:val="rfdLine"/>
        <w:rPr>
          <w:rtl/>
        </w:rPr>
      </w:pPr>
      <w:r>
        <w:rPr>
          <w:rtl/>
        </w:rPr>
        <w:t>__________</w:t>
      </w:r>
    </w:p>
    <w:p w14:paraId="7597A8BE" w14:textId="368DAAB3" w:rsidR="008B2B03" w:rsidRDefault="008B2B03" w:rsidP="008B2B03">
      <w:pPr>
        <w:pStyle w:val="rfdFootnote0"/>
        <w:rPr>
          <w:rtl/>
        </w:rPr>
      </w:pPr>
      <w:r>
        <w:rPr>
          <w:rtl/>
        </w:rPr>
        <w:t>(1) كذا في (ن) والحدائق الورد</w:t>
      </w:r>
      <w:r>
        <w:rPr>
          <w:rFonts w:hint="cs"/>
          <w:rtl/>
        </w:rPr>
        <w:t>ی</w:t>
      </w:r>
      <w:r>
        <w:rPr>
          <w:rFonts w:hint="eastAsia"/>
          <w:rtl/>
        </w:rPr>
        <w:t>ة،</w:t>
      </w:r>
      <w:r>
        <w:rPr>
          <w:rtl/>
        </w:rPr>
        <w:t xml:space="preserve"> والعبارة مضطربة المعن</w:t>
      </w:r>
      <w:r>
        <w:rPr>
          <w:rFonts w:hint="cs"/>
          <w:rtl/>
        </w:rPr>
        <w:t>یٰ</w:t>
      </w:r>
      <w:r>
        <w:rPr>
          <w:rtl/>
        </w:rPr>
        <w:t xml:space="preserve"> إل</w:t>
      </w:r>
      <w:r>
        <w:rPr>
          <w:rFonts w:hint="cs"/>
          <w:rtl/>
        </w:rPr>
        <w:t>یٰ</w:t>
      </w:r>
      <w:r>
        <w:rPr>
          <w:rtl/>
        </w:rPr>
        <w:t xml:space="preserve"> حدّ ما وفي الاحتجاج 1/276: «وَلَسْنَا نَلُومُكَ عَلَىٰ بُغْضِنَا وَلَمْ نُعَاتِبْكَ عَلَىٰ حُبِّنَا وَأَنْتَ عَدُوٌّ لِبَنِي هَاشِمٍ فِي الْجَاهِلِيَّةِ وَالْإِسْلَام» وهو أنسب. وعل</w:t>
      </w:r>
      <w:r>
        <w:rPr>
          <w:rFonts w:hint="cs"/>
          <w:rtl/>
        </w:rPr>
        <w:t>یٰ</w:t>
      </w:r>
      <w:r>
        <w:rPr>
          <w:rtl/>
        </w:rPr>
        <w:t xml:space="preserve"> كلّ فف</w:t>
      </w:r>
      <w:r>
        <w:rPr>
          <w:rFonts w:hint="eastAsia"/>
          <w:rtl/>
        </w:rPr>
        <w:t>ي</w:t>
      </w:r>
      <w:r>
        <w:rPr>
          <w:rtl/>
        </w:rPr>
        <w:t xml:space="preserve"> روا</w:t>
      </w:r>
      <w:r>
        <w:rPr>
          <w:rFonts w:hint="cs"/>
          <w:rtl/>
        </w:rPr>
        <w:t>ی</w:t>
      </w:r>
      <w:r>
        <w:rPr>
          <w:rFonts w:hint="eastAsia"/>
          <w:rtl/>
        </w:rPr>
        <w:t>ة</w:t>
      </w:r>
      <w:r>
        <w:rPr>
          <w:rtl/>
        </w:rPr>
        <w:t xml:space="preserve"> الجشمي هنا وفي العد</w:t>
      </w:r>
      <w:r>
        <w:rPr>
          <w:rFonts w:hint="cs"/>
          <w:rtl/>
        </w:rPr>
        <w:t>ی</w:t>
      </w:r>
      <w:r>
        <w:rPr>
          <w:rFonts w:hint="eastAsia"/>
          <w:rtl/>
        </w:rPr>
        <w:t>د</w:t>
      </w:r>
      <w:r>
        <w:rPr>
          <w:rtl/>
        </w:rPr>
        <w:t xml:space="preserve"> من مواضع هذه المفاخرة اضطراب في اللفظ أو التواء في المعن</w:t>
      </w:r>
      <w:r>
        <w:rPr>
          <w:rFonts w:hint="cs"/>
          <w:rtl/>
        </w:rPr>
        <w:t>یٰ</w:t>
      </w:r>
      <w:r>
        <w:rPr>
          <w:rtl/>
        </w:rPr>
        <w:t xml:space="preserve"> ممّا </w:t>
      </w:r>
      <w:r>
        <w:rPr>
          <w:rFonts w:hint="cs"/>
          <w:rtl/>
        </w:rPr>
        <w:t>ی</w:t>
      </w:r>
      <w:r>
        <w:rPr>
          <w:rFonts w:hint="eastAsia"/>
          <w:rtl/>
        </w:rPr>
        <w:t>وحي</w:t>
      </w:r>
      <w:r>
        <w:rPr>
          <w:rtl/>
        </w:rPr>
        <w:t xml:space="preserve"> بوقوع السقط تارة أو التقد</w:t>
      </w:r>
      <w:r>
        <w:rPr>
          <w:rFonts w:hint="cs"/>
          <w:rtl/>
        </w:rPr>
        <w:t>ی</w:t>
      </w:r>
      <w:r>
        <w:rPr>
          <w:rFonts w:hint="eastAsia"/>
          <w:rtl/>
        </w:rPr>
        <w:t>م</w:t>
      </w:r>
      <w:r>
        <w:rPr>
          <w:rtl/>
        </w:rPr>
        <w:t xml:space="preserve"> أو التأخ</w:t>
      </w:r>
      <w:r>
        <w:rPr>
          <w:rFonts w:hint="cs"/>
          <w:rtl/>
        </w:rPr>
        <w:t>ی</w:t>
      </w:r>
      <w:r>
        <w:rPr>
          <w:rFonts w:hint="eastAsia"/>
          <w:rtl/>
        </w:rPr>
        <w:t>ر</w:t>
      </w:r>
      <w:r>
        <w:rPr>
          <w:rtl/>
        </w:rPr>
        <w:t xml:space="preserve"> أخر</w:t>
      </w:r>
      <w:r>
        <w:rPr>
          <w:rFonts w:hint="cs"/>
          <w:rtl/>
        </w:rPr>
        <w:t>یٰ</w:t>
      </w:r>
      <w:r>
        <w:rPr>
          <w:rtl/>
        </w:rPr>
        <w:t xml:space="preserve"> أو التصح</w:t>
      </w:r>
      <w:r>
        <w:rPr>
          <w:rFonts w:hint="cs"/>
          <w:rtl/>
        </w:rPr>
        <w:t>ی</w:t>
      </w:r>
      <w:r>
        <w:rPr>
          <w:rFonts w:hint="eastAsia"/>
          <w:rtl/>
        </w:rPr>
        <w:t>ف</w:t>
      </w:r>
      <w:r>
        <w:rPr>
          <w:rtl/>
        </w:rPr>
        <w:t xml:space="preserve"> أو غ</w:t>
      </w:r>
      <w:r>
        <w:rPr>
          <w:rFonts w:hint="cs"/>
          <w:rtl/>
        </w:rPr>
        <w:t>ی</w:t>
      </w:r>
      <w:r>
        <w:rPr>
          <w:rFonts w:hint="eastAsia"/>
          <w:rtl/>
        </w:rPr>
        <w:t>رها</w:t>
      </w:r>
      <w:r>
        <w:rPr>
          <w:rtl/>
        </w:rPr>
        <w:t xml:space="preserve"> ثالثة في المصدر الذي اعتمد عل</w:t>
      </w:r>
      <w:r>
        <w:rPr>
          <w:rFonts w:hint="cs"/>
          <w:rtl/>
        </w:rPr>
        <w:t>ی</w:t>
      </w:r>
      <w:r>
        <w:rPr>
          <w:rFonts w:hint="eastAsia"/>
          <w:rtl/>
        </w:rPr>
        <w:t>ه</w:t>
      </w:r>
      <w:r>
        <w:rPr>
          <w:rtl/>
        </w:rPr>
        <w:t xml:space="preserve"> الجشمي.</w:t>
      </w:r>
    </w:p>
    <w:p w14:paraId="56318379" w14:textId="3766312E" w:rsidR="008B2B03" w:rsidRDefault="008B2B03" w:rsidP="008B2B03">
      <w:pPr>
        <w:pStyle w:val="rfdFootnote0"/>
        <w:rPr>
          <w:rtl/>
        </w:rPr>
      </w:pPr>
      <w:r>
        <w:rPr>
          <w:rtl/>
        </w:rPr>
        <w:t>(2) (شانئاً) كذا في الحدائق الورد</w:t>
      </w:r>
      <w:r>
        <w:rPr>
          <w:rFonts w:hint="cs"/>
          <w:rtl/>
        </w:rPr>
        <w:t>ی</w:t>
      </w:r>
      <w:r>
        <w:rPr>
          <w:rFonts w:hint="eastAsia"/>
          <w:rtl/>
        </w:rPr>
        <w:t>ة</w:t>
      </w:r>
      <w:r>
        <w:rPr>
          <w:rtl/>
        </w:rPr>
        <w:t xml:space="preserve"> واللفظة في (ن) غ</w:t>
      </w:r>
      <w:r>
        <w:rPr>
          <w:rFonts w:hint="cs"/>
          <w:rtl/>
        </w:rPr>
        <w:t>ی</w:t>
      </w:r>
      <w:r>
        <w:rPr>
          <w:rFonts w:hint="eastAsia"/>
          <w:rtl/>
        </w:rPr>
        <w:t>ر</w:t>
      </w:r>
      <w:r>
        <w:rPr>
          <w:rtl/>
        </w:rPr>
        <w:t xml:space="preserve"> منقوطة ولا واضحة. وفي الاحتجاج: «أَلْهَبْتَ عَلَيْهِ نَاراً» وهو أنسب.</w:t>
      </w:r>
    </w:p>
    <w:p w14:paraId="448D9BF0" w14:textId="09D8B746" w:rsidR="008B2B03" w:rsidRDefault="008B2B03" w:rsidP="008B2B03">
      <w:pPr>
        <w:pStyle w:val="rfdFootnote0"/>
        <w:rPr>
          <w:rtl/>
        </w:rPr>
      </w:pPr>
      <w:r>
        <w:rPr>
          <w:rtl/>
        </w:rPr>
        <w:t>(3) (ن): «منك» والمثبت من الحدائق الورد</w:t>
      </w:r>
      <w:r>
        <w:rPr>
          <w:rFonts w:hint="cs"/>
          <w:rtl/>
        </w:rPr>
        <w:t>یّ</w:t>
      </w:r>
      <w:r>
        <w:rPr>
          <w:rFonts w:hint="eastAsia"/>
          <w:rtl/>
        </w:rPr>
        <w:t>ة</w:t>
      </w:r>
      <w:r>
        <w:rPr>
          <w:rtl/>
        </w:rPr>
        <w:t>.</w:t>
      </w:r>
    </w:p>
    <w:p w14:paraId="07A41E02" w14:textId="5A3B7FAF" w:rsidR="008B2B03" w:rsidRDefault="008B2B03" w:rsidP="008B2B03">
      <w:pPr>
        <w:pStyle w:val="rfdFootnote0"/>
        <w:rPr>
          <w:rtl/>
        </w:rPr>
      </w:pPr>
      <w:r>
        <w:rPr>
          <w:rtl/>
        </w:rPr>
        <w:t>(4) كو</w:t>
      </w:r>
      <w:r>
        <w:rPr>
          <w:rFonts w:hint="cs"/>
          <w:rtl/>
        </w:rPr>
        <w:t>یٰ</w:t>
      </w:r>
      <w:r>
        <w:rPr>
          <w:rtl/>
        </w:rPr>
        <w:t xml:space="preserve"> فلاناً ك</w:t>
      </w:r>
      <w:r>
        <w:rPr>
          <w:rFonts w:hint="cs"/>
          <w:rtl/>
        </w:rPr>
        <w:t>یّ</w:t>
      </w:r>
      <w:r>
        <w:rPr>
          <w:rFonts w:hint="eastAsia"/>
          <w:rtl/>
        </w:rPr>
        <w:t>ة</w:t>
      </w:r>
      <w:r>
        <w:rPr>
          <w:rtl/>
        </w:rPr>
        <w:t>: أحرق جلده بحد</w:t>
      </w:r>
      <w:r>
        <w:rPr>
          <w:rFonts w:hint="cs"/>
          <w:rtl/>
        </w:rPr>
        <w:t>ی</w:t>
      </w:r>
      <w:r>
        <w:rPr>
          <w:rFonts w:hint="eastAsia"/>
          <w:rtl/>
        </w:rPr>
        <w:t>دة</w:t>
      </w:r>
      <w:r>
        <w:rPr>
          <w:rtl/>
        </w:rPr>
        <w:t xml:space="preserve"> محمّاة ونحوها (المعجم الوس</w:t>
      </w:r>
      <w:r>
        <w:rPr>
          <w:rFonts w:hint="cs"/>
          <w:rtl/>
        </w:rPr>
        <w:t>ی</w:t>
      </w:r>
      <w:r>
        <w:rPr>
          <w:rFonts w:hint="eastAsia"/>
          <w:rtl/>
        </w:rPr>
        <w:t>ط</w:t>
      </w:r>
      <w:r>
        <w:rPr>
          <w:rtl/>
        </w:rPr>
        <w:t>: 806).</w:t>
      </w:r>
    </w:p>
    <w:p w14:paraId="3E1FE1B5" w14:textId="25E0F80F" w:rsidR="008B2B03" w:rsidRDefault="008B2B03" w:rsidP="008B2B03">
      <w:pPr>
        <w:pStyle w:val="rfdFootnote0"/>
        <w:rPr>
          <w:rtl/>
        </w:rPr>
      </w:pPr>
      <w:r>
        <w:rPr>
          <w:rtl/>
        </w:rPr>
        <w:t>(5) صَعِرَ فلانٌ صَعَراً: أعرض بوجهه كبراً فهو أصعرُ. (المعجم الوس</w:t>
      </w:r>
      <w:r>
        <w:rPr>
          <w:rFonts w:hint="cs"/>
          <w:rtl/>
        </w:rPr>
        <w:t>ی</w:t>
      </w:r>
      <w:r>
        <w:rPr>
          <w:rFonts w:hint="eastAsia"/>
          <w:rtl/>
        </w:rPr>
        <w:t>ط</w:t>
      </w:r>
      <w:r>
        <w:rPr>
          <w:rtl/>
        </w:rPr>
        <w:t>: 515) وفي إ</w:t>
      </w:r>
      <w:r>
        <w:rPr>
          <w:rFonts w:hint="cs"/>
          <w:rtl/>
        </w:rPr>
        <w:t>ی</w:t>
      </w:r>
      <w:r>
        <w:rPr>
          <w:rFonts w:hint="eastAsia"/>
          <w:rtl/>
        </w:rPr>
        <w:t>مان</w:t>
      </w:r>
      <w:r>
        <w:rPr>
          <w:rtl/>
        </w:rPr>
        <w:t xml:space="preserve"> أبي طالب × للس</w:t>
      </w:r>
      <w:r>
        <w:rPr>
          <w:rFonts w:hint="cs"/>
          <w:rtl/>
        </w:rPr>
        <w:t>یّ</w:t>
      </w:r>
      <w:r>
        <w:rPr>
          <w:rFonts w:hint="eastAsia"/>
          <w:rtl/>
        </w:rPr>
        <w:t>د</w:t>
      </w:r>
      <w:r>
        <w:rPr>
          <w:rtl/>
        </w:rPr>
        <w:t xml:space="preserve"> فخّار الموسوي: (نخوة الأصعر).</w:t>
      </w:r>
    </w:p>
    <w:p w14:paraId="274BFC20" w14:textId="77777777" w:rsidR="008B2B03" w:rsidRDefault="008B2B03" w:rsidP="008B2B03">
      <w:pPr>
        <w:rPr>
          <w:rtl/>
        </w:rPr>
      </w:pPr>
      <w:r>
        <w:br w:type="page"/>
      </w:r>
      <w:r>
        <w:rPr>
          <w:rtl/>
        </w:rPr>
        <w:t>[بدا</w:t>
      </w:r>
      <w:r>
        <w:rPr>
          <w:rFonts w:hint="cs"/>
          <w:rtl/>
        </w:rPr>
        <w:t>ی</w:t>
      </w:r>
      <w:r>
        <w:rPr>
          <w:rFonts w:hint="eastAsia"/>
          <w:rtl/>
        </w:rPr>
        <w:t>ة</w:t>
      </w:r>
      <w:r>
        <w:rPr>
          <w:rtl/>
        </w:rPr>
        <w:t xml:space="preserve"> جدول]</w:t>
      </w:r>
    </w:p>
    <w:p w14:paraId="5F9E8E73" w14:textId="7621A20E" w:rsidR="008B2B03" w:rsidRDefault="008B2B03" w:rsidP="008B2B03">
      <w:pPr>
        <w:rPr>
          <w:rtl/>
        </w:rPr>
      </w:pPr>
      <w:r>
        <w:rPr>
          <w:rtl/>
        </w:rPr>
        <w:t xml:space="preserve"> فإن بزّني</w:t>
      </w:r>
      <w:r w:rsidRPr="008B2B03">
        <w:rPr>
          <w:rStyle w:val="rfdFootnotenum"/>
          <w:rtl/>
        </w:rPr>
        <w:t>(1)</w:t>
      </w:r>
      <w:r>
        <w:rPr>
          <w:rtl/>
        </w:rPr>
        <w:t xml:space="preserve"> الأمر تابعتهوإلّا لويت له مشفري</w:t>
      </w:r>
      <w:r w:rsidRPr="008B2B03">
        <w:rPr>
          <w:rStyle w:val="rfdFootnotenum"/>
          <w:rtl/>
        </w:rPr>
        <w:t>(2)</w:t>
      </w:r>
    </w:p>
    <w:p w14:paraId="60CBB102" w14:textId="77777777" w:rsidR="008B2B03" w:rsidRDefault="008B2B03" w:rsidP="008B2B03">
      <w:pPr>
        <w:rPr>
          <w:rtl/>
        </w:rPr>
      </w:pPr>
      <w:r>
        <w:rPr>
          <w:rtl/>
        </w:rPr>
        <w:t>[نها</w:t>
      </w:r>
      <w:r>
        <w:rPr>
          <w:rFonts w:hint="cs"/>
          <w:rtl/>
        </w:rPr>
        <w:t>ی</w:t>
      </w:r>
      <w:r>
        <w:rPr>
          <w:rFonts w:hint="eastAsia"/>
          <w:rtl/>
        </w:rPr>
        <w:t>ة</w:t>
      </w:r>
      <w:r>
        <w:rPr>
          <w:rtl/>
        </w:rPr>
        <w:t xml:space="preserve"> جدول]</w:t>
      </w:r>
    </w:p>
    <w:p w14:paraId="015294C3" w14:textId="454A2E28" w:rsidR="008B2B03" w:rsidRDefault="008B2B03" w:rsidP="008B2B03">
      <w:pPr>
        <w:rPr>
          <w:rtl/>
        </w:rPr>
      </w:pPr>
      <w:r>
        <w:rPr>
          <w:rFonts w:hint="eastAsia"/>
          <w:rtl/>
        </w:rPr>
        <w:t>وأمّا</w:t>
      </w:r>
      <w:r>
        <w:rPr>
          <w:rtl/>
        </w:rPr>
        <w:t xml:space="preserve"> أنت يا عتبة: فوالله ما أنت بحصيف</w:t>
      </w:r>
      <w:r w:rsidRPr="008B2B03">
        <w:rPr>
          <w:rStyle w:val="rfdFootnotenum"/>
          <w:rtl/>
        </w:rPr>
        <w:t>(3)</w:t>
      </w:r>
      <w:r>
        <w:rPr>
          <w:rtl/>
        </w:rPr>
        <w:t xml:space="preserve"> فأجيبك، ولا عاقل فأَعيبَك، ولا فيك خيرٌ يُرتجَىٰ، ولا شرٌّ يُتَّقىٰ، وأمّا وعيدك إيّايَ بالقتل فَهَلّا قَتَلْتَ الذِي وجدتَ علىٰ فراشها</w:t>
      </w:r>
      <w:r w:rsidRPr="008B2B03">
        <w:rPr>
          <w:rStyle w:val="rfdFootnotenum"/>
          <w:rtl/>
        </w:rPr>
        <w:t>(4)</w:t>
      </w:r>
      <w:r>
        <w:rPr>
          <w:rtl/>
        </w:rPr>
        <w:t xml:space="preserve"> قَدْ غَلَبَكَ عَلَىٰ فَرْجِهَا وَشَرِكَكَ فِي وَلَدِهَا ولو كنت </w:t>
      </w:r>
      <w:r>
        <w:rPr>
          <w:rFonts w:hint="eastAsia"/>
          <w:rtl/>
        </w:rPr>
        <w:t>تستحيي</w:t>
      </w:r>
      <w:r>
        <w:rPr>
          <w:rtl/>
        </w:rPr>
        <w:t xml:space="preserve"> من شي‏ء، أو تقتُلُ أحداً لما أمسكتَها</w:t>
      </w:r>
      <w:r w:rsidRPr="008B2B03">
        <w:rPr>
          <w:rStyle w:val="rfdFootnotenum"/>
          <w:rtl/>
        </w:rPr>
        <w:t>(5)</w:t>
      </w:r>
      <w:r>
        <w:rPr>
          <w:rtl/>
        </w:rPr>
        <w:t xml:space="preserve"> بعد إذ بَغَت عليك، ولم تَغَر</w:t>
      </w:r>
      <w:r w:rsidRPr="008B2B03">
        <w:rPr>
          <w:rStyle w:val="rfdFootnotenum"/>
          <w:rtl/>
        </w:rPr>
        <w:t>(6)</w:t>
      </w:r>
      <w:r>
        <w:rPr>
          <w:rtl/>
        </w:rPr>
        <w:t xml:space="preserve"> عليها ولا عليه، فكيف يخافُك أحدٌ؟! أم كيف تُوعِّد الناس بالقتل وقد تركته! ولا ألومك علىٰ سبّ علي [ عليه السلام ]، وقد قَتَلَ خالَك مبارزة، واشترك هو وحمزة في جدّك فقت</w:t>
      </w:r>
      <w:r>
        <w:rPr>
          <w:rFonts w:hint="eastAsia"/>
          <w:rtl/>
        </w:rPr>
        <w:t>لاه</w:t>
      </w:r>
      <w:r>
        <w:rPr>
          <w:rtl/>
        </w:rPr>
        <w:t>. وأمّا قولك في رجائي الخلافة، فلعمري إنّ لي لَمُلْتَمَساً</w:t>
      </w:r>
      <w:r w:rsidRPr="008B2B03">
        <w:rPr>
          <w:rStyle w:val="rfdFootnotenum"/>
          <w:rtl/>
        </w:rPr>
        <w:t>(7)</w:t>
      </w:r>
      <w:r>
        <w:rPr>
          <w:rtl/>
        </w:rPr>
        <w:t>، ولكنّك والله ما أنا بنظير أخيك، ولا خليفة أبيك</w:t>
      </w:r>
      <w:r w:rsidRPr="008B2B03">
        <w:rPr>
          <w:rStyle w:val="rfdFootnotenum"/>
          <w:rtl/>
        </w:rPr>
        <w:t>(8)</w:t>
      </w:r>
      <w:r>
        <w:rPr>
          <w:rtl/>
        </w:rPr>
        <w:t>، وكان حقّاً لك أن تستحيي من قول نصر</w:t>
      </w:r>
      <w:r w:rsidRPr="008B2B03">
        <w:rPr>
          <w:rStyle w:val="rfdFootnotenum"/>
          <w:rtl/>
        </w:rPr>
        <w:t>(9)</w:t>
      </w:r>
      <w:r>
        <w:rPr>
          <w:rtl/>
        </w:rPr>
        <w:t xml:space="preserve"> بن الحجّاج حيث يقول:</w:t>
      </w:r>
    </w:p>
    <w:p w14:paraId="5821BA0E" w14:textId="77777777" w:rsidR="008B2B03" w:rsidRDefault="008B2B03" w:rsidP="008B2B03">
      <w:pPr>
        <w:rPr>
          <w:rtl/>
        </w:rPr>
      </w:pPr>
      <w:r>
        <w:rPr>
          <w:rtl/>
        </w:rPr>
        <w:t>[بدا</w:t>
      </w:r>
      <w:r>
        <w:rPr>
          <w:rFonts w:hint="cs"/>
          <w:rtl/>
        </w:rPr>
        <w:t>ی</w:t>
      </w:r>
      <w:r>
        <w:rPr>
          <w:rFonts w:hint="eastAsia"/>
          <w:rtl/>
        </w:rPr>
        <w:t>ة</w:t>
      </w:r>
      <w:r>
        <w:rPr>
          <w:rtl/>
        </w:rPr>
        <w:t xml:space="preserve"> جدول]</w:t>
      </w:r>
    </w:p>
    <w:p w14:paraId="20EB944A" w14:textId="0065C3B7" w:rsidR="008B2B03" w:rsidRDefault="008B2B03" w:rsidP="008B2B03">
      <w:pPr>
        <w:rPr>
          <w:rtl/>
        </w:rPr>
      </w:pPr>
      <w:r>
        <w:rPr>
          <w:rFonts w:hint="eastAsia"/>
          <w:rtl/>
        </w:rPr>
        <w:t>يا</w:t>
      </w:r>
      <w:r>
        <w:rPr>
          <w:rtl/>
        </w:rPr>
        <w:t xml:space="preserve"> لَلرِّجالِ لحادث الأَزمان</w:t>
      </w:r>
      <w:r w:rsidRPr="008B2B03">
        <w:rPr>
          <w:rStyle w:val="rfdFootnotenum"/>
          <w:rtl/>
        </w:rPr>
        <w:t>(10)</w:t>
      </w:r>
    </w:p>
    <w:p w14:paraId="08A49ABA" w14:textId="77777777" w:rsidR="008B2B03" w:rsidRDefault="008B2B03" w:rsidP="008B2B03">
      <w:pPr>
        <w:rPr>
          <w:rtl/>
        </w:rPr>
      </w:pPr>
      <w:r>
        <w:rPr>
          <w:rFonts w:hint="eastAsia"/>
          <w:rtl/>
        </w:rPr>
        <w:t>ولسوءةٍ</w:t>
      </w:r>
      <w:r>
        <w:rPr>
          <w:rtl/>
        </w:rPr>
        <w:t xml:space="preserve"> ساءت أبا سفيان</w:t>
      </w:r>
    </w:p>
    <w:p w14:paraId="2DD07BC2" w14:textId="77777777" w:rsidR="008B2B03" w:rsidRDefault="008B2B03" w:rsidP="008B2B03">
      <w:pPr>
        <w:rPr>
          <w:rtl/>
        </w:rPr>
      </w:pPr>
    </w:p>
    <w:p w14:paraId="32287F12" w14:textId="77777777" w:rsidR="008B2B03" w:rsidRDefault="008B2B03" w:rsidP="008B2B03">
      <w:pPr>
        <w:rPr>
          <w:rtl/>
        </w:rPr>
      </w:pPr>
      <w:r>
        <w:rPr>
          <w:rtl/>
        </w:rPr>
        <w:t>[نها</w:t>
      </w:r>
      <w:r>
        <w:rPr>
          <w:rFonts w:hint="cs"/>
          <w:rtl/>
        </w:rPr>
        <w:t>ی</w:t>
      </w:r>
      <w:r>
        <w:rPr>
          <w:rFonts w:hint="eastAsia"/>
          <w:rtl/>
        </w:rPr>
        <w:t>ة</w:t>
      </w:r>
      <w:r>
        <w:rPr>
          <w:rtl/>
        </w:rPr>
        <w:t xml:space="preserve"> جدول]</w:t>
      </w:r>
    </w:p>
    <w:p w14:paraId="54D2BB63" w14:textId="77777777" w:rsidR="008B2B03" w:rsidRDefault="008B2B03" w:rsidP="008B2B03">
      <w:pPr>
        <w:pStyle w:val="rfdLine"/>
        <w:rPr>
          <w:rtl/>
        </w:rPr>
      </w:pPr>
      <w:r>
        <w:rPr>
          <w:rtl/>
        </w:rPr>
        <w:t>__________</w:t>
      </w:r>
    </w:p>
    <w:p w14:paraId="431E5BB1" w14:textId="7847EB55" w:rsidR="008B2B03" w:rsidRDefault="008B2B03" w:rsidP="008B2B03">
      <w:pPr>
        <w:pStyle w:val="rfdFootnote0"/>
        <w:rPr>
          <w:rtl/>
        </w:rPr>
      </w:pPr>
      <w:r>
        <w:rPr>
          <w:rtl/>
        </w:rPr>
        <w:t>(1) بَزَّ فلانٌ قر</w:t>
      </w:r>
      <w:r>
        <w:rPr>
          <w:rFonts w:hint="cs"/>
          <w:rtl/>
        </w:rPr>
        <w:t>ی</w:t>
      </w:r>
      <w:r>
        <w:rPr>
          <w:rFonts w:hint="eastAsia"/>
          <w:rtl/>
        </w:rPr>
        <w:t>نَه</w:t>
      </w:r>
      <w:r>
        <w:rPr>
          <w:rtl/>
        </w:rPr>
        <w:t>: غلبه (المعجم الوس</w:t>
      </w:r>
      <w:r>
        <w:rPr>
          <w:rFonts w:hint="cs"/>
          <w:rtl/>
        </w:rPr>
        <w:t>ی</w:t>
      </w:r>
      <w:r>
        <w:rPr>
          <w:rFonts w:hint="eastAsia"/>
          <w:rtl/>
        </w:rPr>
        <w:t>ط</w:t>
      </w:r>
      <w:r>
        <w:rPr>
          <w:rtl/>
        </w:rPr>
        <w:t>: 54). كذا في الحدائق الورد</w:t>
      </w:r>
      <w:r>
        <w:rPr>
          <w:rFonts w:hint="cs"/>
          <w:rtl/>
        </w:rPr>
        <w:t>ی</w:t>
      </w:r>
      <w:r>
        <w:rPr>
          <w:rFonts w:hint="eastAsia"/>
          <w:rtl/>
        </w:rPr>
        <w:t>ة</w:t>
      </w:r>
      <w:r>
        <w:rPr>
          <w:rtl/>
        </w:rPr>
        <w:t xml:space="preserve"> واللفظة في (ن) غ</w:t>
      </w:r>
      <w:r>
        <w:rPr>
          <w:rFonts w:hint="cs"/>
          <w:rtl/>
        </w:rPr>
        <w:t>ی</w:t>
      </w:r>
      <w:r>
        <w:rPr>
          <w:rFonts w:hint="eastAsia"/>
          <w:rtl/>
        </w:rPr>
        <w:t>ر</w:t>
      </w:r>
      <w:r>
        <w:rPr>
          <w:rtl/>
        </w:rPr>
        <w:t xml:space="preserve"> واضحة وفي شرح نهج البلاغة لابن أبي الحد</w:t>
      </w:r>
      <w:r>
        <w:rPr>
          <w:rFonts w:hint="cs"/>
          <w:rtl/>
        </w:rPr>
        <w:t>ی</w:t>
      </w:r>
      <w:r>
        <w:rPr>
          <w:rFonts w:hint="eastAsia"/>
          <w:rtl/>
        </w:rPr>
        <w:t>د</w:t>
      </w:r>
      <w:r>
        <w:rPr>
          <w:rtl/>
        </w:rPr>
        <w:t xml:space="preserve"> 6/292: «فإن قبل العتب منّي له» وهو أوضح وأنسب.</w:t>
      </w:r>
    </w:p>
    <w:p w14:paraId="7EB06FBC" w14:textId="2D24B0DA" w:rsidR="008B2B03" w:rsidRDefault="008B2B03" w:rsidP="008B2B03">
      <w:pPr>
        <w:pStyle w:val="rfdFootnote0"/>
        <w:rPr>
          <w:rtl/>
        </w:rPr>
      </w:pPr>
      <w:r>
        <w:rPr>
          <w:rtl/>
        </w:rPr>
        <w:t>(2) المِشفَر: شفةُ البع</w:t>
      </w:r>
      <w:r>
        <w:rPr>
          <w:rFonts w:hint="cs"/>
          <w:rtl/>
        </w:rPr>
        <w:t>ی</w:t>
      </w:r>
      <w:r>
        <w:rPr>
          <w:rFonts w:hint="eastAsia"/>
          <w:rtl/>
        </w:rPr>
        <w:t>ر</w:t>
      </w:r>
      <w:r>
        <w:rPr>
          <w:rtl/>
        </w:rPr>
        <w:t xml:space="preserve"> الغل</w:t>
      </w:r>
      <w:r>
        <w:rPr>
          <w:rFonts w:hint="cs"/>
          <w:rtl/>
        </w:rPr>
        <w:t>ی</w:t>
      </w:r>
      <w:r>
        <w:rPr>
          <w:rFonts w:hint="eastAsia"/>
          <w:rtl/>
        </w:rPr>
        <w:t>ظة</w:t>
      </w:r>
      <w:r>
        <w:rPr>
          <w:rtl/>
        </w:rPr>
        <w:t xml:space="preserve"> (المعجم الوس</w:t>
      </w:r>
      <w:r>
        <w:rPr>
          <w:rFonts w:hint="cs"/>
          <w:rtl/>
        </w:rPr>
        <w:t>ی</w:t>
      </w:r>
      <w:r>
        <w:rPr>
          <w:rFonts w:hint="eastAsia"/>
          <w:rtl/>
        </w:rPr>
        <w:t>ط</w:t>
      </w:r>
      <w:r>
        <w:rPr>
          <w:rtl/>
        </w:rPr>
        <w:t>: 487).</w:t>
      </w:r>
    </w:p>
    <w:p w14:paraId="51BB88B7" w14:textId="4F324092" w:rsidR="008B2B03" w:rsidRDefault="008B2B03" w:rsidP="008B2B03">
      <w:pPr>
        <w:pStyle w:val="rfdFootnote0"/>
        <w:rPr>
          <w:rtl/>
        </w:rPr>
      </w:pPr>
      <w:r>
        <w:rPr>
          <w:rtl/>
        </w:rPr>
        <w:t>(3) حَصُفَ فلانٌ: استحكم عقله وجاد رأ</w:t>
      </w:r>
      <w:r>
        <w:rPr>
          <w:rFonts w:hint="cs"/>
          <w:rtl/>
        </w:rPr>
        <w:t>ی</w:t>
      </w:r>
      <w:r>
        <w:rPr>
          <w:rFonts w:hint="eastAsia"/>
          <w:rtl/>
        </w:rPr>
        <w:t>ه</w:t>
      </w:r>
      <w:r>
        <w:rPr>
          <w:rtl/>
        </w:rPr>
        <w:t xml:space="preserve"> فهو حص</w:t>
      </w:r>
      <w:r>
        <w:rPr>
          <w:rFonts w:hint="cs"/>
          <w:rtl/>
        </w:rPr>
        <w:t>ی</w:t>
      </w:r>
      <w:r>
        <w:rPr>
          <w:rFonts w:hint="eastAsia"/>
          <w:rtl/>
        </w:rPr>
        <w:t>ف</w:t>
      </w:r>
      <w:r>
        <w:rPr>
          <w:rtl/>
        </w:rPr>
        <w:t>. (المعجم الوس</w:t>
      </w:r>
      <w:r>
        <w:rPr>
          <w:rFonts w:hint="cs"/>
          <w:rtl/>
        </w:rPr>
        <w:t>ی</w:t>
      </w:r>
      <w:r>
        <w:rPr>
          <w:rFonts w:hint="eastAsia"/>
          <w:rtl/>
        </w:rPr>
        <w:t>ط</w:t>
      </w:r>
      <w:r>
        <w:rPr>
          <w:rtl/>
        </w:rPr>
        <w:t>: 179).</w:t>
      </w:r>
    </w:p>
    <w:p w14:paraId="2278B36B" w14:textId="33734CE9" w:rsidR="008B2B03" w:rsidRDefault="008B2B03" w:rsidP="008B2B03">
      <w:pPr>
        <w:pStyle w:val="rfdFootnote0"/>
        <w:rPr>
          <w:rtl/>
        </w:rPr>
      </w:pPr>
      <w:r>
        <w:rPr>
          <w:rtl/>
        </w:rPr>
        <w:t>(4) أي: فراش امرأتك. وفي الاحتجاج: «فَهَلَّا قَتَلْتَ الذِي وَجَدْتَهُ عَلَىٰ فِرَاشِكَ مَعَ حَلِيلَتِكَ وَقَدْ غَلَبَكَ عَلَىٰ فَرْجِهَا وَشَرِكَكَ فِي وَلَدِهَا».</w:t>
      </w:r>
    </w:p>
    <w:p w14:paraId="0B87C8AC" w14:textId="7BC4197C" w:rsidR="008B2B03" w:rsidRDefault="008B2B03" w:rsidP="008B2B03">
      <w:pPr>
        <w:pStyle w:val="rfdFootnote0"/>
        <w:rPr>
          <w:rtl/>
        </w:rPr>
      </w:pPr>
      <w:r>
        <w:rPr>
          <w:rtl/>
        </w:rPr>
        <w:t>(5) (ن): (أمكستها) وهو تصح</w:t>
      </w:r>
      <w:r>
        <w:rPr>
          <w:rFonts w:hint="cs"/>
          <w:rtl/>
        </w:rPr>
        <w:t>ی</w:t>
      </w:r>
      <w:r>
        <w:rPr>
          <w:rFonts w:hint="eastAsia"/>
          <w:rtl/>
        </w:rPr>
        <w:t>ف</w:t>
      </w:r>
      <w:r>
        <w:rPr>
          <w:rtl/>
        </w:rPr>
        <w:t xml:space="preserve"> والمثبت من الحدائق الورد</w:t>
      </w:r>
      <w:r>
        <w:rPr>
          <w:rFonts w:hint="cs"/>
          <w:rtl/>
        </w:rPr>
        <w:t>ی</w:t>
      </w:r>
      <w:r>
        <w:rPr>
          <w:rFonts w:hint="eastAsia"/>
          <w:rtl/>
        </w:rPr>
        <w:t>ة</w:t>
      </w:r>
      <w:r>
        <w:rPr>
          <w:rtl/>
        </w:rPr>
        <w:t>.</w:t>
      </w:r>
    </w:p>
    <w:p w14:paraId="732A15D2" w14:textId="4FB47575" w:rsidR="008B2B03" w:rsidRDefault="008B2B03" w:rsidP="008B2B03">
      <w:pPr>
        <w:pStyle w:val="rfdFootnote0"/>
        <w:rPr>
          <w:rtl/>
        </w:rPr>
      </w:pPr>
      <w:r>
        <w:rPr>
          <w:rtl/>
        </w:rPr>
        <w:t>(6) في (ن): (ولم تعد) وهو تصح</w:t>
      </w:r>
      <w:r>
        <w:rPr>
          <w:rFonts w:hint="cs"/>
          <w:rtl/>
        </w:rPr>
        <w:t>ی</w:t>
      </w:r>
      <w:r>
        <w:rPr>
          <w:rFonts w:hint="eastAsia"/>
          <w:rtl/>
        </w:rPr>
        <w:t>ف</w:t>
      </w:r>
      <w:r>
        <w:rPr>
          <w:rtl/>
        </w:rPr>
        <w:t>.</w:t>
      </w:r>
    </w:p>
    <w:p w14:paraId="309400FE" w14:textId="256F1C31" w:rsidR="008B2B03" w:rsidRDefault="008B2B03" w:rsidP="008B2B03">
      <w:pPr>
        <w:pStyle w:val="rfdFootnote0"/>
        <w:rPr>
          <w:rtl/>
        </w:rPr>
      </w:pPr>
      <w:r>
        <w:rPr>
          <w:rtl/>
        </w:rPr>
        <w:t>(7) في (ن) والحدائق الورد</w:t>
      </w:r>
      <w:r>
        <w:rPr>
          <w:rFonts w:hint="cs"/>
          <w:rtl/>
        </w:rPr>
        <w:t>ی</w:t>
      </w:r>
      <w:r>
        <w:rPr>
          <w:rFonts w:hint="eastAsia"/>
          <w:rtl/>
        </w:rPr>
        <w:t>ة</w:t>
      </w:r>
      <w:r>
        <w:rPr>
          <w:rtl/>
        </w:rPr>
        <w:t>: (إنّ لي لملبساً) والظاهر أنّه تصح</w:t>
      </w:r>
      <w:r>
        <w:rPr>
          <w:rFonts w:hint="cs"/>
          <w:rtl/>
        </w:rPr>
        <w:t>ی</w:t>
      </w:r>
      <w:r>
        <w:rPr>
          <w:rFonts w:hint="eastAsia"/>
          <w:rtl/>
        </w:rPr>
        <w:t>ف</w:t>
      </w:r>
      <w:r>
        <w:rPr>
          <w:rtl/>
        </w:rPr>
        <w:t xml:space="preserve"> وفي الاحتجاج: (فَإِنَّ لِي فِيهَا لَمُلْتَمَساً).</w:t>
      </w:r>
    </w:p>
    <w:p w14:paraId="38F6D2BC" w14:textId="2446C267" w:rsidR="008B2B03" w:rsidRDefault="008B2B03" w:rsidP="008B2B03">
      <w:pPr>
        <w:pStyle w:val="rfdFootnote0"/>
        <w:rPr>
          <w:rtl/>
        </w:rPr>
      </w:pPr>
      <w:r>
        <w:rPr>
          <w:rtl/>
        </w:rPr>
        <w:t>(8) كذا في (ن) والحدائق الورد</w:t>
      </w:r>
      <w:r>
        <w:rPr>
          <w:rFonts w:hint="cs"/>
          <w:rtl/>
        </w:rPr>
        <w:t>ی</w:t>
      </w:r>
      <w:r>
        <w:rPr>
          <w:rFonts w:hint="eastAsia"/>
          <w:rtl/>
        </w:rPr>
        <w:t>ة</w:t>
      </w:r>
      <w:r>
        <w:rPr>
          <w:rtl/>
        </w:rPr>
        <w:t xml:space="preserve"> وفي الاحتجاج: «وَمَا أَنْتَ بِنَظِيرِ أَخِيكَ وَلَا بِخَلِيفَةِ أَبِيك».</w:t>
      </w:r>
    </w:p>
    <w:p w14:paraId="6FFF548E" w14:textId="66898602" w:rsidR="008B2B03" w:rsidRDefault="008B2B03" w:rsidP="008B2B03">
      <w:pPr>
        <w:pStyle w:val="rfdFootnote0"/>
        <w:rPr>
          <w:rtl/>
        </w:rPr>
      </w:pPr>
      <w:r>
        <w:rPr>
          <w:rtl/>
        </w:rPr>
        <w:t>(9) في (ن): (بطر) وهو غ</w:t>
      </w:r>
      <w:r>
        <w:rPr>
          <w:rFonts w:hint="cs"/>
          <w:rtl/>
        </w:rPr>
        <w:t>ی</w:t>
      </w:r>
      <w:r>
        <w:rPr>
          <w:rFonts w:hint="eastAsia"/>
          <w:rtl/>
        </w:rPr>
        <w:t>ر</w:t>
      </w:r>
      <w:r>
        <w:rPr>
          <w:rtl/>
        </w:rPr>
        <w:t xml:space="preserve"> منقوط والمثبت من الحدائق الورد</w:t>
      </w:r>
      <w:r>
        <w:rPr>
          <w:rFonts w:hint="cs"/>
          <w:rtl/>
        </w:rPr>
        <w:t>ی</w:t>
      </w:r>
      <w:r>
        <w:rPr>
          <w:rFonts w:hint="eastAsia"/>
          <w:rtl/>
        </w:rPr>
        <w:t>ة</w:t>
      </w:r>
      <w:r>
        <w:rPr>
          <w:rtl/>
        </w:rPr>
        <w:t>.</w:t>
      </w:r>
    </w:p>
    <w:p w14:paraId="315BB8C2" w14:textId="7646F90C" w:rsidR="008B2B03" w:rsidRDefault="008B2B03" w:rsidP="008B2B03">
      <w:pPr>
        <w:pStyle w:val="rfdFootnote0"/>
        <w:rPr>
          <w:rtl/>
        </w:rPr>
      </w:pPr>
      <w:r>
        <w:rPr>
          <w:rtl/>
        </w:rPr>
        <w:t>(10) في الحدائق الورد</w:t>
      </w:r>
      <w:r>
        <w:rPr>
          <w:rFonts w:hint="cs"/>
          <w:rtl/>
        </w:rPr>
        <w:t>ی</w:t>
      </w:r>
      <w:r>
        <w:rPr>
          <w:rFonts w:hint="eastAsia"/>
          <w:rtl/>
        </w:rPr>
        <w:t>ة</w:t>
      </w:r>
      <w:r>
        <w:rPr>
          <w:rtl/>
        </w:rPr>
        <w:t>: (لحارث الأزمان) وهو تصح</w:t>
      </w:r>
      <w:r>
        <w:rPr>
          <w:rFonts w:hint="cs"/>
          <w:rtl/>
        </w:rPr>
        <w:t>ی</w:t>
      </w:r>
      <w:r>
        <w:rPr>
          <w:rFonts w:hint="eastAsia"/>
          <w:rtl/>
        </w:rPr>
        <w:t>ف</w:t>
      </w:r>
      <w:r>
        <w:rPr>
          <w:rtl/>
        </w:rPr>
        <w:t>.</w:t>
      </w:r>
    </w:p>
    <w:p w14:paraId="29141824" w14:textId="77777777" w:rsidR="008B2B03" w:rsidRDefault="008B2B03" w:rsidP="008B2B03">
      <w:pPr>
        <w:rPr>
          <w:rtl/>
        </w:rPr>
      </w:pPr>
      <w:r>
        <w:br w:type="page"/>
      </w:r>
      <w:r>
        <w:rPr>
          <w:rtl/>
        </w:rPr>
        <w:t>[بدا</w:t>
      </w:r>
      <w:r>
        <w:rPr>
          <w:rFonts w:hint="cs"/>
          <w:rtl/>
        </w:rPr>
        <w:t>ی</w:t>
      </w:r>
      <w:r>
        <w:rPr>
          <w:rFonts w:hint="eastAsia"/>
          <w:rtl/>
        </w:rPr>
        <w:t>ة</w:t>
      </w:r>
      <w:r>
        <w:rPr>
          <w:rtl/>
        </w:rPr>
        <w:t xml:space="preserve"> جدول]</w:t>
      </w:r>
    </w:p>
    <w:p w14:paraId="1C3ADCF0" w14:textId="77777777" w:rsidR="008B2B03" w:rsidRDefault="008B2B03" w:rsidP="008B2B03">
      <w:pPr>
        <w:rPr>
          <w:rtl/>
        </w:rPr>
      </w:pPr>
      <w:r>
        <w:rPr>
          <w:rFonts w:hint="eastAsia"/>
          <w:rtl/>
        </w:rPr>
        <w:t>نُبِّئتُ</w:t>
      </w:r>
      <w:r>
        <w:rPr>
          <w:rtl/>
        </w:rPr>
        <w:t xml:space="preserve"> عتبة قذّرته عرسُهُ</w:t>
      </w:r>
    </w:p>
    <w:p w14:paraId="193A952B" w14:textId="77777777" w:rsidR="008B2B03" w:rsidRDefault="008B2B03" w:rsidP="008B2B03">
      <w:pPr>
        <w:rPr>
          <w:rtl/>
        </w:rPr>
      </w:pPr>
      <w:r>
        <w:rPr>
          <w:rFonts w:hint="eastAsia"/>
          <w:rtl/>
        </w:rPr>
        <w:t>ألفاه</w:t>
      </w:r>
      <w:r>
        <w:rPr>
          <w:rtl/>
        </w:rPr>
        <w:t xml:space="preserve"> معها في الفراش فلم يكن</w:t>
      </w:r>
    </w:p>
    <w:p w14:paraId="77794C03" w14:textId="77777777" w:rsidR="008B2B03" w:rsidRDefault="008B2B03" w:rsidP="008B2B03">
      <w:pPr>
        <w:rPr>
          <w:rtl/>
        </w:rPr>
      </w:pPr>
      <w:r>
        <w:rPr>
          <w:rFonts w:hint="eastAsia"/>
          <w:rtl/>
        </w:rPr>
        <w:t>لله</w:t>
      </w:r>
      <w:r>
        <w:rPr>
          <w:rtl/>
        </w:rPr>
        <w:t xml:space="preserve"> درُّك خَلّ عنها إنّها</w:t>
      </w:r>
    </w:p>
    <w:p w14:paraId="0366148B" w14:textId="77777777" w:rsidR="008B2B03" w:rsidRDefault="008B2B03" w:rsidP="008B2B03">
      <w:pPr>
        <w:rPr>
          <w:rtl/>
        </w:rPr>
      </w:pPr>
      <w:r>
        <w:rPr>
          <w:rFonts w:hint="eastAsia"/>
          <w:rtl/>
        </w:rPr>
        <w:t>واطلب</w:t>
      </w:r>
      <w:r>
        <w:rPr>
          <w:rtl/>
        </w:rPr>
        <w:t xml:space="preserve"> سواها حرّة مأمونة</w:t>
      </w:r>
    </w:p>
    <w:p w14:paraId="7E2EB8F0" w14:textId="77777777" w:rsidR="008B2B03" w:rsidRDefault="008B2B03" w:rsidP="008B2B03">
      <w:pPr>
        <w:rPr>
          <w:rtl/>
        </w:rPr>
      </w:pPr>
      <w:r>
        <w:rPr>
          <w:rFonts w:hint="eastAsia"/>
          <w:rtl/>
        </w:rPr>
        <w:t>بصداقة</w:t>
      </w:r>
      <w:r>
        <w:rPr>
          <w:rtl/>
        </w:rPr>
        <w:t xml:space="preserve"> الهُذَلي من لحيان‏</w:t>
      </w:r>
    </w:p>
    <w:p w14:paraId="6179C1FA" w14:textId="77777777" w:rsidR="008B2B03" w:rsidRDefault="008B2B03" w:rsidP="008B2B03">
      <w:pPr>
        <w:rPr>
          <w:rtl/>
        </w:rPr>
      </w:pPr>
      <w:r>
        <w:rPr>
          <w:rFonts w:hint="eastAsia"/>
          <w:rtl/>
        </w:rPr>
        <w:t>حرّاً</w:t>
      </w:r>
      <w:r>
        <w:rPr>
          <w:rtl/>
        </w:rPr>
        <w:t xml:space="preserve"> وأمسك شرّةَ النِّسوان‏</w:t>
      </w:r>
    </w:p>
    <w:p w14:paraId="17137827" w14:textId="77777777" w:rsidR="008B2B03" w:rsidRDefault="008B2B03" w:rsidP="008B2B03">
      <w:pPr>
        <w:rPr>
          <w:rtl/>
        </w:rPr>
      </w:pPr>
      <w:r>
        <w:rPr>
          <w:rFonts w:hint="eastAsia"/>
          <w:rtl/>
        </w:rPr>
        <w:t>ليست</w:t>
      </w:r>
      <w:r>
        <w:rPr>
          <w:rtl/>
        </w:rPr>
        <w:t xml:space="preserve"> وعندك علمها بحصان‏</w:t>
      </w:r>
    </w:p>
    <w:p w14:paraId="60F52BF6" w14:textId="5EAD90D1" w:rsidR="008B2B03" w:rsidRDefault="008B2B03" w:rsidP="008B2B03">
      <w:pPr>
        <w:rPr>
          <w:rtl/>
        </w:rPr>
      </w:pPr>
      <w:r>
        <w:rPr>
          <w:rFonts w:hint="eastAsia"/>
          <w:rtl/>
        </w:rPr>
        <w:t>ألقت</w:t>
      </w:r>
      <w:r>
        <w:rPr>
          <w:rtl/>
        </w:rPr>
        <w:t xml:space="preserve"> عليك بثقلة الديثان‏</w:t>
      </w:r>
      <w:r w:rsidRPr="008B2B03">
        <w:rPr>
          <w:rStyle w:val="rfdFootnotenum"/>
          <w:rtl/>
        </w:rPr>
        <w:t>(1)</w:t>
      </w:r>
    </w:p>
    <w:p w14:paraId="38A45442" w14:textId="77777777" w:rsidR="008B2B03" w:rsidRDefault="008B2B03" w:rsidP="008B2B03">
      <w:pPr>
        <w:rPr>
          <w:rtl/>
        </w:rPr>
      </w:pPr>
    </w:p>
    <w:p w14:paraId="1341444B" w14:textId="77777777" w:rsidR="008B2B03" w:rsidRDefault="008B2B03" w:rsidP="008B2B03">
      <w:pPr>
        <w:rPr>
          <w:rtl/>
        </w:rPr>
      </w:pPr>
      <w:r>
        <w:rPr>
          <w:rFonts w:hint="eastAsia"/>
          <w:rtl/>
        </w:rPr>
        <w:t>لله</w:t>
      </w:r>
      <w:r>
        <w:rPr>
          <w:rtl/>
        </w:rPr>
        <w:t xml:space="preserve"> درُّك إنّها مكروهة</w:t>
      </w:r>
    </w:p>
    <w:p w14:paraId="49E59C54" w14:textId="3C512C00" w:rsidR="008B2B03" w:rsidRDefault="008B2B03" w:rsidP="008B2B03">
      <w:pPr>
        <w:rPr>
          <w:rtl/>
        </w:rPr>
      </w:pPr>
      <w:r>
        <w:rPr>
          <w:rFonts w:hint="eastAsia"/>
          <w:rtl/>
        </w:rPr>
        <w:t>لا</w:t>
      </w:r>
      <w:r>
        <w:rPr>
          <w:rtl/>
        </w:rPr>
        <w:t xml:space="preserve"> تُلزِمَن يا عُتبَ نفسَك حُسنَها</w:t>
      </w:r>
      <w:r w:rsidRPr="008B2B03">
        <w:rPr>
          <w:rStyle w:val="rfdFootnotenum"/>
          <w:rtl/>
        </w:rPr>
        <w:t>(2)</w:t>
      </w:r>
    </w:p>
    <w:p w14:paraId="08AB2D5E" w14:textId="77777777" w:rsidR="008B2B03" w:rsidRDefault="008B2B03" w:rsidP="008B2B03">
      <w:pPr>
        <w:rPr>
          <w:rtl/>
        </w:rPr>
      </w:pPr>
      <w:r>
        <w:rPr>
          <w:rFonts w:hint="eastAsia"/>
          <w:rtl/>
        </w:rPr>
        <w:t>قالوا</w:t>
      </w:r>
      <w:r>
        <w:rPr>
          <w:rtl/>
        </w:rPr>
        <w:t xml:space="preserve"> الزّنىٰ ونكاحها سَيّانِ‏</w:t>
      </w:r>
    </w:p>
    <w:p w14:paraId="29F82360" w14:textId="77777777" w:rsidR="008B2B03" w:rsidRDefault="008B2B03" w:rsidP="008B2B03">
      <w:pPr>
        <w:rPr>
          <w:rtl/>
        </w:rPr>
      </w:pPr>
      <w:r>
        <w:rPr>
          <w:rFonts w:hint="eastAsia"/>
          <w:rtl/>
        </w:rPr>
        <w:t>إن</w:t>
      </w:r>
      <w:r>
        <w:rPr>
          <w:rtl/>
        </w:rPr>
        <w:t xml:space="preserve"> النّساء حبائل الشّيطان</w:t>
      </w:r>
    </w:p>
    <w:p w14:paraId="2F71E481" w14:textId="77777777" w:rsidR="008B2B03" w:rsidRDefault="008B2B03" w:rsidP="008B2B03">
      <w:pPr>
        <w:rPr>
          <w:rtl/>
        </w:rPr>
      </w:pPr>
    </w:p>
    <w:p w14:paraId="3F57FF68" w14:textId="77777777" w:rsidR="008B2B03" w:rsidRDefault="008B2B03" w:rsidP="008B2B03">
      <w:pPr>
        <w:rPr>
          <w:rtl/>
        </w:rPr>
      </w:pPr>
      <w:r>
        <w:rPr>
          <w:rtl/>
        </w:rPr>
        <w:t>[نها</w:t>
      </w:r>
      <w:r>
        <w:rPr>
          <w:rFonts w:hint="cs"/>
          <w:rtl/>
        </w:rPr>
        <w:t>ی</w:t>
      </w:r>
      <w:r>
        <w:rPr>
          <w:rFonts w:hint="eastAsia"/>
          <w:rtl/>
        </w:rPr>
        <w:t>ة</w:t>
      </w:r>
      <w:r>
        <w:rPr>
          <w:rtl/>
        </w:rPr>
        <w:t xml:space="preserve"> جدول]</w:t>
      </w:r>
    </w:p>
    <w:p w14:paraId="2DEE0AC1" w14:textId="29F07BF8" w:rsidR="008B2B03" w:rsidRDefault="008B2B03" w:rsidP="008B2B03">
      <w:pPr>
        <w:rPr>
          <w:rtl/>
        </w:rPr>
      </w:pPr>
      <w:r>
        <w:rPr>
          <w:rFonts w:hint="eastAsia"/>
          <w:rtl/>
        </w:rPr>
        <w:t>وَأَمَّا</w:t>
      </w:r>
      <w:r>
        <w:rPr>
          <w:rtl/>
        </w:rPr>
        <w:t xml:space="preserve"> أَنْتَ يَا وَلِيدُ فَلا أَلُومُكَ أَنْ تَسُبَّ عَلِيّاً وَقَدْ جَلَدَكَ فِي الْخَمْرِ وَقَتَلَ أَبَاكَ في الحرب صَبْراً عن أمر رسول الله صلّ</w:t>
      </w:r>
      <w:r>
        <w:rPr>
          <w:rFonts w:hint="cs"/>
          <w:rtl/>
        </w:rPr>
        <w:t>یٰ</w:t>
      </w:r>
      <w:r>
        <w:rPr>
          <w:rtl/>
        </w:rPr>
        <w:t xml:space="preserve"> الله عل</w:t>
      </w:r>
      <w:r>
        <w:rPr>
          <w:rFonts w:hint="cs"/>
          <w:rtl/>
        </w:rPr>
        <w:t>ی</w:t>
      </w:r>
      <w:r>
        <w:rPr>
          <w:rFonts w:hint="eastAsia"/>
          <w:rtl/>
        </w:rPr>
        <w:t>ه</w:t>
      </w:r>
      <w:r>
        <w:rPr>
          <w:rtl/>
        </w:rPr>
        <w:t xml:space="preserve"> [وآله] وكَيْفَ تَسُبُّهُ وَقَدْ سَمَّاهُ الله تعال</w:t>
      </w:r>
      <w:r>
        <w:rPr>
          <w:rFonts w:hint="cs"/>
          <w:rtl/>
        </w:rPr>
        <w:t>یٰ</w:t>
      </w:r>
      <w:r>
        <w:rPr>
          <w:rtl/>
        </w:rPr>
        <w:t xml:space="preserve"> فِي عَشر آيَاتٍ مُؤْمِناً وَسَمَّاكَ فَاس</w:t>
      </w:r>
      <w:r>
        <w:rPr>
          <w:rFonts w:hint="eastAsia"/>
          <w:rtl/>
        </w:rPr>
        <w:t>ِقاً؟</w:t>
      </w:r>
      <w:r>
        <w:rPr>
          <w:rtl/>
        </w:rPr>
        <w:t>! وكيف تشتمُهُ وأنت عِلجٌ</w:t>
      </w:r>
      <w:r w:rsidRPr="008B2B03">
        <w:rPr>
          <w:rStyle w:val="rfdFootnotenum"/>
          <w:rtl/>
        </w:rPr>
        <w:t>(3)</w:t>
      </w:r>
      <w:r>
        <w:rPr>
          <w:rtl/>
        </w:rPr>
        <w:t xml:space="preserve"> من أهل صفّورية</w:t>
      </w:r>
      <w:r w:rsidRPr="008B2B03">
        <w:rPr>
          <w:rStyle w:val="rfdFootnotenum"/>
          <w:rtl/>
        </w:rPr>
        <w:t>(4)</w:t>
      </w:r>
      <w:r>
        <w:rPr>
          <w:rtl/>
        </w:rPr>
        <w:t>؟!</w:t>
      </w:r>
    </w:p>
    <w:p w14:paraId="201F5D04" w14:textId="77777777" w:rsidR="008B2B03" w:rsidRDefault="008B2B03" w:rsidP="008B2B03">
      <w:pPr>
        <w:rPr>
          <w:rtl/>
        </w:rPr>
      </w:pPr>
      <w:r>
        <w:rPr>
          <w:rFonts w:hint="eastAsia"/>
          <w:rtl/>
        </w:rPr>
        <w:t>وأَمَّا</w:t>
      </w:r>
      <w:r>
        <w:rPr>
          <w:rtl/>
        </w:rPr>
        <w:t xml:space="preserve"> زَعْمُكَ أَنَّا قَتَلْنَا عُثْمَانَ فَوَالله مَا اسْتَطَاعَ طَلْحَةُ وَالزُّبَيْرُ أَنْ يَقُولا لِعَلِيٍّ</w:t>
      </w:r>
    </w:p>
    <w:p w14:paraId="44E2DD8C" w14:textId="77777777" w:rsidR="008B2B03" w:rsidRDefault="008B2B03" w:rsidP="008B2B03">
      <w:pPr>
        <w:pStyle w:val="rfdLine"/>
        <w:rPr>
          <w:rtl/>
        </w:rPr>
      </w:pPr>
      <w:r>
        <w:rPr>
          <w:rtl/>
        </w:rPr>
        <w:t>__________</w:t>
      </w:r>
    </w:p>
    <w:p w14:paraId="2D1FEB6B" w14:textId="60C42F78" w:rsidR="008B2B03" w:rsidRDefault="008B2B03" w:rsidP="008B2B03">
      <w:pPr>
        <w:pStyle w:val="rfdFootnote0"/>
        <w:rPr>
          <w:rtl/>
        </w:rPr>
      </w:pPr>
      <w:r>
        <w:rPr>
          <w:rtl/>
        </w:rPr>
        <w:t>(1) (ن): (بثقله الد</w:t>
      </w:r>
      <w:r>
        <w:rPr>
          <w:rFonts w:hint="cs"/>
          <w:rtl/>
        </w:rPr>
        <w:t>یّ</w:t>
      </w:r>
      <w:r>
        <w:rPr>
          <w:rFonts w:hint="eastAsia"/>
          <w:rtl/>
        </w:rPr>
        <w:t>ان</w:t>
      </w:r>
      <w:r>
        <w:rPr>
          <w:rtl/>
        </w:rPr>
        <w:t>)</w:t>
      </w:r>
    </w:p>
    <w:p w14:paraId="3C9725D6" w14:textId="790176AC" w:rsidR="008B2B03" w:rsidRDefault="008B2B03" w:rsidP="008B2B03">
      <w:pPr>
        <w:pStyle w:val="rfdFootnote0"/>
        <w:rPr>
          <w:rtl/>
        </w:rPr>
      </w:pPr>
      <w:r>
        <w:rPr>
          <w:rtl/>
        </w:rPr>
        <w:t>(2) الحدائق الورد</w:t>
      </w:r>
      <w:r>
        <w:rPr>
          <w:rFonts w:hint="cs"/>
          <w:rtl/>
        </w:rPr>
        <w:t>ی</w:t>
      </w:r>
      <w:r>
        <w:rPr>
          <w:rFonts w:hint="eastAsia"/>
          <w:rtl/>
        </w:rPr>
        <w:t>ة</w:t>
      </w:r>
      <w:r>
        <w:rPr>
          <w:rtl/>
        </w:rPr>
        <w:t>: (حبّها).</w:t>
      </w:r>
    </w:p>
    <w:p w14:paraId="0D9364E7" w14:textId="28FBC793" w:rsidR="008B2B03" w:rsidRDefault="008B2B03" w:rsidP="008B2B03">
      <w:pPr>
        <w:pStyle w:val="rfdFootnote0"/>
        <w:rPr>
          <w:rtl/>
        </w:rPr>
      </w:pPr>
      <w:r>
        <w:rPr>
          <w:rtl/>
        </w:rPr>
        <w:t>(3) (العِلْج: الكافر؛ ويقال للرجل القويّ الضخم من الكفّار: عِلْج» (لسان العرب 2/ 326).</w:t>
      </w:r>
    </w:p>
    <w:p w14:paraId="6A92A371" w14:textId="13CF1D12" w:rsidR="008B2B03" w:rsidRDefault="008B2B03" w:rsidP="008B2B03">
      <w:pPr>
        <w:pStyle w:val="rfdFootnote0"/>
        <w:rPr>
          <w:rtl/>
        </w:rPr>
      </w:pPr>
      <w:r>
        <w:rPr>
          <w:rtl/>
        </w:rPr>
        <w:t>(4) «صَفُّورِيَةُ: ... كورة وبلدة من نواحي الأردنّ بالشام وهي قرب طبرية». (معجم البلدان 3/414) وكان الوَلِيْدُ ابنَ عُقْبَةَ بنِ أَبِي مُعَيْطٍ بنِ أَبِي عَمْرٍو بْنِ أُمَيَّةَ، قال المقر</w:t>
      </w:r>
      <w:r>
        <w:rPr>
          <w:rFonts w:hint="cs"/>
          <w:rtl/>
        </w:rPr>
        <w:t>ی</w:t>
      </w:r>
      <w:r>
        <w:rPr>
          <w:rFonts w:hint="eastAsia"/>
          <w:rtl/>
        </w:rPr>
        <w:t>زي</w:t>
      </w:r>
      <w:r>
        <w:rPr>
          <w:rtl/>
        </w:rPr>
        <w:t>: «قال ابن الكلبي: كان أميّة بن عبد شمس خرج إلىٰ الشام فأقام ب</w:t>
      </w:r>
      <w:r>
        <w:rPr>
          <w:rFonts w:hint="eastAsia"/>
          <w:rtl/>
        </w:rPr>
        <w:t>ها</w:t>
      </w:r>
      <w:r>
        <w:rPr>
          <w:rtl/>
        </w:rPr>
        <w:t xml:space="preserve"> عشر سنين، فوقع علىٰ أمَة للخم يهودية من أهل صفورية يقال لها: ترنا، وكان لها زوج من أهل صفورية يهودي، فولدت له ذكوان فادّعاه أميّة واستخلفه (كذا والظاهر: استلحقه) وكنّاه أبا عمرو، ثمّ قدم به مكّة، فلذلك‏ قال النبي صلىٰ الله عليه و[آله] سلّم لعُقبَة يوم أ</w:t>
      </w:r>
      <w:r>
        <w:rPr>
          <w:rFonts w:hint="eastAsia"/>
          <w:rtl/>
        </w:rPr>
        <w:t>مر</w:t>
      </w:r>
      <w:r>
        <w:rPr>
          <w:rtl/>
        </w:rPr>
        <w:t xml:space="preserve"> بقتله: إنّما أنت يهودي من أهل صفّورية». (إمتاع الأسماع 10/6؛ الصح</w:t>
      </w:r>
      <w:r>
        <w:rPr>
          <w:rFonts w:hint="cs"/>
          <w:rtl/>
        </w:rPr>
        <w:t>ی</w:t>
      </w:r>
      <w:r>
        <w:rPr>
          <w:rFonts w:hint="eastAsia"/>
          <w:rtl/>
        </w:rPr>
        <w:t>ح</w:t>
      </w:r>
      <w:r>
        <w:rPr>
          <w:rtl/>
        </w:rPr>
        <w:t xml:space="preserve"> من س</w:t>
      </w:r>
      <w:r>
        <w:rPr>
          <w:rFonts w:hint="cs"/>
          <w:rtl/>
        </w:rPr>
        <w:t>ی</w:t>
      </w:r>
      <w:r>
        <w:rPr>
          <w:rFonts w:hint="eastAsia"/>
          <w:rtl/>
        </w:rPr>
        <w:t>رة</w:t>
      </w:r>
      <w:r>
        <w:rPr>
          <w:rtl/>
        </w:rPr>
        <w:t xml:space="preserve"> النبي الأعظم ’ 5/104ـ105 والمصادر المذكورة هناك).</w:t>
      </w:r>
    </w:p>
    <w:p w14:paraId="02EEDF9E" w14:textId="77777777" w:rsidR="008B2B03" w:rsidRDefault="008B2B03" w:rsidP="008B2B03">
      <w:pPr>
        <w:rPr>
          <w:rtl/>
        </w:rPr>
      </w:pPr>
      <w:r>
        <w:br w:type="page"/>
      </w:r>
      <w:r>
        <w:rPr>
          <w:rtl/>
        </w:rPr>
        <w:t xml:space="preserve"> ذلك ولو استَطاعَا لقالا وكأنّك قد نس</w:t>
      </w:r>
      <w:r>
        <w:rPr>
          <w:rFonts w:hint="cs"/>
          <w:rtl/>
        </w:rPr>
        <w:t>ی</w:t>
      </w:r>
      <w:r>
        <w:rPr>
          <w:rFonts w:hint="eastAsia"/>
          <w:rtl/>
        </w:rPr>
        <w:t>ت</w:t>
      </w:r>
      <w:r>
        <w:rPr>
          <w:rtl/>
        </w:rPr>
        <w:t xml:space="preserve"> قول شاعركَ حيث يقول:</w:t>
      </w:r>
    </w:p>
    <w:p w14:paraId="34C0394D" w14:textId="77777777" w:rsidR="008B2B03" w:rsidRDefault="008B2B03" w:rsidP="008B2B03">
      <w:pPr>
        <w:rPr>
          <w:rtl/>
        </w:rPr>
      </w:pPr>
      <w:r>
        <w:rPr>
          <w:rtl/>
        </w:rPr>
        <w:t>[بدا</w:t>
      </w:r>
      <w:r>
        <w:rPr>
          <w:rFonts w:hint="cs"/>
          <w:rtl/>
        </w:rPr>
        <w:t>ی</w:t>
      </w:r>
      <w:r>
        <w:rPr>
          <w:rFonts w:hint="eastAsia"/>
          <w:rtl/>
        </w:rPr>
        <w:t>ة</w:t>
      </w:r>
      <w:r>
        <w:rPr>
          <w:rtl/>
        </w:rPr>
        <w:t xml:space="preserve"> جدول]</w:t>
      </w:r>
    </w:p>
    <w:p w14:paraId="4D6319B6" w14:textId="77777777" w:rsidR="008B2B03" w:rsidRDefault="008B2B03" w:rsidP="008B2B03">
      <w:pPr>
        <w:rPr>
          <w:rtl/>
        </w:rPr>
      </w:pPr>
      <w:r>
        <w:rPr>
          <w:rFonts w:hint="eastAsia"/>
          <w:rtl/>
        </w:rPr>
        <w:t>أنزل</w:t>
      </w:r>
      <w:r>
        <w:rPr>
          <w:rtl/>
        </w:rPr>
        <w:t xml:space="preserve"> اللهُ في كتابٍ عزيزٍ</w:t>
      </w:r>
    </w:p>
    <w:p w14:paraId="6DDE33AE" w14:textId="77777777" w:rsidR="008B2B03" w:rsidRDefault="008B2B03" w:rsidP="008B2B03">
      <w:pPr>
        <w:rPr>
          <w:rtl/>
        </w:rPr>
      </w:pPr>
      <w:r>
        <w:rPr>
          <w:rFonts w:hint="eastAsia"/>
          <w:rtl/>
        </w:rPr>
        <w:t>في</w:t>
      </w:r>
      <w:r>
        <w:rPr>
          <w:rtl/>
        </w:rPr>
        <w:t xml:space="preserve"> عليٍّ وفي الوليد قرآناً</w:t>
      </w:r>
    </w:p>
    <w:p w14:paraId="00718EE1" w14:textId="77777777" w:rsidR="008B2B03" w:rsidRDefault="008B2B03" w:rsidP="008B2B03">
      <w:pPr>
        <w:rPr>
          <w:rtl/>
        </w:rPr>
      </w:pPr>
      <w:r>
        <w:rPr>
          <w:rFonts w:hint="eastAsia"/>
          <w:rtl/>
        </w:rPr>
        <w:t>ج</w:t>
      </w:r>
    </w:p>
    <w:p w14:paraId="1F82FA2C" w14:textId="77777777" w:rsidR="008B2B03" w:rsidRDefault="008B2B03" w:rsidP="008B2B03">
      <w:pPr>
        <w:rPr>
          <w:rtl/>
        </w:rPr>
      </w:pPr>
      <w:r>
        <w:rPr>
          <w:rtl/>
        </w:rPr>
        <w:t>[نها</w:t>
      </w:r>
      <w:r>
        <w:rPr>
          <w:rFonts w:hint="cs"/>
          <w:rtl/>
        </w:rPr>
        <w:t>ی</w:t>
      </w:r>
      <w:r>
        <w:rPr>
          <w:rFonts w:hint="eastAsia"/>
          <w:rtl/>
        </w:rPr>
        <w:t>ة</w:t>
      </w:r>
      <w:r>
        <w:rPr>
          <w:rtl/>
        </w:rPr>
        <w:t xml:space="preserve"> جدول]</w:t>
      </w:r>
    </w:p>
    <w:p w14:paraId="7EC438CE" w14:textId="6F0716EA" w:rsidR="008B2B03" w:rsidRDefault="008B2B03" w:rsidP="008B2B03">
      <w:pPr>
        <w:rPr>
          <w:rtl/>
        </w:rPr>
      </w:pPr>
      <w:r>
        <w:rPr>
          <w:rtl/>
        </w:rPr>
        <w:t xml:space="preserve"> القصيدة</w:t>
      </w:r>
      <w:r w:rsidRPr="008B2B03">
        <w:rPr>
          <w:rStyle w:val="rfdFootnotenum"/>
          <w:rtl/>
        </w:rPr>
        <w:t>(1)</w:t>
      </w:r>
      <w:r>
        <w:rPr>
          <w:rtl/>
        </w:rPr>
        <w:t>.</w:t>
      </w:r>
    </w:p>
    <w:p w14:paraId="48C445D6" w14:textId="34EDBDF0" w:rsidR="008B2B03" w:rsidRDefault="008B2B03" w:rsidP="008B2B03">
      <w:pPr>
        <w:rPr>
          <w:rtl/>
        </w:rPr>
      </w:pPr>
      <w:r>
        <w:rPr>
          <w:rFonts w:hint="eastAsia"/>
          <w:rtl/>
        </w:rPr>
        <w:t>وأمّا</w:t>
      </w:r>
      <w:r>
        <w:rPr>
          <w:rtl/>
        </w:rPr>
        <w:t xml:space="preserve"> أنت يا مغيرة</w:t>
      </w:r>
      <w:r w:rsidRPr="008B2B03">
        <w:rPr>
          <w:rStyle w:val="rfdFootnotenum"/>
          <w:rtl/>
        </w:rPr>
        <w:t>(2)</w:t>
      </w:r>
      <w:r>
        <w:rPr>
          <w:rtl/>
        </w:rPr>
        <w:t>: فوالله ما كنتَ حقيقاً أن تقع في هذا الكلام، إِنَّمَا مَثَلُكَ مَثَلُ الْبَعُوضَةِ</w:t>
      </w:r>
    </w:p>
    <w:p w14:paraId="73AABCC1" w14:textId="77777777" w:rsidR="008B2B03" w:rsidRDefault="008B2B03" w:rsidP="008B2B03">
      <w:pPr>
        <w:pStyle w:val="rfdLine"/>
        <w:rPr>
          <w:rtl/>
        </w:rPr>
      </w:pPr>
      <w:r>
        <w:rPr>
          <w:rtl/>
        </w:rPr>
        <w:t>__________</w:t>
      </w:r>
    </w:p>
    <w:p w14:paraId="2A5326F0" w14:textId="0E227FAE" w:rsidR="008B2B03" w:rsidRDefault="008B2B03" w:rsidP="008B2B03">
      <w:pPr>
        <w:pStyle w:val="rfdFootnote0"/>
        <w:rPr>
          <w:rtl/>
        </w:rPr>
      </w:pPr>
      <w:r>
        <w:rPr>
          <w:rtl/>
        </w:rPr>
        <w:t>(1) رو</w:t>
      </w:r>
      <w:r>
        <w:rPr>
          <w:rFonts w:hint="cs"/>
          <w:rtl/>
        </w:rPr>
        <w:t>یٰ</w:t>
      </w:r>
      <w:r>
        <w:rPr>
          <w:rtl/>
        </w:rPr>
        <w:t xml:space="preserve"> ابن شهرآشوب عن الإمام الباقر × وكث</w:t>
      </w:r>
      <w:r>
        <w:rPr>
          <w:rFonts w:hint="cs"/>
          <w:rtl/>
        </w:rPr>
        <w:t>ی</w:t>
      </w:r>
      <w:r>
        <w:rPr>
          <w:rFonts w:hint="eastAsia"/>
          <w:rtl/>
        </w:rPr>
        <w:t>ر</w:t>
      </w:r>
      <w:r>
        <w:rPr>
          <w:rtl/>
        </w:rPr>
        <w:t xml:space="preserve"> من المفسّر</w:t>
      </w:r>
      <w:r>
        <w:rPr>
          <w:rFonts w:hint="cs"/>
          <w:rtl/>
        </w:rPr>
        <w:t>ی</w:t>
      </w:r>
      <w:r>
        <w:rPr>
          <w:rFonts w:hint="eastAsia"/>
          <w:rtl/>
        </w:rPr>
        <w:t>ن</w:t>
      </w:r>
      <w:r>
        <w:rPr>
          <w:rtl/>
        </w:rPr>
        <w:t xml:space="preserve"> والمحدّث</w:t>
      </w:r>
      <w:r>
        <w:rPr>
          <w:rFonts w:hint="cs"/>
          <w:rtl/>
        </w:rPr>
        <w:t>ی</w:t>
      </w:r>
      <w:r>
        <w:rPr>
          <w:rFonts w:hint="eastAsia"/>
          <w:rtl/>
        </w:rPr>
        <w:t>ن</w:t>
      </w:r>
      <w:r>
        <w:rPr>
          <w:rtl/>
        </w:rPr>
        <w:t xml:space="preserve"> أَنَّهُ: «قَالَ الْوَلِيدُ بْنُ عُقْبَةَ لِعَلِيٍّ عليه السلام: أَنَا أَحَدُّ مِنْكَ سِنَاناً وَأَبْسَطُ لِسَاناً وَأَمْلَأُ حَشْواً لِلْكَتِيبَةِ فَقَالَ أَمِيرُ الْمُؤْمِنِينَ: لَي</w:t>
      </w:r>
      <w:r>
        <w:rPr>
          <w:rFonts w:hint="eastAsia"/>
          <w:rtl/>
        </w:rPr>
        <w:t>ْسَ</w:t>
      </w:r>
      <w:r>
        <w:rPr>
          <w:rtl/>
        </w:rPr>
        <w:t xml:space="preserve"> كَمَا قُلْتَ يَا فَاسِقُ وَفِي رِوَايَاتٍ كَثِيرَةٍ: اسْكُتْ فَإِنَّمَا أَنْتَ فَاسِقٌ فَنَزَلَتِ الْآيَاتُ. (سورة السجدة، الآ</w:t>
      </w:r>
      <w:r>
        <w:rPr>
          <w:rFonts w:hint="cs"/>
          <w:rtl/>
        </w:rPr>
        <w:t>ی</w:t>
      </w:r>
      <w:r>
        <w:rPr>
          <w:rFonts w:hint="eastAsia"/>
          <w:rtl/>
        </w:rPr>
        <w:t>ات</w:t>
      </w:r>
      <w:r>
        <w:rPr>
          <w:rtl/>
        </w:rPr>
        <w:t>: 18ـ20):</w:t>
      </w:r>
      <w:r>
        <w:rPr>
          <w:rStyle w:val="rfdAlaem"/>
          <w:rtl/>
        </w:rPr>
        <w:t>﴿</w:t>
      </w:r>
      <w:r w:rsidRPr="008B2B03">
        <w:rPr>
          <w:rStyle w:val="rfdAie"/>
          <w:rtl/>
        </w:rPr>
        <w:t>أَ فَمَن‏ كانَ مُؤْمِناً</w:t>
      </w:r>
      <w:r>
        <w:rPr>
          <w:rStyle w:val="rfdAlaem"/>
          <w:rtl/>
        </w:rPr>
        <w:t>﴾</w:t>
      </w:r>
      <w:r>
        <w:rPr>
          <w:rtl/>
        </w:rPr>
        <w:t xml:space="preserve"> عَلِيُّ بْنُ أَبِي طَالِبٍ </w:t>
      </w:r>
      <w:r>
        <w:rPr>
          <w:rStyle w:val="rfdAlaem"/>
          <w:rtl/>
        </w:rPr>
        <w:t>﴿</w:t>
      </w:r>
      <w:r w:rsidRPr="008B2B03">
        <w:rPr>
          <w:rStyle w:val="rfdAie"/>
          <w:rtl/>
        </w:rPr>
        <w:t>كَمَنْ كانَ فاسِقاً</w:t>
      </w:r>
      <w:r>
        <w:rPr>
          <w:rStyle w:val="rfdAlaem"/>
          <w:rtl/>
        </w:rPr>
        <w:t>﴾</w:t>
      </w:r>
      <w:r>
        <w:rPr>
          <w:rtl/>
        </w:rPr>
        <w:t xml:space="preserve">: الْوَلِيدُ، </w:t>
      </w:r>
      <w:r>
        <w:rPr>
          <w:rStyle w:val="rfdAlaem"/>
          <w:rtl/>
        </w:rPr>
        <w:t>﴿</w:t>
      </w:r>
      <w:r w:rsidRPr="008B2B03">
        <w:rPr>
          <w:rStyle w:val="rfdAie"/>
          <w:rtl/>
        </w:rPr>
        <w:t>لا ي</w:t>
      </w:r>
      <w:r w:rsidRPr="008B2B03">
        <w:rPr>
          <w:rStyle w:val="rfdAie"/>
          <w:rFonts w:hint="eastAsia"/>
          <w:rtl/>
        </w:rPr>
        <w:t>َسْتَوُونَ</w:t>
      </w:r>
      <w:r>
        <w:rPr>
          <w:rStyle w:val="rfdAlaem"/>
          <w:rtl/>
        </w:rPr>
        <w:t>﴾</w:t>
      </w:r>
      <w:r>
        <w:rPr>
          <w:rtl/>
        </w:rPr>
        <w:t xml:space="preserve">؛ </w:t>
      </w:r>
      <w:r>
        <w:rPr>
          <w:rStyle w:val="rfdAlaem"/>
          <w:rtl/>
        </w:rPr>
        <w:t>﴿</w:t>
      </w:r>
      <w:r w:rsidRPr="008B2B03">
        <w:rPr>
          <w:rStyle w:val="rfdAie"/>
          <w:rtl/>
        </w:rPr>
        <w:t>أَمَّا الَّذِينَ آمَنُوا وَعَمِلُوا الصَّالِحاتِ</w:t>
      </w:r>
      <w:r>
        <w:rPr>
          <w:rStyle w:val="rfdAlaem"/>
          <w:rtl/>
        </w:rPr>
        <w:t>﴾</w:t>
      </w:r>
      <w:r>
        <w:rPr>
          <w:rtl/>
        </w:rPr>
        <w:t xml:space="preserve"> الْآيَةَ أُنْزِلَتْ فِي عَلِيّ ٍ[×] </w:t>
      </w:r>
      <w:r>
        <w:rPr>
          <w:rStyle w:val="rfdAlaem"/>
          <w:rtl/>
        </w:rPr>
        <w:t>﴿</w:t>
      </w:r>
      <w:r w:rsidRPr="008B2B03">
        <w:rPr>
          <w:rStyle w:val="rfdAie"/>
          <w:rtl/>
        </w:rPr>
        <w:t>وَأَمَّا الَّذِينَ فَسَقُوا</w:t>
      </w:r>
      <w:r>
        <w:rPr>
          <w:rStyle w:val="rfdAlaem"/>
          <w:rtl/>
        </w:rPr>
        <w:t>﴾</w:t>
      </w:r>
      <w:r>
        <w:rPr>
          <w:rtl/>
        </w:rPr>
        <w:t xml:space="preserve"> أُنْزِلَتْ فِي الْوَلِيد، وقد نسب الكث</w:t>
      </w:r>
      <w:r>
        <w:rPr>
          <w:rFonts w:hint="cs"/>
          <w:rtl/>
        </w:rPr>
        <w:t>ی</w:t>
      </w:r>
      <w:r>
        <w:rPr>
          <w:rFonts w:hint="eastAsia"/>
          <w:rtl/>
        </w:rPr>
        <w:t>رون</w:t>
      </w:r>
      <w:r>
        <w:rPr>
          <w:rtl/>
        </w:rPr>
        <w:t xml:space="preserve"> إل</w:t>
      </w:r>
      <w:r>
        <w:rPr>
          <w:rFonts w:hint="cs"/>
          <w:rtl/>
        </w:rPr>
        <w:t>یٰ</w:t>
      </w:r>
      <w:r>
        <w:rPr>
          <w:rtl/>
        </w:rPr>
        <w:t xml:space="preserve"> حسّان بن ثابت نظم هذه القصّة في قص</w:t>
      </w:r>
      <w:r>
        <w:rPr>
          <w:rFonts w:hint="cs"/>
          <w:rtl/>
        </w:rPr>
        <w:t>ی</w:t>
      </w:r>
      <w:r>
        <w:rPr>
          <w:rFonts w:hint="eastAsia"/>
          <w:rtl/>
        </w:rPr>
        <w:t>دة</w:t>
      </w:r>
      <w:r>
        <w:rPr>
          <w:rtl/>
        </w:rPr>
        <w:t xml:space="preserve"> نذكر منها هذه الأب</w:t>
      </w:r>
      <w:r>
        <w:rPr>
          <w:rFonts w:hint="cs"/>
          <w:rtl/>
        </w:rPr>
        <w:t>ی</w:t>
      </w:r>
      <w:r>
        <w:rPr>
          <w:rFonts w:hint="eastAsia"/>
          <w:rtl/>
        </w:rPr>
        <w:t>ات</w:t>
      </w:r>
      <w:r>
        <w:rPr>
          <w:rtl/>
        </w:rPr>
        <w:t>:أَنْزَلَ الله وَالْكِتَابُ عَزِيزٌفَتَبَوَّأَ الْوَلِيدُ مِنْ ذَاكَ فِسْقاًلَيْسَ مَنْ كَانَ مُؤْمِناً عَرَفَ اللهسَوْفَ يُجْزَىٰ الْوَلِيدُ خِزْياً وَنَاراًفِي عَلِيٍّ وَفِي الْوَلِيدِ قُرْآناً وَعَلِيٌّ مُبَوَّأٌ إِيمَانــاً كَمَنْ كَانَ فَاسِقاً خَوَّ</w:t>
      </w:r>
      <w:r>
        <w:rPr>
          <w:rFonts w:hint="eastAsia"/>
          <w:rtl/>
        </w:rPr>
        <w:t>اناً</w:t>
      </w:r>
      <w:r>
        <w:rPr>
          <w:rtl/>
        </w:rPr>
        <w:t xml:space="preserve"> وَعَلِيٌّ لَا شَكَّ يُجْزَىٰ جِنَاناًراجع: المناقب لابن شهرآشوب 2/10؛ وانظر: شرح الأخبار 2/342؛ الأمالي للصدوق: 490ـ491؛ الفتوح: 2/495ـ496؛ شرح نهج البلاغة لابن أبي الحد</w:t>
      </w:r>
      <w:r>
        <w:rPr>
          <w:rFonts w:hint="cs"/>
          <w:rtl/>
        </w:rPr>
        <w:t>ی</w:t>
      </w:r>
      <w:r>
        <w:rPr>
          <w:rFonts w:hint="eastAsia"/>
          <w:rtl/>
        </w:rPr>
        <w:t>د</w:t>
      </w:r>
      <w:r>
        <w:rPr>
          <w:rtl/>
        </w:rPr>
        <w:t xml:space="preserve"> 6/292ـ293، نقلاً عن الزب</w:t>
      </w:r>
      <w:r>
        <w:rPr>
          <w:rFonts w:hint="cs"/>
          <w:rtl/>
        </w:rPr>
        <w:t>ی</w:t>
      </w:r>
      <w:r>
        <w:rPr>
          <w:rFonts w:hint="eastAsia"/>
          <w:rtl/>
        </w:rPr>
        <w:t>ر</w:t>
      </w:r>
      <w:r>
        <w:rPr>
          <w:rtl/>
        </w:rPr>
        <w:t xml:space="preserve"> بن بكّار في كتاب المفاخرات؛ الغد</w:t>
      </w:r>
      <w:r>
        <w:rPr>
          <w:rFonts w:hint="cs"/>
          <w:rtl/>
        </w:rPr>
        <w:t>ی</w:t>
      </w:r>
      <w:r>
        <w:rPr>
          <w:rFonts w:hint="eastAsia"/>
          <w:rtl/>
        </w:rPr>
        <w:t>ر</w:t>
      </w:r>
      <w:r>
        <w:rPr>
          <w:rtl/>
        </w:rPr>
        <w:t xml:space="preserve"> للعلّامة الأم</w:t>
      </w:r>
      <w:r>
        <w:rPr>
          <w:rFonts w:hint="cs"/>
          <w:rtl/>
        </w:rPr>
        <w:t>ی</w:t>
      </w:r>
      <w:r>
        <w:rPr>
          <w:rFonts w:hint="eastAsia"/>
          <w:rtl/>
        </w:rPr>
        <w:t>ني</w:t>
      </w:r>
      <w:r>
        <w:rPr>
          <w:rtl/>
        </w:rPr>
        <w:t xml:space="preserve"> + 2/81ـ84، والمصادر المذكورة ف</w:t>
      </w:r>
      <w:r>
        <w:rPr>
          <w:rFonts w:hint="cs"/>
          <w:rtl/>
        </w:rPr>
        <w:t>ی</w:t>
      </w:r>
      <w:r>
        <w:rPr>
          <w:rFonts w:hint="eastAsia"/>
          <w:rtl/>
        </w:rPr>
        <w:t>ه</w:t>
      </w:r>
      <w:r>
        <w:rPr>
          <w:rtl/>
        </w:rPr>
        <w:t>. وب</w:t>
      </w:r>
      <w:r>
        <w:rPr>
          <w:rFonts w:hint="cs"/>
          <w:rtl/>
        </w:rPr>
        <w:t>ی</w:t>
      </w:r>
      <w:r>
        <w:rPr>
          <w:rFonts w:hint="eastAsia"/>
          <w:rtl/>
        </w:rPr>
        <w:t>ن</w:t>
      </w:r>
      <w:r>
        <w:rPr>
          <w:rtl/>
        </w:rPr>
        <w:t xml:space="preserve"> المصادر في روا</w:t>
      </w:r>
      <w:r>
        <w:rPr>
          <w:rFonts w:hint="cs"/>
          <w:rtl/>
        </w:rPr>
        <w:t>ی</w:t>
      </w:r>
      <w:r>
        <w:rPr>
          <w:rFonts w:hint="eastAsia"/>
          <w:rtl/>
        </w:rPr>
        <w:t>ة</w:t>
      </w:r>
      <w:r>
        <w:rPr>
          <w:rtl/>
        </w:rPr>
        <w:t xml:space="preserve"> هذه الأب</w:t>
      </w:r>
      <w:r>
        <w:rPr>
          <w:rFonts w:hint="cs"/>
          <w:rtl/>
        </w:rPr>
        <w:t>ی</w:t>
      </w:r>
      <w:r>
        <w:rPr>
          <w:rFonts w:hint="eastAsia"/>
          <w:rtl/>
        </w:rPr>
        <w:t>ات</w:t>
      </w:r>
      <w:r>
        <w:rPr>
          <w:rtl/>
        </w:rPr>
        <w:t xml:space="preserve"> اختلاف لم نتعرّض له فراجع. ولم تَرِد القص</w:t>
      </w:r>
      <w:r>
        <w:rPr>
          <w:rFonts w:hint="cs"/>
          <w:rtl/>
        </w:rPr>
        <w:t>ی</w:t>
      </w:r>
      <w:r>
        <w:rPr>
          <w:rFonts w:hint="eastAsia"/>
          <w:rtl/>
        </w:rPr>
        <w:t>دة</w:t>
      </w:r>
      <w:r>
        <w:rPr>
          <w:rtl/>
        </w:rPr>
        <w:t xml:space="preserve"> في د</w:t>
      </w:r>
      <w:r>
        <w:rPr>
          <w:rFonts w:hint="cs"/>
          <w:rtl/>
        </w:rPr>
        <w:t>ی</w:t>
      </w:r>
      <w:r>
        <w:rPr>
          <w:rFonts w:hint="eastAsia"/>
          <w:rtl/>
        </w:rPr>
        <w:t>وان</w:t>
      </w:r>
      <w:r>
        <w:rPr>
          <w:rtl/>
        </w:rPr>
        <w:t xml:space="preserve"> حسّان بن ثابت.</w:t>
      </w:r>
    </w:p>
    <w:p w14:paraId="53099DAD" w14:textId="1C82DE20" w:rsidR="008B2B03" w:rsidRDefault="008B2B03" w:rsidP="008B2B03">
      <w:pPr>
        <w:pStyle w:val="rfdFootnote0"/>
        <w:rPr>
          <w:rtl/>
        </w:rPr>
      </w:pPr>
      <w:r>
        <w:rPr>
          <w:rtl/>
        </w:rPr>
        <w:t>(2) ذكر الطبرسي في الاحتجاج عمرو بن عثمان بن عفّان، في ضمن من تناول الإمام × بلسانه في هذا المجلس وفي نقله أنّ الإمام ردّ عل</w:t>
      </w:r>
      <w:r>
        <w:rPr>
          <w:rFonts w:hint="cs"/>
          <w:rtl/>
        </w:rPr>
        <w:t>ی</w:t>
      </w:r>
      <w:r>
        <w:rPr>
          <w:rFonts w:hint="eastAsia"/>
          <w:rtl/>
        </w:rPr>
        <w:t>ه</w:t>
      </w:r>
      <w:r>
        <w:rPr>
          <w:rtl/>
        </w:rPr>
        <w:t xml:space="preserve"> قائلاً: «... وَأَمَّا أَنْتَ يَا عَمْرَو بْنَ عُثْمَانَ فَلَمْ تَكُنْ لِلْجَوَابِ حَقِيقاً بِحُمْقِكَ أَنْ تَتَّبِعَ هَذِهِ ا</w:t>
      </w:r>
      <w:r>
        <w:rPr>
          <w:rFonts w:hint="eastAsia"/>
          <w:rtl/>
        </w:rPr>
        <w:t>لْأُمُورَ</w:t>
      </w:r>
      <w:r>
        <w:rPr>
          <w:rtl/>
        </w:rPr>
        <w:t xml:space="preserve"> فَإِنَّمَا مَثَلُكَ مَثَلُ الْبَعُوضَة...» إل</w:t>
      </w:r>
      <w:r>
        <w:rPr>
          <w:rFonts w:hint="cs"/>
          <w:rtl/>
        </w:rPr>
        <w:t>یٰ</w:t>
      </w:r>
      <w:r>
        <w:rPr>
          <w:rtl/>
        </w:rPr>
        <w:t xml:space="preserve"> آخر ما ورد هنا في ردّ الإمام × عل</w:t>
      </w:r>
      <w:r>
        <w:rPr>
          <w:rFonts w:hint="cs"/>
          <w:rtl/>
        </w:rPr>
        <w:t>یٰ</w:t>
      </w:r>
      <w:r>
        <w:rPr>
          <w:rtl/>
        </w:rPr>
        <w:t xml:space="preserve"> المغ</w:t>
      </w:r>
      <w:r>
        <w:rPr>
          <w:rFonts w:hint="cs"/>
          <w:rtl/>
        </w:rPr>
        <w:t>ی</w:t>
      </w:r>
      <w:r>
        <w:rPr>
          <w:rFonts w:hint="eastAsia"/>
          <w:rtl/>
        </w:rPr>
        <w:t>رة</w:t>
      </w:r>
      <w:r>
        <w:rPr>
          <w:rtl/>
        </w:rPr>
        <w:t>.</w:t>
      </w:r>
    </w:p>
    <w:p w14:paraId="21056F44" w14:textId="77777777" w:rsidR="008B2B03" w:rsidRDefault="008B2B03" w:rsidP="008B2B03">
      <w:pPr>
        <w:rPr>
          <w:rtl/>
        </w:rPr>
      </w:pPr>
      <w:r>
        <w:br w:type="page"/>
      </w:r>
      <w:r>
        <w:rPr>
          <w:rtl/>
        </w:rPr>
        <w:t xml:space="preserve"> ح</w:t>
      </w:r>
      <w:r>
        <w:rPr>
          <w:rFonts w:hint="cs"/>
          <w:rtl/>
        </w:rPr>
        <w:t>ی</w:t>
      </w:r>
      <w:r>
        <w:rPr>
          <w:rFonts w:hint="eastAsia"/>
          <w:rtl/>
        </w:rPr>
        <w:t>ثُ</w:t>
      </w:r>
      <w:r>
        <w:rPr>
          <w:rtl/>
        </w:rPr>
        <w:t xml:space="preserve"> وقعت عل</w:t>
      </w:r>
      <w:r>
        <w:rPr>
          <w:rFonts w:hint="cs"/>
          <w:rtl/>
        </w:rPr>
        <w:t>یٰ</w:t>
      </w:r>
      <w:r>
        <w:rPr>
          <w:rtl/>
        </w:rPr>
        <w:t xml:space="preserve"> النَّخْلَةِ فقالت لها: اسْتَمْسِكِي فَإِنِّي نازلةٌ عَنْكَ، قَالَتْ النَّخْلَةُ: والله مَا شَعَرْتُ بِوُقُوعِكَ فَيَشُقَّ عَلَيَّ نُزُولُكَ ونحن والله ما شعرنا بعداوتك ولا غَمَّتنا إذ عرفناها ولكن أخبرني! بأيّ الخصال تسُبُّ عل</w:t>
      </w:r>
      <w:r>
        <w:rPr>
          <w:rFonts w:hint="cs"/>
          <w:rtl/>
        </w:rPr>
        <w:t>یّ</w:t>
      </w:r>
      <w:r>
        <w:rPr>
          <w:rFonts w:hint="eastAsia"/>
          <w:rtl/>
        </w:rPr>
        <w:t>اً؟</w:t>
      </w:r>
      <w:r>
        <w:rPr>
          <w:rtl/>
        </w:rPr>
        <w:t xml:space="preserve"> انتق</w:t>
      </w:r>
      <w:r>
        <w:rPr>
          <w:rFonts w:hint="eastAsia"/>
          <w:rtl/>
        </w:rPr>
        <w:t>اصاً</w:t>
      </w:r>
      <w:r>
        <w:rPr>
          <w:rtl/>
        </w:rPr>
        <w:t xml:space="preserve"> فِي نسبه أَم بعداً مِنْ رَسُولِ الله أَم سُوء بَلَاءٍ فِي الْإِسْلَامِ أَوْ جَوْرٍ [فِي]</w:t>
      </w:r>
      <w:r w:rsidRPr="008B2B03">
        <w:rPr>
          <w:rStyle w:val="rfdFootnotenum"/>
          <w:rtl/>
        </w:rPr>
        <w:t>(1)</w:t>
      </w:r>
      <w:r>
        <w:rPr>
          <w:rtl/>
        </w:rPr>
        <w:t xml:space="preserve"> حُكْمٍ أَوْ رَغْبَةٍ فِي الدُّنْيَا؟ فَلئِنْ قُلْتَ وَاحِدَةً مِنْهَا فَقَدْ كَذَبْت‏َ وخبثتَ</w:t>
      </w:r>
      <w:r w:rsidRPr="008B2B03">
        <w:rPr>
          <w:rStyle w:val="rfdFootnotenum"/>
          <w:rtl/>
        </w:rPr>
        <w:t>(2)</w:t>
      </w:r>
      <w:r>
        <w:rPr>
          <w:rtl/>
        </w:rPr>
        <w:t>؛ تزعم أنّ عليّاً [ عليه السلام ] قتل عثمان، ولَعَمر</w:t>
      </w:r>
      <w:r>
        <w:rPr>
          <w:rFonts w:hint="eastAsia"/>
          <w:rtl/>
        </w:rPr>
        <w:t>ِي</w:t>
      </w:r>
      <w:r>
        <w:rPr>
          <w:rtl/>
        </w:rPr>
        <w:t xml:space="preserve"> لو قتله ما كنتَ من ذلك في شي‏ء</w:t>
      </w:r>
      <w:r w:rsidRPr="008B2B03">
        <w:rPr>
          <w:rStyle w:val="rfdFootnotenum"/>
          <w:rtl/>
        </w:rPr>
        <w:t>(3)</w:t>
      </w:r>
      <w:r>
        <w:rPr>
          <w:rtl/>
        </w:rPr>
        <w:t xml:space="preserve">، فأمّا قيلكم في الأمر والملك الذي أُعطِيتُم فإنّ الله تعالىٰ قال لمحمّد صلّىٰ الله عليه [وآله]: </w:t>
      </w:r>
      <w:r>
        <w:rPr>
          <w:rStyle w:val="rfdAlaem"/>
          <w:rtl/>
        </w:rPr>
        <w:t>﴿</w:t>
      </w:r>
      <w:r w:rsidRPr="008B2B03">
        <w:rPr>
          <w:rStyle w:val="rfdAie"/>
          <w:rtl/>
        </w:rPr>
        <w:t>وَإِنْ أَدْرِي لَعَلَّهُ‏ فِتْنَةٌ لَكُمْ وَمَتاعٌ إِلىٰ حِينٍ</w:t>
      </w:r>
      <w:r>
        <w:rPr>
          <w:rStyle w:val="rfdAlaem"/>
          <w:rtl/>
        </w:rPr>
        <w:t>﴾</w:t>
      </w:r>
      <w:r w:rsidRPr="008B2B03">
        <w:rPr>
          <w:rStyle w:val="rfdFootnotenum"/>
          <w:rtl/>
        </w:rPr>
        <w:t>(4)</w:t>
      </w:r>
      <w:r>
        <w:rPr>
          <w:rtl/>
        </w:rPr>
        <w:t xml:space="preserve">؛ </w:t>
      </w:r>
      <w:r>
        <w:rPr>
          <w:rStyle w:val="rfdAlaem"/>
          <w:rtl/>
        </w:rPr>
        <w:t>﴿</w:t>
      </w:r>
      <w:r w:rsidRPr="008B2B03">
        <w:rPr>
          <w:rStyle w:val="rfdAie"/>
          <w:rtl/>
        </w:rPr>
        <w:t>وَإِذا أَرَدْنا أَنْ نُهْلِكَ قَرْيَةً</w:t>
      </w:r>
      <w:r>
        <w:rPr>
          <w:rStyle w:val="rfdAlaem"/>
          <w:rtl/>
        </w:rPr>
        <w:t>﴾</w:t>
      </w:r>
      <w:r>
        <w:rPr>
          <w:rtl/>
        </w:rPr>
        <w:t xml:space="preserve"> الآ</w:t>
      </w:r>
      <w:r>
        <w:rPr>
          <w:rFonts w:hint="cs"/>
          <w:rtl/>
        </w:rPr>
        <w:t>ی</w:t>
      </w:r>
      <w:r>
        <w:rPr>
          <w:rFonts w:hint="eastAsia"/>
          <w:rtl/>
        </w:rPr>
        <w:t>ةَ</w:t>
      </w:r>
      <w:r w:rsidRPr="008B2B03">
        <w:rPr>
          <w:rStyle w:val="rfdFootnotenum"/>
          <w:rtl/>
        </w:rPr>
        <w:t>(5)</w:t>
      </w:r>
      <w:r>
        <w:rPr>
          <w:rtl/>
        </w:rPr>
        <w:t>، والله ما نَصَرتَ عثمانَ حيّاً، ولا غضبت له ميّتاً، وما زالت الطائف دارك حتّىٰ كان أمس</w:t>
      </w:r>
      <w:r w:rsidRPr="008B2B03">
        <w:rPr>
          <w:rStyle w:val="rfdFootnotenum"/>
          <w:rtl/>
        </w:rPr>
        <w:t>(6)</w:t>
      </w:r>
      <w:r>
        <w:rPr>
          <w:rtl/>
        </w:rPr>
        <w:t>، وأَمَّا اعْتِرَاضُكَ فِي بَنِي هَاشِمٍ أو بَنِي أُمَيَّةَ فَهُوَ ادِّعَاؤُكَ إِلَىٰ مُعَاوِيَة. ونفض ثيابه وخرج.</w:t>
      </w:r>
    </w:p>
    <w:p w14:paraId="25022B17" w14:textId="2F666D8F" w:rsidR="008B2B03" w:rsidRDefault="008B2B03" w:rsidP="008B2B03">
      <w:pPr>
        <w:rPr>
          <w:rtl/>
        </w:rPr>
      </w:pPr>
      <w:r>
        <w:rPr>
          <w:rFonts w:hint="eastAsia"/>
          <w:rtl/>
        </w:rPr>
        <w:t>فقال</w:t>
      </w:r>
      <w:r>
        <w:rPr>
          <w:rtl/>
        </w:rPr>
        <w:t xml:space="preserve"> معاوية: ذوقوا، قد نَهَ</w:t>
      </w:r>
      <w:r>
        <w:rPr>
          <w:rFonts w:hint="cs"/>
          <w:rtl/>
        </w:rPr>
        <w:t>ی</w:t>
      </w:r>
      <w:r>
        <w:rPr>
          <w:rFonts w:hint="eastAsia"/>
          <w:rtl/>
        </w:rPr>
        <w:t>تُكُم</w:t>
      </w:r>
      <w:r w:rsidRPr="008B2B03">
        <w:rPr>
          <w:rStyle w:val="rfdFootnotenum"/>
          <w:rtl/>
        </w:rPr>
        <w:t>(7)</w:t>
      </w:r>
      <w:r>
        <w:rPr>
          <w:rtl/>
        </w:rPr>
        <w:t>، والله ما قام حتىٰ أَظلَمَ عَلَيَّ البيت</w:t>
      </w:r>
      <w:r w:rsidRPr="008B2B03">
        <w:rPr>
          <w:rStyle w:val="rfdFootnotenum"/>
          <w:rtl/>
        </w:rPr>
        <w:t>(8)</w:t>
      </w:r>
      <w:r>
        <w:rPr>
          <w:rtl/>
        </w:rPr>
        <w:t>، وقال معاوية شعراً:</w:t>
      </w:r>
    </w:p>
    <w:p w14:paraId="06A51CDB" w14:textId="77777777" w:rsidR="008B2B03" w:rsidRDefault="008B2B03" w:rsidP="008B2B03">
      <w:pPr>
        <w:pStyle w:val="rfdLine"/>
        <w:rPr>
          <w:rtl/>
        </w:rPr>
      </w:pPr>
      <w:r>
        <w:rPr>
          <w:rtl/>
        </w:rPr>
        <w:t>__________</w:t>
      </w:r>
    </w:p>
    <w:p w14:paraId="149E9E2C" w14:textId="48280533" w:rsidR="008B2B03" w:rsidRDefault="008B2B03" w:rsidP="008B2B03">
      <w:pPr>
        <w:pStyle w:val="rfdFootnote0"/>
        <w:rPr>
          <w:rtl/>
        </w:rPr>
      </w:pPr>
      <w:r>
        <w:rPr>
          <w:rtl/>
        </w:rPr>
        <w:t>(1) ل</w:t>
      </w:r>
      <w:r>
        <w:rPr>
          <w:rFonts w:hint="cs"/>
          <w:rtl/>
        </w:rPr>
        <w:t>ی</w:t>
      </w:r>
      <w:r>
        <w:rPr>
          <w:rFonts w:hint="eastAsia"/>
          <w:rtl/>
        </w:rPr>
        <w:t>س</w:t>
      </w:r>
      <w:r>
        <w:rPr>
          <w:rtl/>
        </w:rPr>
        <w:t xml:space="preserve"> في (ن) ولا الحدائق الورد</w:t>
      </w:r>
      <w:r>
        <w:rPr>
          <w:rFonts w:hint="cs"/>
          <w:rtl/>
        </w:rPr>
        <w:t>ی</w:t>
      </w:r>
      <w:r>
        <w:rPr>
          <w:rFonts w:hint="eastAsia"/>
          <w:rtl/>
        </w:rPr>
        <w:t>ة</w:t>
      </w:r>
      <w:r>
        <w:rPr>
          <w:rtl/>
        </w:rPr>
        <w:t>. وأثبتناه من الاحتجاج لأنّه أنسب.</w:t>
      </w:r>
    </w:p>
    <w:p w14:paraId="2426BD27" w14:textId="08660F2B" w:rsidR="008B2B03" w:rsidRDefault="008B2B03" w:rsidP="008B2B03">
      <w:pPr>
        <w:pStyle w:val="rfdFootnote0"/>
        <w:rPr>
          <w:rtl/>
        </w:rPr>
      </w:pPr>
      <w:r>
        <w:rPr>
          <w:rtl/>
        </w:rPr>
        <w:t>(2) في الحدائق الورد</w:t>
      </w:r>
      <w:r>
        <w:rPr>
          <w:rFonts w:hint="cs"/>
          <w:rtl/>
        </w:rPr>
        <w:t>ی</w:t>
      </w:r>
      <w:r>
        <w:rPr>
          <w:rFonts w:hint="eastAsia"/>
          <w:rtl/>
        </w:rPr>
        <w:t>ة</w:t>
      </w:r>
      <w:r>
        <w:rPr>
          <w:rtl/>
        </w:rPr>
        <w:t>: «فقد كذبت، أو جئت تزعم‏...».</w:t>
      </w:r>
    </w:p>
    <w:p w14:paraId="7D33395C" w14:textId="05B2B66F" w:rsidR="008B2B03" w:rsidRDefault="008B2B03" w:rsidP="008B2B03">
      <w:pPr>
        <w:pStyle w:val="rfdFootnote0"/>
        <w:rPr>
          <w:rtl/>
        </w:rPr>
      </w:pPr>
      <w:r>
        <w:rPr>
          <w:rtl/>
        </w:rPr>
        <w:t>(3) أشار إل</w:t>
      </w:r>
      <w:r>
        <w:rPr>
          <w:rFonts w:hint="cs"/>
          <w:rtl/>
        </w:rPr>
        <w:t>یٰ</w:t>
      </w:r>
      <w:r>
        <w:rPr>
          <w:rtl/>
        </w:rPr>
        <w:t xml:space="preserve"> هذه المفاخرة حتّ</w:t>
      </w:r>
      <w:r>
        <w:rPr>
          <w:rFonts w:hint="cs"/>
          <w:rtl/>
        </w:rPr>
        <w:t>یٰ</w:t>
      </w:r>
      <w:r>
        <w:rPr>
          <w:rtl/>
        </w:rPr>
        <w:t xml:space="preserve"> هنا الفخر الرازي (ت 606هـ) في المحصول في علم الأصول 4/340 ـ342 بشكلٍ إجمالي.</w:t>
      </w:r>
    </w:p>
    <w:p w14:paraId="312C8778" w14:textId="186BD18A" w:rsidR="008B2B03" w:rsidRDefault="008B2B03" w:rsidP="008B2B03">
      <w:pPr>
        <w:pStyle w:val="rfdFootnote0"/>
        <w:rPr>
          <w:rtl/>
        </w:rPr>
      </w:pPr>
      <w:r>
        <w:rPr>
          <w:rtl/>
        </w:rPr>
        <w:t>(4) الأنبياء: 111.</w:t>
      </w:r>
    </w:p>
    <w:p w14:paraId="1455C29D" w14:textId="0267AA88" w:rsidR="008B2B03" w:rsidRDefault="008B2B03" w:rsidP="008B2B03">
      <w:pPr>
        <w:pStyle w:val="rfdFootnote0"/>
        <w:rPr>
          <w:rtl/>
        </w:rPr>
      </w:pPr>
      <w:r>
        <w:rPr>
          <w:rtl/>
        </w:rPr>
        <w:t xml:space="preserve">(5) الإسراء: 16 وتمامها: </w:t>
      </w:r>
      <w:r>
        <w:rPr>
          <w:rStyle w:val="rfdAlaem"/>
          <w:rtl/>
        </w:rPr>
        <w:t>﴿</w:t>
      </w:r>
      <w:r w:rsidRPr="008B2B03">
        <w:rPr>
          <w:rStyle w:val="rfdAie"/>
          <w:rtl/>
        </w:rPr>
        <w:t>وَإِذا أَرَدْنا أَنْ نُهْلِكَ قَرْيَةً أَمَرْنا مُتْرَفيها فَفَسَقُوا فيها فَحَقَّ عَلَيْهَا الْقَوْلُ فَدَمَّرْناها تَدْميراً</w:t>
      </w:r>
      <w:r>
        <w:rPr>
          <w:rStyle w:val="rfdAlaem"/>
          <w:rtl/>
        </w:rPr>
        <w:t>﴾</w:t>
      </w:r>
      <w:r>
        <w:rPr>
          <w:rtl/>
        </w:rPr>
        <w:t>.</w:t>
      </w:r>
    </w:p>
    <w:p w14:paraId="3917C778" w14:textId="5913C5D8" w:rsidR="008B2B03" w:rsidRDefault="008B2B03" w:rsidP="008B2B03">
      <w:pPr>
        <w:pStyle w:val="rfdFootnote0"/>
        <w:rPr>
          <w:rtl/>
        </w:rPr>
      </w:pPr>
      <w:r>
        <w:rPr>
          <w:rtl/>
        </w:rPr>
        <w:t>(6) في الاحتجاج: «وَمَا زَالَتِ الطَّائِفُ دَارَكَ تَتْبَعُ الْبَغَايَا وَتُحْيِي أَمْرَ الْجَاهِلِيَّةِ وَتُمِيتُ الْإِسْلَامَ حَتَّىٰ كَانَ مَا كَانَ فِي أَمْس‏» وهو أوضح. ولا نستبعد أنّ الجشمي أو مصدره أو أحد رواته أسقط جزءاً من الحد</w:t>
      </w:r>
      <w:r>
        <w:rPr>
          <w:rFonts w:hint="cs"/>
          <w:rtl/>
        </w:rPr>
        <w:t>ی</w:t>
      </w:r>
      <w:r>
        <w:rPr>
          <w:rFonts w:hint="eastAsia"/>
          <w:rtl/>
        </w:rPr>
        <w:t>ث</w:t>
      </w:r>
      <w:r>
        <w:rPr>
          <w:rtl/>
        </w:rPr>
        <w:t xml:space="preserve"> صوناً لمكانة </w:t>
      </w:r>
      <w:r>
        <w:rPr>
          <w:rFonts w:hint="eastAsia"/>
          <w:rtl/>
        </w:rPr>
        <w:t>الصحابة</w:t>
      </w:r>
      <w:r>
        <w:rPr>
          <w:rtl/>
        </w:rPr>
        <w:t xml:space="preserve"> عند أهل السنّة!</w:t>
      </w:r>
    </w:p>
    <w:p w14:paraId="604C168A" w14:textId="2192A169" w:rsidR="008B2B03" w:rsidRDefault="008B2B03" w:rsidP="008B2B03">
      <w:pPr>
        <w:pStyle w:val="rfdFootnote0"/>
        <w:rPr>
          <w:rtl/>
        </w:rPr>
      </w:pPr>
      <w:r>
        <w:rPr>
          <w:rtl/>
        </w:rPr>
        <w:t>(7) في الحدائق الورد</w:t>
      </w:r>
      <w:r>
        <w:rPr>
          <w:rFonts w:hint="cs"/>
          <w:rtl/>
        </w:rPr>
        <w:t>ی</w:t>
      </w:r>
      <w:r>
        <w:rPr>
          <w:rFonts w:hint="eastAsia"/>
          <w:rtl/>
        </w:rPr>
        <w:t>ة</w:t>
      </w:r>
      <w:r>
        <w:rPr>
          <w:rtl/>
        </w:rPr>
        <w:t>: (قد نبّأتكم).</w:t>
      </w:r>
    </w:p>
    <w:p w14:paraId="6209A511" w14:textId="0347D1E6" w:rsidR="008B2B03" w:rsidRDefault="008B2B03" w:rsidP="008B2B03">
      <w:pPr>
        <w:pStyle w:val="rfdFootnote0"/>
        <w:rPr>
          <w:rtl/>
        </w:rPr>
      </w:pPr>
      <w:r>
        <w:rPr>
          <w:rtl/>
        </w:rPr>
        <w:t>(8) إل</w:t>
      </w:r>
      <w:r>
        <w:rPr>
          <w:rFonts w:hint="cs"/>
          <w:rtl/>
        </w:rPr>
        <w:t>یٰ</w:t>
      </w:r>
      <w:r>
        <w:rPr>
          <w:rtl/>
        </w:rPr>
        <w:t xml:space="preserve"> هنا تنتهي روا</w:t>
      </w:r>
      <w:r>
        <w:rPr>
          <w:rFonts w:hint="cs"/>
          <w:rtl/>
        </w:rPr>
        <w:t>ی</w:t>
      </w:r>
      <w:r>
        <w:rPr>
          <w:rFonts w:hint="eastAsia"/>
          <w:rtl/>
        </w:rPr>
        <w:t>ة</w:t>
      </w:r>
      <w:r>
        <w:rPr>
          <w:rtl/>
        </w:rPr>
        <w:t xml:space="preserve"> الطبرسي في الاحتجاج 1/ 269ـ278، وابن أبي الحد</w:t>
      </w:r>
      <w:r>
        <w:rPr>
          <w:rFonts w:hint="cs"/>
          <w:rtl/>
        </w:rPr>
        <w:t>ی</w:t>
      </w:r>
      <w:r>
        <w:rPr>
          <w:rFonts w:hint="eastAsia"/>
          <w:rtl/>
        </w:rPr>
        <w:t>د</w:t>
      </w:r>
      <w:r>
        <w:rPr>
          <w:rtl/>
        </w:rPr>
        <w:t xml:space="preserve"> في شرح نهج البلاغة نقلاً عن كتاب المفاخرات للزب</w:t>
      </w:r>
      <w:r>
        <w:rPr>
          <w:rFonts w:hint="cs"/>
          <w:rtl/>
        </w:rPr>
        <w:t>ی</w:t>
      </w:r>
      <w:r>
        <w:rPr>
          <w:rFonts w:hint="eastAsia"/>
          <w:rtl/>
        </w:rPr>
        <w:t>ر</w:t>
      </w:r>
      <w:r>
        <w:rPr>
          <w:rtl/>
        </w:rPr>
        <w:t xml:space="preserve"> بن بكّار 6/285ـ294. ول</w:t>
      </w:r>
      <w:r>
        <w:rPr>
          <w:rFonts w:hint="cs"/>
          <w:rtl/>
        </w:rPr>
        <w:t>ی</w:t>
      </w:r>
      <w:r>
        <w:rPr>
          <w:rFonts w:hint="eastAsia"/>
          <w:rtl/>
        </w:rPr>
        <w:t>س</w:t>
      </w:r>
      <w:r>
        <w:rPr>
          <w:rtl/>
        </w:rPr>
        <w:t xml:space="preserve"> ف</w:t>
      </w:r>
      <w:r>
        <w:rPr>
          <w:rFonts w:hint="cs"/>
          <w:rtl/>
        </w:rPr>
        <w:t>ی</w:t>
      </w:r>
      <w:r>
        <w:rPr>
          <w:rFonts w:hint="eastAsia"/>
          <w:rtl/>
        </w:rPr>
        <w:t>هما</w:t>
      </w:r>
      <w:r>
        <w:rPr>
          <w:rtl/>
        </w:rPr>
        <w:t xml:space="preserve"> ما أنشدها معاو</w:t>
      </w:r>
      <w:r>
        <w:rPr>
          <w:rFonts w:hint="cs"/>
          <w:rtl/>
        </w:rPr>
        <w:t>ی</w:t>
      </w:r>
      <w:r>
        <w:rPr>
          <w:rFonts w:hint="eastAsia"/>
          <w:rtl/>
        </w:rPr>
        <w:t>ة</w:t>
      </w:r>
      <w:r>
        <w:rPr>
          <w:rtl/>
        </w:rPr>
        <w:t xml:space="preserve"> من الأب</w:t>
      </w:r>
      <w:r>
        <w:rPr>
          <w:rFonts w:hint="cs"/>
          <w:rtl/>
        </w:rPr>
        <w:t>ی</w:t>
      </w:r>
      <w:r>
        <w:rPr>
          <w:rFonts w:hint="eastAsia"/>
          <w:rtl/>
        </w:rPr>
        <w:t>ات</w:t>
      </w:r>
      <w:r>
        <w:rPr>
          <w:rtl/>
        </w:rPr>
        <w:t>. ولكن رو</w:t>
      </w:r>
      <w:r>
        <w:rPr>
          <w:rFonts w:hint="cs"/>
          <w:rtl/>
        </w:rPr>
        <w:t>یٰ</w:t>
      </w:r>
      <w:r>
        <w:rPr>
          <w:rtl/>
        </w:rPr>
        <w:t xml:space="preserve"> المفاخرة إل</w:t>
      </w:r>
      <w:r>
        <w:rPr>
          <w:rFonts w:hint="cs"/>
          <w:rtl/>
        </w:rPr>
        <w:t>یٰ</w:t>
      </w:r>
      <w:r>
        <w:rPr>
          <w:rtl/>
        </w:rPr>
        <w:t xml:space="preserve"> نها</w:t>
      </w:r>
      <w:r>
        <w:rPr>
          <w:rFonts w:hint="cs"/>
          <w:rtl/>
        </w:rPr>
        <w:t>ی</w:t>
      </w:r>
      <w:r>
        <w:rPr>
          <w:rFonts w:hint="eastAsia"/>
          <w:rtl/>
        </w:rPr>
        <w:t>ة</w:t>
      </w:r>
      <w:r>
        <w:rPr>
          <w:rtl/>
        </w:rPr>
        <w:t xml:space="preserve"> هذه الأب</w:t>
      </w:r>
      <w:r>
        <w:rPr>
          <w:rFonts w:hint="cs"/>
          <w:rtl/>
        </w:rPr>
        <w:t>ی</w:t>
      </w:r>
      <w:r>
        <w:rPr>
          <w:rFonts w:hint="eastAsia"/>
          <w:rtl/>
        </w:rPr>
        <w:t>ات</w:t>
      </w:r>
      <w:r>
        <w:rPr>
          <w:rtl/>
        </w:rPr>
        <w:t xml:space="preserve"> سبط ابن الجوزي في تذكرة الخ</w:t>
      </w:r>
      <w:r>
        <w:rPr>
          <w:rFonts w:hint="eastAsia"/>
          <w:rtl/>
        </w:rPr>
        <w:t>واصّ</w:t>
      </w:r>
      <w:r>
        <w:rPr>
          <w:rtl/>
        </w:rPr>
        <w:t>: 182ـ184.</w:t>
      </w:r>
    </w:p>
    <w:p w14:paraId="688A4664" w14:textId="77777777" w:rsidR="008B2B03" w:rsidRDefault="008B2B03" w:rsidP="008B2B03">
      <w:pPr>
        <w:rPr>
          <w:rtl/>
        </w:rPr>
      </w:pPr>
      <w:r>
        <w:br w:type="page"/>
      </w:r>
      <w:r>
        <w:rPr>
          <w:rtl/>
        </w:rPr>
        <w:t>[بدا</w:t>
      </w:r>
      <w:r>
        <w:rPr>
          <w:rFonts w:hint="cs"/>
          <w:rtl/>
        </w:rPr>
        <w:t>ی</w:t>
      </w:r>
      <w:r>
        <w:rPr>
          <w:rFonts w:hint="eastAsia"/>
          <w:rtl/>
        </w:rPr>
        <w:t>ة</w:t>
      </w:r>
      <w:r>
        <w:rPr>
          <w:rtl/>
        </w:rPr>
        <w:t xml:space="preserve"> جدول]</w:t>
      </w:r>
    </w:p>
    <w:p w14:paraId="21F8659D" w14:textId="77777777" w:rsidR="008B2B03" w:rsidRDefault="008B2B03" w:rsidP="008B2B03">
      <w:pPr>
        <w:rPr>
          <w:rtl/>
        </w:rPr>
      </w:pPr>
      <w:r>
        <w:rPr>
          <w:rtl/>
        </w:rPr>
        <w:t xml:space="preserve"> أمرتكم أمراً فلم تسمعوا له</w:t>
      </w:r>
    </w:p>
    <w:p w14:paraId="515F0031" w14:textId="77777777" w:rsidR="008B2B03" w:rsidRDefault="008B2B03" w:rsidP="008B2B03">
      <w:pPr>
        <w:rPr>
          <w:rtl/>
        </w:rPr>
      </w:pPr>
      <w:r>
        <w:rPr>
          <w:rFonts w:hint="eastAsia"/>
          <w:rtl/>
        </w:rPr>
        <w:t>وإنّي</w:t>
      </w:r>
      <w:r>
        <w:rPr>
          <w:rtl/>
        </w:rPr>
        <w:t xml:space="preserve"> وربّ الرّاقصاتِ عشيّة</w:t>
      </w:r>
    </w:p>
    <w:p w14:paraId="44972E91" w14:textId="77777777" w:rsidR="008B2B03" w:rsidRDefault="008B2B03" w:rsidP="008B2B03">
      <w:pPr>
        <w:rPr>
          <w:rtl/>
        </w:rPr>
      </w:pPr>
      <w:r>
        <w:rPr>
          <w:rFonts w:hint="eastAsia"/>
          <w:rtl/>
        </w:rPr>
        <w:t>أخاف</w:t>
      </w:r>
      <w:r>
        <w:rPr>
          <w:rtl/>
        </w:rPr>
        <w:t xml:space="preserve"> عليكم منه طول لسانه</w:t>
      </w:r>
    </w:p>
    <w:p w14:paraId="76E2578D" w14:textId="77777777" w:rsidR="008B2B03" w:rsidRDefault="008B2B03" w:rsidP="008B2B03">
      <w:pPr>
        <w:rPr>
          <w:rtl/>
        </w:rPr>
      </w:pPr>
      <w:r>
        <w:rPr>
          <w:rFonts w:hint="eastAsia"/>
          <w:rtl/>
        </w:rPr>
        <w:t>فلمّا</w:t>
      </w:r>
      <w:r>
        <w:rPr>
          <w:rtl/>
        </w:rPr>
        <w:t xml:space="preserve"> أبيتم كنتُ فيه كبعضكم</w:t>
      </w:r>
    </w:p>
    <w:p w14:paraId="6445A51F" w14:textId="77777777" w:rsidR="008B2B03" w:rsidRDefault="008B2B03" w:rsidP="008B2B03">
      <w:pPr>
        <w:rPr>
          <w:rtl/>
        </w:rPr>
      </w:pPr>
      <w:r>
        <w:rPr>
          <w:rFonts w:hint="eastAsia"/>
          <w:rtl/>
        </w:rPr>
        <w:t>فأجمَعتُم</w:t>
      </w:r>
      <w:r>
        <w:rPr>
          <w:rtl/>
        </w:rPr>
        <w:t xml:space="preserve"> بغياً عليه وغدرة</w:t>
      </w:r>
    </w:p>
    <w:p w14:paraId="5EDC7B7D" w14:textId="2A570545" w:rsidR="008B2B03" w:rsidRDefault="008B2B03" w:rsidP="008B2B03">
      <w:pPr>
        <w:rPr>
          <w:rtl/>
        </w:rPr>
      </w:pPr>
      <w:r>
        <w:rPr>
          <w:rFonts w:hint="eastAsia"/>
          <w:rtl/>
        </w:rPr>
        <w:t>وقلت</w:t>
      </w:r>
      <w:r>
        <w:rPr>
          <w:rtl/>
        </w:rPr>
        <w:t xml:space="preserve"> لكم لا تبعثُنَّ إلىٰ الحسن‏  بركبانها يَهوينَ من سرّة اليمن‏</w:t>
      </w:r>
    </w:p>
    <w:p w14:paraId="4B7A5376" w14:textId="2E84B3AA" w:rsidR="008B2B03" w:rsidRDefault="008B2B03" w:rsidP="008B2B03">
      <w:pPr>
        <w:rPr>
          <w:rtl/>
        </w:rPr>
      </w:pPr>
      <w:r>
        <w:rPr>
          <w:rFonts w:hint="eastAsia"/>
          <w:rtl/>
        </w:rPr>
        <w:t>وبُعد</w:t>
      </w:r>
      <w:r>
        <w:rPr>
          <w:rtl/>
        </w:rPr>
        <w:t xml:space="preserve"> مداه عندَ تجريره الرّسن‏</w:t>
      </w:r>
      <w:r w:rsidRPr="008B2B03">
        <w:rPr>
          <w:rStyle w:val="rfdFootnotenum"/>
          <w:rtl/>
        </w:rPr>
        <w:t>(1)</w:t>
      </w:r>
    </w:p>
    <w:p w14:paraId="2EE0A2AC" w14:textId="77777777" w:rsidR="008B2B03" w:rsidRDefault="008B2B03" w:rsidP="008B2B03">
      <w:pPr>
        <w:rPr>
          <w:rtl/>
        </w:rPr>
      </w:pPr>
      <w:r>
        <w:rPr>
          <w:rFonts w:hint="eastAsia"/>
          <w:rtl/>
        </w:rPr>
        <w:t>وكان</w:t>
      </w:r>
      <w:r>
        <w:rPr>
          <w:rtl/>
        </w:rPr>
        <w:t xml:space="preserve"> خطابي فيه غبناً من الغبن‏</w:t>
      </w:r>
    </w:p>
    <w:p w14:paraId="7ACD5AED" w14:textId="3491A8F5" w:rsidR="008B2B03" w:rsidRDefault="008B2B03" w:rsidP="008B2B03">
      <w:pPr>
        <w:rPr>
          <w:rtl/>
        </w:rPr>
      </w:pPr>
      <w:r>
        <w:rPr>
          <w:rFonts w:hint="eastAsia"/>
          <w:rtl/>
        </w:rPr>
        <w:t>وقد</w:t>
      </w:r>
      <w:r>
        <w:rPr>
          <w:rtl/>
        </w:rPr>
        <w:t xml:space="preserve"> يعثر</w:t>
      </w:r>
      <w:r w:rsidRPr="008B2B03">
        <w:rPr>
          <w:rStyle w:val="rfdFootnotenum"/>
          <w:rtl/>
        </w:rPr>
        <w:t>(2)</w:t>
      </w:r>
      <w:r>
        <w:rPr>
          <w:rtl/>
        </w:rPr>
        <w:t xml:space="preserve"> العير</w:t>
      </w:r>
      <w:r w:rsidRPr="008B2B03">
        <w:rPr>
          <w:rStyle w:val="rfdFootnotenum"/>
          <w:rtl/>
        </w:rPr>
        <w:t>(3)</w:t>
      </w:r>
      <w:r>
        <w:rPr>
          <w:rtl/>
        </w:rPr>
        <w:t xml:space="preserve"> المدلّ من السمن</w:t>
      </w:r>
    </w:p>
    <w:p w14:paraId="33262A03" w14:textId="77777777" w:rsidR="008B2B03" w:rsidRDefault="008B2B03" w:rsidP="008B2B03">
      <w:pPr>
        <w:rPr>
          <w:rtl/>
        </w:rPr>
      </w:pPr>
    </w:p>
    <w:p w14:paraId="5A268EED" w14:textId="74406915" w:rsidR="008B2B03" w:rsidRDefault="008B2B03" w:rsidP="008B2B03">
      <w:pPr>
        <w:rPr>
          <w:rtl/>
        </w:rPr>
      </w:pPr>
      <w:r>
        <w:rPr>
          <w:rFonts w:hint="eastAsia"/>
          <w:rtl/>
        </w:rPr>
        <w:t>فكيف</w:t>
      </w:r>
      <w:r>
        <w:rPr>
          <w:rtl/>
        </w:rPr>
        <w:t xml:space="preserve"> رأيتم غبّ</w:t>
      </w:r>
      <w:r w:rsidRPr="008B2B03">
        <w:rPr>
          <w:rStyle w:val="rfdFootnotenum"/>
          <w:rtl/>
        </w:rPr>
        <w:t>(4)</w:t>
      </w:r>
      <w:r>
        <w:rPr>
          <w:rtl/>
        </w:rPr>
        <w:t xml:space="preserve"> رأيي ورأيكم</w:t>
      </w:r>
    </w:p>
    <w:p w14:paraId="14461223" w14:textId="77777777" w:rsidR="008B2B03" w:rsidRDefault="008B2B03" w:rsidP="008B2B03">
      <w:pPr>
        <w:rPr>
          <w:rtl/>
        </w:rPr>
      </w:pPr>
      <w:r>
        <w:rPr>
          <w:rFonts w:hint="eastAsia"/>
          <w:rtl/>
        </w:rPr>
        <w:t>فحسبكم</w:t>
      </w:r>
      <w:r>
        <w:rPr>
          <w:rtl/>
        </w:rPr>
        <w:t xml:space="preserve"> ما كان من نضج كيّه</w:t>
      </w:r>
    </w:p>
    <w:p w14:paraId="5F327BBD" w14:textId="77777777" w:rsidR="008B2B03" w:rsidRDefault="008B2B03" w:rsidP="008B2B03">
      <w:pPr>
        <w:rPr>
          <w:rtl/>
        </w:rPr>
      </w:pPr>
      <w:r>
        <w:rPr>
          <w:rFonts w:hint="eastAsia"/>
          <w:rtl/>
        </w:rPr>
        <w:t>علىٰ</w:t>
      </w:r>
      <w:r>
        <w:rPr>
          <w:rtl/>
        </w:rPr>
        <w:t xml:space="preserve"> أنّه دار السلاح علىٰ المحن</w:t>
      </w:r>
    </w:p>
    <w:p w14:paraId="2EC1F640" w14:textId="77777777" w:rsidR="008B2B03" w:rsidRDefault="008B2B03" w:rsidP="008B2B03">
      <w:pPr>
        <w:rPr>
          <w:rtl/>
        </w:rPr>
      </w:pPr>
      <w:r>
        <w:rPr>
          <w:rFonts w:hint="eastAsia"/>
          <w:rtl/>
        </w:rPr>
        <w:t>وحسبي</w:t>
      </w:r>
      <w:r>
        <w:rPr>
          <w:rtl/>
        </w:rPr>
        <w:t xml:space="preserve"> وحسب المرء في القبروالكفن</w:t>
      </w:r>
    </w:p>
    <w:p w14:paraId="6210C100" w14:textId="77777777" w:rsidR="008B2B03" w:rsidRDefault="008B2B03" w:rsidP="008B2B03">
      <w:pPr>
        <w:rPr>
          <w:rtl/>
        </w:rPr>
      </w:pPr>
    </w:p>
    <w:p w14:paraId="37C90F57" w14:textId="77777777" w:rsidR="008B2B03" w:rsidRDefault="008B2B03" w:rsidP="008B2B03">
      <w:pPr>
        <w:rPr>
          <w:rtl/>
        </w:rPr>
      </w:pPr>
      <w:r>
        <w:rPr>
          <w:rtl/>
        </w:rPr>
        <w:t>[نها</w:t>
      </w:r>
      <w:r>
        <w:rPr>
          <w:rFonts w:hint="cs"/>
          <w:rtl/>
        </w:rPr>
        <w:t>ی</w:t>
      </w:r>
      <w:r>
        <w:rPr>
          <w:rFonts w:hint="eastAsia"/>
          <w:rtl/>
        </w:rPr>
        <w:t>ة</w:t>
      </w:r>
      <w:r>
        <w:rPr>
          <w:rtl/>
        </w:rPr>
        <w:t xml:space="preserve"> جدول]</w:t>
      </w:r>
    </w:p>
    <w:p w14:paraId="375E5D7D" w14:textId="6E943156" w:rsidR="008B2B03" w:rsidRDefault="008B2B03" w:rsidP="008B2B03">
      <w:pPr>
        <w:rPr>
          <w:rtl/>
        </w:rPr>
      </w:pPr>
      <w:r>
        <w:rPr>
          <w:rFonts w:hint="eastAsia"/>
          <w:rtl/>
        </w:rPr>
        <w:t>وقال</w:t>
      </w:r>
      <w:r>
        <w:rPr>
          <w:rtl/>
        </w:rPr>
        <w:t xml:space="preserve"> قُثَم بن العبّاس</w:t>
      </w:r>
      <w:r w:rsidRPr="008B2B03">
        <w:rPr>
          <w:rStyle w:val="rfdFootnotenum"/>
          <w:rtl/>
        </w:rPr>
        <w:t>(5)</w:t>
      </w:r>
      <w:r>
        <w:rPr>
          <w:rtl/>
        </w:rPr>
        <w:t>:</w:t>
      </w:r>
    </w:p>
    <w:p w14:paraId="3A3558EE" w14:textId="77777777" w:rsidR="008B2B03" w:rsidRDefault="008B2B03" w:rsidP="008B2B03">
      <w:pPr>
        <w:rPr>
          <w:rtl/>
        </w:rPr>
      </w:pPr>
      <w:r>
        <w:rPr>
          <w:rtl/>
        </w:rPr>
        <w:t>[بدا</w:t>
      </w:r>
      <w:r>
        <w:rPr>
          <w:rFonts w:hint="cs"/>
          <w:rtl/>
        </w:rPr>
        <w:t>ی</w:t>
      </w:r>
      <w:r>
        <w:rPr>
          <w:rFonts w:hint="eastAsia"/>
          <w:rtl/>
        </w:rPr>
        <w:t>ة</w:t>
      </w:r>
      <w:r>
        <w:rPr>
          <w:rtl/>
        </w:rPr>
        <w:t xml:space="preserve"> جدول]</w:t>
      </w:r>
    </w:p>
    <w:p w14:paraId="2BA1781B" w14:textId="77777777" w:rsidR="008B2B03" w:rsidRDefault="008B2B03" w:rsidP="008B2B03">
      <w:pPr>
        <w:rPr>
          <w:rtl/>
        </w:rPr>
      </w:pPr>
      <w:r>
        <w:rPr>
          <w:rFonts w:hint="eastAsia"/>
          <w:rtl/>
        </w:rPr>
        <w:t>والله</w:t>
      </w:r>
      <w:r>
        <w:rPr>
          <w:rtl/>
        </w:rPr>
        <w:t xml:space="preserve"> لو جئنا لما قال قائلٌ</w:t>
      </w:r>
    </w:p>
    <w:p w14:paraId="6C896EE2" w14:textId="77777777" w:rsidR="008B2B03" w:rsidRDefault="008B2B03" w:rsidP="008B2B03">
      <w:pPr>
        <w:rPr>
          <w:rtl/>
        </w:rPr>
      </w:pPr>
      <w:r>
        <w:rPr>
          <w:rFonts w:hint="eastAsia"/>
          <w:rtl/>
        </w:rPr>
        <w:t>وأنصـره</w:t>
      </w:r>
      <w:r>
        <w:rPr>
          <w:rtl/>
        </w:rPr>
        <w:t xml:space="preserve"> منكم وأنتم عصابة</w:t>
      </w:r>
    </w:p>
    <w:p w14:paraId="6F6FD473" w14:textId="521D9A6C" w:rsidR="008B2B03" w:rsidRDefault="008B2B03" w:rsidP="008B2B03">
      <w:pPr>
        <w:rPr>
          <w:rtl/>
        </w:rPr>
      </w:pPr>
      <w:r>
        <w:rPr>
          <w:rFonts w:hint="eastAsia"/>
          <w:rtl/>
        </w:rPr>
        <w:t>مع</w:t>
      </w:r>
      <w:r>
        <w:rPr>
          <w:rtl/>
        </w:rPr>
        <w:t xml:space="preserve"> ابن رسول الله حرفاً مدىٰ</w:t>
      </w:r>
      <w:r w:rsidRPr="008B2B03">
        <w:rPr>
          <w:rStyle w:val="rfdFootnotenum"/>
          <w:rtl/>
        </w:rPr>
        <w:t>(6)</w:t>
      </w:r>
      <w:r>
        <w:rPr>
          <w:rtl/>
        </w:rPr>
        <w:t xml:space="preserve"> الدّهرأذلّ بحمد الله من عازب الوبر</w:t>
      </w:r>
    </w:p>
    <w:p w14:paraId="303645D3" w14:textId="77777777" w:rsidR="008B2B03" w:rsidRDefault="008B2B03" w:rsidP="008B2B03">
      <w:pPr>
        <w:rPr>
          <w:rtl/>
        </w:rPr>
      </w:pPr>
    </w:p>
    <w:p w14:paraId="2D2187D8" w14:textId="77777777" w:rsidR="008B2B03" w:rsidRDefault="008B2B03" w:rsidP="008B2B03">
      <w:pPr>
        <w:rPr>
          <w:rtl/>
        </w:rPr>
      </w:pPr>
      <w:r>
        <w:rPr>
          <w:rtl/>
        </w:rPr>
        <w:t>[نها</w:t>
      </w:r>
      <w:r>
        <w:rPr>
          <w:rFonts w:hint="cs"/>
          <w:rtl/>
        </w:rPr>
        <w:t>ی</w:t>
      </w:r>
      <w:r>
        <w:rPr>
          <w:rFonts w:hint="eastAsia"/>
          <w:rtl/>
        </w:rPr>
        <w:t>ة</w:t>
      </w:r>
      <w:r>
        <w:rPr>
          <w:rtl/>
        </w:rPr>
        <w:t xml:space="preserve"> جدول]</w:t>
      </w:r>
    </w:p>
    <w:p w14:paraId="29C140C9" w14:textId="77777777" w:rsidR="008B2B03" w:rsidRDefault="008B2B03" w:rsidP="008B2B03">
      <w:pPr>
        <w:pStyle w:val="rfdLine"/>
        <w:rPr>
          <w:rtl/>
        </w:rPr>
      </w:pPr>
      <w:r>
        <w:rPr>
          <w:rtl/>
        </w:rPr>
        <w:t>__________</w:t>
      </w:r>
    </w:p>
    <w:p w14:paraId="18A06D36" w14:textId="457D4BED" w:rsidR="008B2B03" w:rsidRDefault="008B2B03" w:rsidP="008B2B03">
      <w:pPr>
        <w:pStyle w:val="rfdFootnote0"/>
        <w:rPr>
          <w:rtl/>
        </w:rPr>
      </w:pPr>
      <w:r>
        <w:rPr>
          <w:rtl/>
        </w:rPr>
        <w:t>(1) جَرَّرَهُ وجَرَّرَ به: سحبَه وجَذَبَهُ، والرَّسَن: ما كان من الأزمّة عل</w:t>
      </w:r>
      <w:r>
        <w:rPr>
          <w:rFonts w:hint="cs"/>
          <w:rtl/>
        </w:rPr>
        <w:t>یٰ</w:t>
      </w:r>
      <w:r>
        <w:rPr>
          <w:rtl/>
        </w:rPr>
        <w:t xml:space="preserve"> أنف الدابّة (المعجم الوس</w:t>
      </w:r>
      <w:r>
        <w:rPr>
          <w:rFonts w:hint="cs"/>
          <w:rtl/>
        </w:rPr>
        <w:t>ی</w:t>
      </w:r>
      <w:r>
        <w:rPr>
          <w:rFonts w:hint="eastAsia"/>
          <w:rtl/>
        </w:rPr>
        <w:t>ط</w:t>
      </w:r>
      <w:r>
        <w:rPr>
          <w:rtl/>
        </w:rPr>
        <w:t>: 116و345).</w:t>
      </w:r>
    </w:p>
    <w:p w14:paraId="5D8A76AC" w14:textId="50282B5D" w:rsidR="008B2B03" w:rsidRDefault="008B2B03" w:rsidP="008B2B03">
      <w:pPr>
        <w:pStyle w:val="rfdFootnote0"/>
        <w:rPr>
          <w:rtl/>
        </w:rPr>
      </w:pPr>
      <w:r>
        <w:rPr>
          <w:rtl/>
        </w:rPr>
        <w:t>(2) (ن): تحت (</w:t>
      </w:r>
      <w:r>
        <w:rPr>
          <w:rFonts w:hint="cs"/>
          <w:rtl/>
        </w:rPr>
        <w:t>ی</w:t>
      </w:r>
      <w:r>
        <w:rPr>
          <w:rFonts w:hint="eastAsia"/>
          <w:rtl/>
        </w:rPr>
        <w:t>عثر</w:t>
      </w:r>
      <w:r>
        <w:rPr>
          <w:rtl/>
        </w:rPr>
        <w:t>): كلمة غ</w:t>
      </w:r>
      <w:r>
        <w:rPr>
          <w:rFonts w:hint="cs"/>
          <w:rtl/>
        </w:rPr>
        <w:t>ی</w:t>
      </w:r>
      <w:r>
        <w:rPr>
          <w:rFonts w:hint="eastAsia"/>
          <w:rtl/>
        </w:rPr>
        <w:t>ر</w:t>
      </w:r>
      <w:r>
        <w:rPr>
          <w:rtl/>
        </w:rPr>
        <w:t xml:space="preserve"> منقوطة. والمثبت من الحدائق الورد</w:t>
      </w:r>
      <w:r>
        <w:rPr>
          <w:rFonts w:hint="cs"/>
          <w:rtl/>
        </w:rPr>
        <w:t>ی</w:t>
      </w:r>
      <w:r>
        <w:rPr>
          <w:rFonts w:hint="eastAsia"/>
          <w:rtl/>
        </w:rPr>
        <w:t>ة</w:t>
      </w:r>
      <w:r>
        <w:rPr>
          <w:rtl/>
        </w:rPr>
        <w:t>.</w:t>
      </w:r>
    </w:p>
    <w:p w14:paraId="23F79E52" w14:textId="2DF7093C" w:rsidR="008B2B03" w:rsidRDefault="008B2B03" w:rsidP="008B2B03">
      <w:pPr>
        <w:pStyle w:val="rfdFootnote0"/>
        <w:rPr>
          <w:rtl/>
        </w:rPr>
      </w:pPr>
      <w:r>
        <w:rPr>
          <w:rtl/>
        </w:rPr>
        <w:t>(3) في (ن) فوق الع</w:t>
      </w:r>
      <w:r>
        <w:rPr>
          <w:rFonts w:hint="cs"/>
          <w:rtl/>
        </w:rPr>
        <w:t>ی</w:t>
      </w:r>
      <w:r>
        <w:rPr>
          <w:rFonts w:hint="eastAsia"/>
          <w:rtl/>
        </w:rPr>
        <w:t>ر</w:t>
      </w:r>
      <w:r>
        <w:rPr>
          <w:rtl/>
        </w:rPr>
        <w:t xml:space="preserve"> كلمة غ</w:t>
      </w:r>
      <w:r>
        <w:rPr>
          <w:rFonts w:hint="cs"/>
          <w:rtl/>
        </w:rPr>
        <w:t>ی</w:t>
      </w:r>
      <w:r>
        <w:rPr>
          <w:rFonts w:hint="eastAsia"/>
          <w:rtl/>
        </w:rPr>
        <w:t>ر</w:t>
      </w:r>
      <w:r>
        <w:rPr>
          <w:rtl/>
        </w:rPr>
        <w:t xml:space="preserve"> واضحة ومن المحتمل أنّها: (بع</w:t>
      </w:r>
      <w:r>
        <w:rPr>
          <w:rFonts w:hint="cs"/>
          <w:rtl/>
        </w:rPr>
        <w:t>ی</w:t>
      </w:r>
      <w:r>
        <w:rPr>
          <w:rFonts w:hint="eastAsia"/>
          <w:rtl/>
        </w:rPr>
        <w:t>ر</w:t>
      </w:r>
      <w:r>
        <w:rPr>
          <w:rtl/>
        </w:rPr>
        <w:t>).</w:t>
      </w:r>
    </w:p>
    <w:p w14:paraId="6D817099" w14:textId="3401710D" w:rsidR="008B2B03" w:rsidRDefault="008B2B03" w:rsidP="008B2B03">
      <w:pPr>
        <w:pStyle w:val="rfdFootnote0"/>
        <w:rPr>
          <w:rtl/>
        </w:rPr>
      </w:pPr>
      <w:r>
        <w:rPr>
          <w:rtl/>
        </w:rPr>
        <w:t>(4) الغبّ من كلّ شيء: عاقبته وآخره (المعجم الوس</w:t>
      </w:r>
      <w:r>
        <w:rPr>
          <w:rFonts w:hint="cs"/>
          <w:rtl/>
        </w:rPr>
        <w:t>ی</w:t>
      </w:r>
      <w:r>
        <w:rPr>
          <w:rFonts w:hint="eastAsia"/>
          <w:rtl/>
        </w:rPr>
        <w:t>ط</w:t>
      </w:r>
      <w:r>
        <w:rPr>
          <w:rtl/>
        </w:rPr>
        <w:t>: 642).</w:t>
      </w:r>
    </w:p>
    <w:p w14:paraId="19C9A25C" w14:textId="5ACD96A2" w:rsidR="008B2B03" w:rsidRDefault="008B2B03" w:rsidP="008B2B03">
      <w:pPr>
        <w:pStyle w:val="rfdFootnote0"/>
        <w:rPr>
          <w:rtl/>
        </w:rPr>
      </w:pPr>
      <w:r>
        <w:rPr>
          <w:rtl/>
        </w:rPr>
        <w:t>(5) هو قُثَمُ بنُ العَبَّاسِ بنِ عَبْدِ المُطَّلِبِ بنِ هَاشِمٍ، ابْنُ عَمِّ النَّبِيِّ ’، وَأَخُو عَبْدِ اللهِ. راجع ترجمته في س</w:t>
      </w:r>
      <w:r>
        <w:rPr>
          <w:rFonts w:hint="cs"/>
          <w:rtl/>
        </w:rPr>
        <w:t>ی</w:t>
      </w:r>
      <w:r>
        <w:rPr>
          <w:rFonts w:hint="eastAsia"/>
          <w:rtl/>
        </w:rPr>
        <w:t>ر</w:t>
      </w:r>
      <w:r>
        <w:rPr>
          <w:rtl/>
        </w:rPr>
        <w:t xml:space="preserve"> أعلام النبلاء 3/440.</w:t>
      </w:r>
    </w:p>
    <w:p w14:paraId="676651CD" w14:textId="49840DDA" w:rsidR="008B2B03" w:rsidRDefault="008B2B03" w:rsidP="008B2B03">
      <w:pPr>
        <w:pStyle w:val="rfdFootnote0"/>
        <w:rPr>
          <w:rtl/>
        </w:rPr>
      </w:pPr>
      <w:r>
        <w:rPr>
          <w:rtl/>
        </w:rPr>
        <w:t>(6) (ن): (بدا) وهو تصح</w:t>
      </w:r>
      <w:r>
        <w:rPr>
          <w:rFonts w:hint="cs"/>
          <w:rtl/>
        </w:rPr>
        <w:t>ی</w:t>
      </w:r>
      <w:r>
        <w:rPr>
          <w:rFonts w:hint="eastAsia"/>
          <w:rtl/>
        </w:rPr>
        <w:t>ف</w:t>
      </w:r>
      <w:r>
        <w:rPr>
          <w:rtl/>
        </w:rPr>
        <w:t xml:space="preserve"> والمثبت من الحدائق الورد</w:t>
      </w:r>
      <w:r>
        <w:rPr>
          <w:rFonts w:hint="cs"/>
          <w:rtl/>
        </w:rPr>
        <w:t>ی</w:t>
      </w:r>
      <w:r>
        <w:rPr>
          <w:rFonts w:hint="eastAsia"/>
          <w:rtl/>
        </w:rPr>
        <w:t>ة</w:t>
      </w:r>
      <w:r>
        <w:rPr>
          <w:rtl/>
        </w:rPr>
        <w:t>.</w:t>
      </w:r>
    </w:p>
    <w:p w14:paraId="1BBB4E23" w14:textId="77777777" w:rsidR="008B2B03" w:rsidRDefault="008B2B03" w:rsidP="008B2B03">
      <w:pPr>
        <w:rPr>
          <w:rtl/>
        </w:rPr>
      </w:pPr>
      <w:r>
        <w:br w:type="page"/>
      </w:r>
      <w:r>
        <w:rPr>
          <w:rtl/>
        </w:rPr>
        <w:t>[بدا</w:t>
      </w:r>
      <w:r>
        <w:rPr>
          <w:rFonts w:hint="cs"/>
          <w:rtl/>
        </w:rPr>
        <w:t>ی</w:t>
      </w:r>
      <w:r>
        <w:rPr>
          <w:rFonts w:hint="eastAsia"/>
          <w:rtl/>
        </w:rPr>
        <w:t>ة</w:t>
      </w:r>
      <w:r>
        <w:rPr>
          <w:rtl/>
        </w:rPr>
        <w:t xml:space="preserve"> جدول]</w:t>
      </w:r>
    </w:p>
    <w:p w14:paraId="565D504E" w14:textId="4B5EC43F" w:rsidR="008B2B03" w:rsidRDefault="008B2B03" w:rsidP="008B2B03">
      <w:pPr>
        <w:rPr>
          <w:rtl/>
        </w:rPr>
      </w:pPr>
      <w:r>
        <w:rPr>
          <w:rtl/>
        </w:rPr>
        <w:t xml:space="preserve"> دلفتم</w:t>
      </w:r>
      <w:r w:rsidRPr="008B2B03">
        <w:rPr>
          <w:rStyle w:val="rfdFootnotenum"/>
          <w:rtl/>
        </w:rPr>
        <w:t>(1)</w:t>
      </w:r>
      <w:r>
        <w:rPr>
          <w:rtl/>
        </w:rPr>
        <w:t xml:space="preserve"> بعمرو واثقين بفحشه</w:t>
      </w:r>
    </w:p>
    <w:p w14:paraId="54DE9561" w14:textId="77777777" w:rsidR="008B2B03" w:rsidRDefault="008B2B03" w:rsidP="008B2B03">
      <w:pPr>
        <w:rPr>
          <w:rtl/>
        </w:rPr>
      </w:pPr>
      <w:r>
        <w:rPr>
          <w:rFonts w:hint="eastAsia"/>
          <w:rtl/>
        </w:rPr>
        <w:t>وليس</w:t>
      </w:r>
      <w:r>
        <w:rPr>
          <w:rtl/>
        </w:rPr>
        <w:t xml:space="preserve"> يساوي عمروكم شسعَ نعله</w:t>
      </w:r>
    </w:p>
    <w:p w14:paraId="7A158A4B" w14:textId="675C229C" w:rsidR="008B2B03" w:rsidRDefault="008B2B03" w:rsidP="008B2B03">
      <w:pPr>
        <w:rPr>
          <w:rtl/>
        </w:rPr>
      </w:pPr>
      <w:r>
        <w:rPr>
          <w:rFonts w:hint="eastAsia"/>
          <w:rtl/>
        </w:rPr>
        <w:t>وقد</w:t>
      </w:r>
      <w:r>
        <w:rPr>
          <w:rtl/>
        </w:rPr>
        <w:t xml:space="preserve"> كان للمرء المعيطيّ</w:t>
      </w:r>
      <w:r w:rsidRPr="008B2B03">
        <w:rPr>
          <w:rStyle w:val="rfdFootnotenum"/>
          <w:rtl/>
        </w:rPr>
        <w:t>(2)</w:t>
      </w:r>
      <w:r>
        <w:rPr>
          <w:rtl/>
        </w:rPr>
        <w:t xml:space="preserve"> شاغلٌ</w:t>
      </w:r>
    </w:p>
    <w:p w14:paraId="27675A35" w14:textId="77777777" w:rsidR="008B2B03" w:rsidRDefault="008B2B03" w:rsidP="008B2B03">
      <w:pPr>
        <w:rPr>
          <w:rtl/>
        </w:rPr>
      </w:pPr>
      <w:r>
        <w:rPr>
          <w:rFonts w:hint="eastAsia"/>
          <w:rtl/>
        </w:rPr>
        <w:t>وقل</w:t>
      </w:r>
      <w:r>
        <w:rPr>
          <w:rtl/>
        </w:rPr>
        <w:t xml:space="preserve"> لأبي سفيان عتبة زفّها</w:t>
      </w:r>
    </w:p>
    <w:p w14:paraId="42FC5994" w14:textId="77777777" w:rsidR="008B2B03" w:rsidRDefault="008B2B03" w:rsidP="008B2B03">
      <w:pPr>
        <w:rPr>
          <w:rtl/>
        </w:rPr>
      </w:pPr>
      <w:r>
        <w:rPr>
          <w:rFonts w:hint="eastAsia"/>
          <w:rtl/>
        </w:rPr>
        <w:t>إلىٰ</w:t>
      </w:r>
      <w:r>
        <w:rPr>
          <w:rtl/>
        </w:rPr>
        <w:t xml:space="preserve"> ابن رسول الله خرقاً ولا ندري‏</w:t>
      </w:r>
    </w:p>
    <w:p w14:paraId="660550B0" w14:textId="77777777" w:rsidR="008B2B03" w:rsidRDefault="008B2B03" w:rsidP="008B2B03">
      <w:pPr>
        <w:rPr>
          <w:rtl/>
        </w:rPr>
      </w:pPr>
      <w:r>
        <w:rPr>
          <w:rFonts w:hint="eastAsia"/>
          <w:rtl/>
        </w:rPr>
        <w:t>ألا</w:t>
      </w:r>
      <w:r>
        <w:rPr>
          <w:rtl/>
        </w:rPr>
        <w:t xml:space="preserve"> لا وشسعُ النّعل أفضلُ من عمرو</w:t>
      </w:r>
    </w:p>
    <w:p w14:paraId="74F56C8A" w14:textId="77777777" w:rsidR="008B2B03" w:rsidRDefault="008B2B03" w:rsidP="008B2B03">
      <w:pPr>
        <w:rPr>
          <w:rtl/>
        </w:rPr>
      </w:pPr>
      <w:r>
        <w:rPr>
          <w:rFonts w:hint="eastAsia"/>
          <w:rtl/>
        </w:rPr>
        <w:t>عن</w:t>
      </w:r>
      <w:r>
        <w:rPr>
          <w:rtl/>
        </w:rPr>
        <w:t xml:space="preserve"> ابن رسول الله في الطهر والخمر</w:t>
      </w:r>
    </w:p>
    <w:p w14:paraId="0651ECF6" w14:textId="77777777" w:rsidR="008B2B03" w:rsidRDefault="008B2B03" w:rsidP="008B2B03">
      <w:pPr>
        <w:rPr>
          <w:rtl/>
        </w:rPr>
      </w:pPr>
      <w:r>
        <w:rPr>
          <w:rFonts w:hint="eastAsia"/>
          <w:rtl/>
        </w:rPr>
        <w:t>إليك</w:t>
      </w:r>
      <w:r>
        <w:rPr>
          <w:rtl/>
        </w:rPr>
        <w:t xml:space="preserve"> عروساً واترك الفخر في فهر</w:t>
      </w:r>
    </w:p>
    <w:p w14:paraId="0FFC528A" w14:textId="77777777" w:rsidR="008B2B03" w:rsidRDefault="008B2B03" w:rsidP="008B2B03">
      <w:pPr>
        <w:rPr>
          <w:rtl/>
        </w:rPr>
      </w:pPr>
    </w:p>
    <w:p w14:paraId="5DF7424F" w14:textId="47DCCDBB" w:rsidR="008B2B03" w:rsidRDefault="008B2B03" w:rsidP="008B2B03">
      <w:pPr>
        <w:rPr>
          <w:rtl/>
        </w:rPr>
      </w:pPr>
      <w:r>
        <w:rPr>
          <w:rFonts w:hint="eastAsia"/>
          <w:rtl/>
        </w:rPr>
        <w:t>وما</w:t>
      </w:r>
      <w:r>
        <w:rPr>
          <w:rtl/>
        </w:rPr>
        <w:t xml:space="preserve"> الأحمق الزّنّاء</w:t>
      </w:r>
      <w:r w:rsidRPr="008B2B03">
        <w:rPr>
          <w:rStyle w:val="rfdFootnotenum"/>
          <w:rtl/>
        </w:rPr>
        <w:t>(3)</w:t>
      </w:r>
      <w:r>
        <w:rPr>
          <w:rtl/>
        </w:rPr>
        <w:t xml:space="preserve"> إلّا بعوضة</w:t>
      </w:r>
    </w:p>
    <w:p w14:paraId="71B7CA28" w14:textId="77777777" w:rsidR="008B2B03" w:rsidRDefault="008B2B03" w:rsidP="008B2B03">
      <w:pPr>
        <w:rPr>
          <w:rtl/>
        </w:rPr>
      </w:pPr>
      <w:r>
        <w:rPr>
          <w:rFonts w:hint="eastAsia"/>
          <w:rtl/>
        </w:rPr>
        <w:t>ورأس</w:t>
      </w:r>
      <w:r>
        <w:rPr>
          <w:rtl/>
        </w:rPr>
        <w:t xml:space="preserve"> خطاياهم معاوية الذي</w:t>
      </w:r>
    </w:p>
    <w:p w14:paraId="32D34B3B" w14:textId="08676A9A" w:rsidR="008B2B03" w:rsidRDefault="008B2B03" w:rsidP="008B2B03">
      <w:pPr>
        <w:rPr>
          <w:rtl/>
        </w:rPr>
      </w:pPr>
      <w:r>
        <w:rPr>
          <w:rFonts w:hint="eastAsia"/>
          <w:rtl/>
        </w:rPr>
        <w:t>هَوَت</w:t>
      </w:r>
      <w:r>
        <w:rPr>
          <w:rtl/>
        </w:rPr>
        <w:t xml:space="preserve"> في ذناب</w:t>
      </w:r>
      <w:r w:rsidRPr="008B2B03">
        <w:rPr>
          <w:rStyle w:val="rfdFootnotenum"/>
          <w:rtl/>
        </w:rPr>
        <w:t>(4)</w:t>
      </w:r>
      <w:r>
        <w:rPr>
          <w:rtl/>
        </w:rPr>
        <w:t xml:space="preserve"> الريح في لجّة البحر</w:t>
      </w:r>
    </w:p>
    <w:p w14:paraId="6EF9E315" w14:textId="77777777" w:rsidR="008B2B03" w:rsidRDefault="008B2B03" w:rsidP="008B2B03">
      <w:pPr>
        <w:rPr>
          <w:rtl/>
        </w:rPr>
      </w:pPr>
      <w:r>
        <w:rPr>
          <w:rFonts w:hint="eastAsia"/>
          <w:rtl/>
        </w:rPr>
        <w:t>يردّ</w:t>
      </w:r>
      <w:r>
        <w:rPr>
          <w:rtl/>
        </w:rPr>
        <w:t xml:space="preserve"> بطير الماء عادية الصقر</w:t>
      </w:r>
    </w:p>
    <w:p w14:paraId="038995DE" w14:textId="77777777" w:rsidR="008B2B03" w:rsidRDefault="008B2B03" w:rsidP="008B2B03">
      <w:pPr>
        <w:rPr>
          <w:rtl/>
        </w:rPr>
      </w:pPr>
    </w:p>
    <w:p w14:paraId="5047153A" w14:textId="445169CE" w:rsidR="008B2B03" w:rsidRDefault="008B2B03" w:rsidP="008B2B03">
      <w:pPr>
        <w:rPr>
          <w:rtl/>
        </w:rPr>
      </w:pPr>
      <w:r>
        <w:rPr>
          <w:rFonts w:hint="eastAsia"/>
          <w:rtl/>
        </w:rPr>
        <w:t>فلما</w:t>
      </w:r>
      <w:r>
        <w:rPr>
          <w:rtl/>
        </w:rPr>
        <w:t xml:space="preserve"> أتاه الصّقر أبصَـرَ صيدَه</w:t>
      </w:r>
      <w:r w:rsidRPr="008B2B03">
        <w:rPr>
          <w:rStyle w:val="rfdFootnotenum"/>
          <w:rtl/>
        </w:rPr>
        <w:t>(5)</w:t>
      </w:r>
    </w:p>
    <w:p w14:paraId="52063905" w14:textId="77777777" w:rsidR="008B2B03" w:rsidRDefault="008B2B03" w:rsidP="008B2B03">
      <w:pPr>
        <w:rPr>
          <w:rtl/>
        </w:rPr>
      </w:pPr>
      <w:r>
        <w:rPr>
          <w:rFonts w:hint="eastAsia"/>
          <w:rtl/>
        </w:rPr>
        <w:t>أ</w:t>
      </w:r>
      <w:r>
        <w:rPr>
          <w:rtl/>
        </w:rPr>
        <w:t xml:space="preserve"> تؤذي رسول الله في أهل بيته</w:t>
      </w:r>
    </w:p>
    <w:p w14:paraId="53C664AF" w14:textId="77777777" w:rsidR="008B2B03" w:rsidRDefault="008B2B03" w:rsidP="008B2B03">
      <w:pPr>
        <w:rPr>
          <w:rtl/>
        </w:rPr>
      </w:pPr>
      <w:r>
        <w:rPr>
          <w:rFonts w:hint="eastAsia"/>
          <w:rtl/>
        </w:rPr>
        <w:t>علىٰ</w:t>
      </w:r>
      <w:r>
        <w:rPr>
          <w:rtl/>
        </w:rPr>
        <w:t xml:space="preserve"> غير ذنبٍ كان منّا علمتَهُ</w:t>
      </w:r>
    </w:p>
    <w:p w14:paraId="7D116EAE" w14:textId="77777777" w:rsidR="008B2B03" w:rsidRDefault="008B2B03" w:rsidP="008B2B03">
      <w:pPr>
        <w:rPr>
          <w:rtl/>
        </w:rPr>
      </w:pPr>
      <w:r>
        <w:rPr>
          <w:rFonts w:hint="eastAsia"/>
          <w:rtl/>
        </w:rPr>
        <w:t>فظلّت</w:t>
      </w:r>
      <w:r>
        <w:rPr>
          <w:rtl/>
        </w:rPr>
        <w:t xml:space="preserve"> دماءُ الصّيد في نحره تَجري‏</w:t>
      </w:r>
    </w:p>
    <w:p w14:paraId="20CFF2A3" w14:textId="77777777" w:rsidR="008B2B03" w:rsidRDefault="008B2B03" w:rsidP="008B2B03">
      <w:pPr>
        <w:rPr>
          <w:rtl/>
        </w:rPr>
      </w:pPr>
      <w:r>
        <w:rPr>
          <w:rFonts w:hint="eastAsia"/>
          <w:rtl/>
        </w:rPr>
        <w:t>وتُوصِلُ</w:t>
      </w:r>
      <w:r>
        <w:rPr>
          <w:rtl/>
        </w:rPr>
        <w:t xml:space="preserve"> أرواثاً جُمعن من الحُمُرِ؟</w:t>
      </w:r>
    </w:p>
    <w:p w14:paraId="649C2091" w14:textId="77777777" w:rsidR="008B2B03" w:rsidRDefault="008B2B03" w:rsidP="008B2B03">
      <w:pPr>
        <w:rPr>
          <w:rtl/>
        </w:rPr>
      </w:pPr>
      <w:r>
        <w:rPr>
          <w:rFonts w:hint="eastAsia"/>
          <w:rtl/>
        </w:rPr>
        <w:t>سوىٰ</w:t>
      </w:r>
      <w:r>
        <w:rPr>
          <w:rtl/>
        </w:rPr>
        <w:t xml:space="preserve"> ما قتَلنَا من قريشٍ علىٰ الكفر</w:t>
      </w:r>
    </w:p>
    <w:p w14:paraId="549A5435" w14:textId="77777777" w:rsidR="008B2B03" w:rsidRDefault="008B2B03" w:rsidP="008B2B03">
      <w:pPr>
        <w:rPr>
          <w:rtl/>
        </w:rPr>
      </w:pPr>
    </w:p>
    <w:p w14:paraId="3F9D66EC" w14:textId="77777777" w:rsidR="008B2B03" w:rsidRDefault="008B2B03" w:rsidP="008B2B03">
      <w:pPr>
        <w:rPr>
          <w:rtl/>
        </w:rPr>
      </w:pPr>
      <w:r>
        <w:rPr>
          <w:rtl/>
        </w:rPr>
        <w:t>[نها</w:t>
      </w:r>
      <w:r>
        <w:rPr>
          <w:rFonts w:hint="cs"/>
          <w:rtl/>
        </w:rPr>
        <w:t>ی</w:t>
      </w:r>
      <w:r>
        <w:rPr>
          <w:rFonts w:hint="eastAsia"/>
          <w:rtl/>
        </w:rPr>
        <w:t>ة</w:t>
      </w:r>
      <w:r>
        <w:rPr>
          <w:rtl/>
        </w:rPr>
        <w:t xml:space="preserve"> جدول]</w:t>
      </w:r>
    </w:p>
    <w:p w14:paraId="69F82896" w14:textId="77777777" w:rsidR="008B2B03" w:rsidRDefault="008B2B03" w:rsidP="008B2B03">
      <w:pPr>
        <w:pStyle w:val="rfdLine"/>
        <w:rPr>
          <w:rtl/>
        </w:rPr>
      </w:pPr>
      <w:r>
        <w:rPr>
          <w:rtl/>
        </w:rPr>
        <w:t>__________</w:t>
      </w:r>
    </w:p>
    <w:p w14:paraId="621BE7F2" w14:textId="348B4049" w:rsidR="008B2B03" w:rsidRDefault="008B2B03" w:rsidP="008B2B03">
      <w:pPr>
        <w:pStyle w:val="rfdFootnote0"/>
        <w:rPr>
          <w:rtl/>
        </w:rPr>
      </w:pPr>
      <w:r>
        <w:rPr>
          <w:rtl/>
        </w:rPr>
        <w:t>(1) دَلَفَ إل</w:t>
      </w:r>
      <w:r>
        <w:rPr>
          <w:rFonts w:hint="cs"/>
          <w:rtl/>
        </w:rPr>
        <w:t>ی</w:t>
      </w:r>
      <w:r>
        <w:rPr>
          <w:rFonts w:hint="eastAsia"/>
          <w:rtl/>
        </w:rPr>
        <w:t>ه</w:t>
      </w:r>
      <w:r>
        <w:rPr>
          <w:rtl/>
        </w:rPr>
        <w:t>: أقبل عل</w:t>
      </w:r>
      <w:r>
        <w:rPr>
          <w:rFonts w:hint="cs"/>
          <w:rtl/>
        </w:rPr>
        <w:t>ی</w:t>
      </w:r>
      <w:r>
        <w:rPr>
          <w:rFonts w:hint="eastAsia"/>
          <w:rtl/>
        </w:rPr>
        <w:t>ه</w:t>
      </w:r>
      <w:r>
        <w:rPr>
          <w:rtl/>
        </w:rPr>
        <w:t>. (المعجم الوس</w:t>
      </w:r>
      <w:r>
        <w:rPr>
          <w:rFonts w:hint="cs"/>
          <w:rtl/>
        </w:rPr>
        <w:t>ی</w:t>
      </w:r>
      <w:r>
        <w:rPr>
          <w:rFonts w:hint="eastAsia"/>
          <w:rtl/>
        </w:rPr>
        <w:t>ط</w:t>
      </w:r>
      <w:r>
        <w:rPr>
          <w:rtl/>
        </w:rPr>
        <w:t>: 293).</w:t>
      </w:r>
    </w:p>
    <w:p w14:paraId="639E278C" w14:textId="4E0A059C" w:rsidR="008B2B03" w:rsidRDefault="008B2B03" w:rsidP="008B2B03">
      <w:pPr>
        <w:pStyle w:val="rfdFootnote0"/>
        <w:rPr>
          <w:rtl/>
        </w:rPr>
      </w:pPr>
      <w:r>
        <w:rPr>
          <w:rtl/>
        </w:rPr>
        <w:t xml:space="preserve">(2) </w:t>
      </w:r>
      <w:r>
        <w:rPr>
          <w:rFonts w:hint="cs"/>
          <w:rtl/>
        </w:rPr>
        <w:t>ی</w:t>
      </w:r>
      <w:r>
        <w:rPr>
          <w:rFonts w:hint="eastAsia"/>
          <w:rtl/>
        </w:rPr>
        <w:t>ر</w:t>
      </w:r>
      <w:r>
        <w:rPr>
          <w:rFonts w:hint="cs"/>
          <w:rtl/>
        </w:rPr>
        <w:t>ی</w:t>
      </w:r>
      <w:r>
        <w:rPr>
          <w:rFonts w:hint="eastAsia"/>
          <w:rtl/>
        </w:rPr>
        <w:t>د</w:t>
      </w:r>
      <w:r>
        <w:rPr>
          <w:rtl/>
        </w:rPr>
        <w:t xml:space="preserve"> به الول</w:t>
      </w:r>
      <w:r>
        <w:rPr>
          <w:rFonts w:hint="cs"/>
          <w:rtl/>
        </w:rPr>
        <w:t>ی</w:t>
      </w:r>
      <w:r>
        <w:rPr>
          <w:rFonts w:hint="eastAsia"/>
          <w:rtl/>
        </w:rPr>
        <w:t>د</w:t>
      </w:r>
      <w:r>
        <w:rPr>
          <w:rtl/>
        </w:rPr>
        <w:t xml:space="preserve"> بن عقبة بن أبي مع</w:t>
      </w:r>
      <w:r>
        <w:rPr>
          <w:rFonts w:hint="cs"/>
          <w:rtl/>
        </w:rPr>
        <w:t>ی</w:t>
      </w:r>
      <w:r>
        <w:rPr>
          <w:rFonts w:hint="eastAsia"/>
          <w:rtl/>
        </w:rPr>
        <w:t>ط</w:t>
      </w:r>
      <w:r>
        <w:rPr>
          <w:rtl/>
        </w:rPr>
        <w:t>.</w:t>
      </w:r>
    </w:p>
    <w:p w14:paraId="456010A2" w14:textId="0D78C7BE" w:rsidR="008B2B03" w:rsidRDefault="008B2B03" w:rsidP="008B2B03">
      <w:pPr>
        <w:pStyle w:val="rfdFootnote0"/>
        <w:rPr>
          <w:rtl/>
        </w:rPr>
      </w:pPr>
      <w:r>
        <w:rPr>
          <w:rtl/>
        </w:rPr>
        <w:t>(3) الزنّاء: الكث</w:t>
      </w:r>
      <w:r>
        <w:rPr>
          <w:rFonts w:hint="cs"/>
          <w:rtl/>
        </w:rPr>
        <w:t>ی</w:t>
      </w:r>
      <w:r>
        <w:rPr>
          <w:rFonts w:hint="eastAsia"/>
          <w:rtl/>
        </w:rPr>
        <w:t>ر</w:t>
      </w:r>
      <w:r>
        <w:rPr>
          <w:rtl/>
        </w:rPr>
        <w:t xml:space="preserve"> الزنا. (المعجم الوس</w:t>
      </w:r>
      <w:r>
        <w:rPr>
          <w:rFonts w:hint="cs"/>
          <w:rtl/>
        </w:rPr>
        <w:t>ی</w:t>
      </w:r>
      <w:r>
        <w:rPr>
          <w:rFonts w:hint="eastAsia"/>
          <w:rtl/>
        </w:rPr>
        <w:t>ط</w:t>
      </w:r>
      <w:r>
        <w:rPr>
          <w:rtl/>
        </w:rPr>
        <w:t xml:space="preserve">: 403). </w:t>
      </w:r>
      <w:r>
        <w:rPr>
          <w:rFonts w:hint="cs"/>
          <w:rtl/>
        </w:rPr>
        <w:t>ی</w:t>
      </w:r>
      <w:r>
        <w:rPr>
          <w:rFonts w:hint="eastAsia"/>
          <w:rtl/>
        </w:rPr>
        <w:t>ش</w:t>
      </w:r>
      <w:r>
        <w:rPr>
          <w:rFonts w:hint="cs"/>
          <w:rtl/>
        </w:rPr>
        <w:t>ی</w:t>
      </w:r>
      <w:r>
        <w:rPr>
          <w:rFonts w:hint="eastAsia"/>
          <w:rtl/>
        </w:rPr>
        <w:t>ر</w:t>
      </w:r>
      <w:r>
        <w:rPr>
          <w:rtl/>
        </w:rPr>
        <w:t xml:space="preserve"> بهذا اللقب إل</w:t>
      </w:r>
      <w:r>
        <w:rPr>
          <w:rFonts w:hint="cs"/>
          <w:rtl/>
        </w:rPr>
        <w:t>یٰ</w:t>
      </w:r>
      <w:r>
        <w:rPr>
          <w:rtl/>
        </w:rPr>
        <w:t xml:space="preserve"> المغ</w:t>
      </w:r>
      <w:r>
        <w:rPr>
          <w:rFonts w:hint="cs"/>
          <w:rtl/>
        </w:rPr>
        <w:t>ی</w:t>
      </w:r>
      <w:r>
        <w:rPr>
          <w:rFonts w:hint="eastAsia"/>
          <w:rtl/>
        </w:rPr>
        <w:t>رة</w:t>
      </w:r>
      <w:r>
        <w:rPr>
          <w:rtl/>
        </w:rPr>
        <w:t xml:space="preserve"> بن شعبة وحد</w:t>
      </w:r>
      <w:r>
        <w:rPr>
          <w:rFonts w:hint="cs"/>
          <w:rtl/>
        </w:rPr>
        <w:t>ی</w:t>
      </w:r>
      <w:r>
        <w:rPr>
          <w:rFonts w:hint="eastAsia"/>
          <w:rtl/>
        </w:rPr>
        <w:t>ث</w:t>
      </w:r>
      <w:r>
        <w:rPr>
          <w:rtl/>
        </w:rPr>
        <w:t xml:space="preserve"> زناه بأمّ جم</w:t>
      </w:r>
      <w:r>
        <w:rPr>
          <w:rFonts w:hint="cs"/>
          <w:rtl/>
        </w:rPr>
        <w:t>ی</w:t>
      </w:r>
      <w:r>
        <w:rPr>
          <w:rFonts w:hint="eastAsia"/>
          <w:rtl/>
        </w:rPr>
        <w:t>ل</w:t>
      </w:r>
      <w:r>
        <w:rPr>
          <w:rtl/>
        </w:rPr>
        <w:t xml:space="preserve"> ـ ح</w:t>
      </w:r>
      <w:r>
        <w:rPr>
          <w:rFonts w:hint="cs"/>
          <w:rtl/>
        </w:rPr>
        <w:t>ی</w:t>
      </w:r>
      <w:r>
        <w:rPr>
          <w:rFonts w:hint="eastAsia"/>
          <w:rtl/>
        </w:rPr>
        <w:t>نما</w:t>
      </w:r>
      <w:r>
        <w:rPr>
          <w:rtl/>
        </w:rPr>
        <w:t xml:space="preserve"> كان وال</w:t>
      </w:r>
      <w:r>
        <w:rPr>
          <w:rFonts w:hint="cs"/>
          <w:rtl/>
        </w:rPr>
        <w:t>ی</w:t>
      </w:r>
      <w:r>
        <w:rPr>
          <w:rFonts w:hint="eastAsia"/>
          <w:rtl/>
        </w:rPr>
        <w:t>اً</w:t>
      </w:r>
      <w:r>
        <w:rPr>
          <w:rtl/>
        </w:rPr>
        <w:t xml:space="preserve"> عل</w:t>
      </w:r>
      <w:r>
        <w:rPr>
          <w:rFonts w:hint="cs"/>
          <w:rtl/>
        </w:rPr>
        <w:t>یٰ</w:t>
      </w:r>
      <w:r>
        <w:rPr>
          <w:rtl/>
        </w:rPr>
        <w:t xml:space="preserve"> البصرة من قبل عمر ـ مشهورٌ ب</w:t>
      </w:r>
      <w:r>
        <w:rPr>
          <w:rFonts w:hint="cs"/>
          <w:rtl/>
        </w:rPr>
        <w:t>ی</w:t>
      </w:r>
      <w:r>
        <w:rPr>
          <w:rFonts w:hint="eastAsia"/>
          <w:rtl/>
        </w:rPr>
        <w:t>ن</w:t>
      </w:r>
      <w:r>
        <w:rPr>
          <w:rtl/>
        </w:rPr>
        <w:t xml:space="preserve"> أصحاب التار</w:t>
      </w:r>
      <w:r>
        <w:rPr>
          <w:rFonts w:hint="cs"/>
          <w:rtl/>
        </w:rPr>
        <w:t>ی</w:t>
      </w:r>
      <w:r>
        <w:rPr>
          <w:rFonts w:hint="eastAsia"/>
          <w:rtl/>
        </w:rPr>
        <w:t>خ</w:t>
      </w:r>
      <w:r>
        <w:rPr>
          <w:rtl/>
        </w:rPr>
        <w:t xml:space="preserve"> ولكن أسقط عمر الحدّ عنه ولَقَّنَ الشاهد الرابع ـ وهو ز</w:t>
      </w:r>
      <w:r>
        <w:rPr>
          <w:rFonts w:hint="cs"/>
          <w:rtl/>
        </w:rPr>
        <w:t>ی</w:t>
      </w:r>
      <w:r>
        <w:rPr>
          <w:rFonts w:hint="eastAsia"/>
          <w:rtl/>
        </w:rPr>
        <w:t>اد</w:t>
      </w:r>
      <w:r>
        <w:rPr>
          <w:rtl/>
        </w:rPr>
        <w:t xml:space="preserve"> بن أب</w:t>
      </w:r>
      <w:r>
        <w:rPr>
          <w:rFonts w:hint="cs"/>
          <w:rtl/>
        </w:rPr>
        <w:t>ی</w:t>
      </w:r>
      <w:r>
        <w:rPr>
          <w:rFonts w:hint="eastAsia"/>
          <w:rtl/>
        </w:rPr>
        <w:t>ه</w:t>
      </w:r>
      <w:r>
        <w:rPr>
          <w:rtl/>
        </w:rPr>
        <w:t xml:space="preserve"> ـ الامتناع عن الشهادة شكراً لأ</w:t>
      </w:r>
      <w:r>
        <w:rPr>
          <w:rFonts w:hint="cs"/>
          <w:rtl/>
        </w:rPr>
        <w:t>ی</w:t>
      </w:r>
      <w:r>
        <w:rPr>
          <w:rFonts w:hint="eastAsia"/>
          <w:rtl/>
        </w:rPr>
        <w:t>ادي</w:t>
      </w:r>
      <w:r>
        <w:rPr>
          <w:rtl/>
        </w:rPr>
        <w:t xml:space="preserve"> المغ</w:t>
      </w:r>
      <w:r>
        <w:rPr>
          <w:rFonts w:hint="cs"/>
          <w:rtl/>
        </w:rPr>
        <w:t>ی</w:t>
      </w:r>
      <w:r>
        <w:rPr>
          <w:rFonts w:hint="eastAsia"/>
          <w:rtl/>
        </w:rPr>
        <w:t>رة</w:t>
      </w:r>
      <w:r>
        <w:rPr>
          <w:rtl/>
        </w:rPr>
        <w:t xml:space="preserve"> عنده ح</w:t>
      </w:r>
      <w:r>
        <w:rPr>
          <w:rFonts w:hint="cs"/>
          <w:rtl/>
        </w:rPr>
        <w:t>ی</w:t>
      </w:r>
      <w:r>
        <w:rPr>
          <w:rFonts w:hint="eastAsia"/>
          <w:rtl/>
        </w:rPr>
        <w:t>ث</w:t>
      </w:r>
      <w:r>
        <w:rPr>
          <w:rtl/>
        </w:rPr>
        <w:t xml:space="preserve"> وازره </w:t>
      </w:r>
      <w:r>
        <w:rPr>
          <w:rFonts w:hint="cs"/>
          <w:rtl/>
        </w:rPr>
        <w:t>ی</w:t>
      </w:r>
      <w:r>
        <w:rPr>
          <w:rFonts w:hint="eastAsia"/>
          <w:rtl/>
        </w:rPr>
        <w:t>وم</w:t>
      </w:r>
      <w:r>
        <w:rPr>
          <w:rtl/>
        </w:rPr>
        <w:t xml:space="preserve"> هجموا عل</w:t>
      </w:r>
      <w:r>
        <w:rPr>
          <w:rFonts w:hint="cs"/>
          <w:rtl/>
        </w:rPr>
        <w:t>یٰ</w:t>
      </w:r>
      <w:r>
        <w:rPr>
          <w:rtl/>
        </w:rPr>
        <w:t xml:space="preserve"> ب</w:t>
      </w:r>
      <w:r>
        <w:rPr>
          <w:rFonts w:hint="cs"/>
          <w:rtl/>
        </w:rPr>
        <w:t>ی</w:t>
      </w:r>
      <w:r>
        <w:rPr>
          <w:rFonts w:hint="eastAsia"/>
          <w:rtl/>
        </w:rPr>
        <w:t>ت</w:t>
      </w:r>
      <w:r>
        <w:rPr>
          <w:rtl/>
        </w:rPr>
        <w:t xml:space="preserve"> أم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 وضربوا قرّة ع</w:t>
      </w:r>
      <w:r>
        <w:rPr>
          <w:rFonts w:hint="cs"/>
          <w:rtl/>
        </w:rPr>
        <w:t>ی</w:t>
      </w:r>
      <w:r>
        <w:rPr>
          <w:rFonts w:hint="eastAsia"/>
          <w:rtl/>
        </w:rPr>
        <w:t>ن</w:t>
      </w:r>
      <w:r>
        <w:rPr>
          <w:rtl/>
        </w:rPr>
        <w:t xml:space="preserve"> الرسول فاطمة الشه</w:t>
      </w:r>
      <w:r>
        <w:rPr>
          <w:rFonts w:hint="cs"/>
          <w:rtl/>
        </w:rPr>
        <w:t>ی</w:t>
      </w:r>
      <w:r>
        <w:rPr>
          <w:rFonts w:hint="eastAsia"/>
          <w:rtl/>
        </w:rPr>
        <w:t>دة</w:t>
      </w:r>
      <w:r>
        <w:rPr>
          <w:rtl/>
        </w:rPr>
        <w:t xml:space="preserve"> سلام الله عل</w:t>
      </w:r>
      <w:r>
        <w:rPr>
          <w:rFonts w:hint="cs"/>
          <w:rtl/>
        </w:rPr>
        <w:t>ی</w:t>
      </w:r>
      <w:r>
        <w:rPr>
          <w:rFonts w:hint="eastAsia"/>
          <w:rtl/>
        </w:rPr>
        <w:t>ها</w:t>
      </w:r>
      <w:r>
        <w:rPr>
          <w:rtl/>
        </w:rPr>
        <w:t xml:space="preserve"> فاستشهدت جرّاء ذلك. ونقل ابن أبي الحد</w:t>
      </w:r>
      <w:r>
        <w:rPr>
          <w:rFonts w:hint="cs"/>
          <w:rtl/>
        </w:rPr>
        <w:t>ی</w:t>
      </w:r>
      <w:r>
        <w:rPr>
          <w:rFonts w:hint="eastAsia"/>
          <w:rtl/>
        </w:rPr>
        <w:t>د</w:t>
      </w:r>
      <w:r>
        <w:rPr>
          <w:rtl/>
        </w:rPr>
        <w:t xml:space="preserve"> عن المدائني أنّه رو</w:t>
      </w:r>
      <w:r>
        <w:rPr>
          <w:rFonts w:hint="cs"/>
          <w:rtl/>
        </w:rPr>
        <w:t>یٰ</w:t>
      </w:r>
      <w:r>
        <w:rPr>
          <w:rtl/>
        </w:rPr>
        <w:t>: «أنّ المُغيرَةَ كانَ أزنَىٰ الناسِ فِي الجاهِلِيَّةِ، فَل</w:t>
      </w:r>
      <w:r>
        <w:rPr>
          <w:rFonts w:hint="eastAsia"/>
          <w:rtl/>
        </w:rPr>
        <w:t>َمّا</w:t>
      </w:r>
      <w:r>
        <w:rPr>
          <w:rtl/>
        </w:rPr>
        <w:t xml:space="preserve"> دَخَلَ فِي الإِسلامِ قَيَّدَهُ الإِسلامُ، وبَقِيَت عِندَهُ مِنهُ بَقِيَّةٌ ظَهَرَت في أيّامِ وِلايَتِهِ البَصرَة» (راجع تفص</w:t>
      </w:r>
      <w:r>
        <w:rPr>
          <w:rFonts w:hint="cs"/>
          <w:rtl/>
        </w:rPr>
        <w:t>ی</w:t>
      </w:r>
      <w:r>
        <w:rPr>
          <w:rFonts w:hint="eastAsia"/>
          <w:rtl/>
        </w:rPr>
        <w:t>ل</w:t>
      </w:r>
      <w:r>
        <w:rPr>
          <w:rtl/>
        </w:rPr>
        <w:t xml:space="preserve"> ذلك في شرح نهج البلاغة لابن أبي الحد</w:t>
      </w:r>
      <w:r>
        <w:rPr>
          <w:rFonts w:hint="cs"/>
          <w:rtl/>
        </w:rPr>
        <w:t>ی</w:t>
      </w:r>
      <w:r>
        <w:rPr>
          <w:rFonts w:hint="eastAsia"/>
          <w:rtl/>
        </w:rPr>
        <w:t>د</w:t>
      </w:r>
      <w:r>
        <w:rPr>
          <w:rtl/>
        </w:rPr>
        <w:t xml:space="preserve"> 12/231ـ241).</w:t>
      </w:r>
    </w:p>
    <w:p w14:paraId="116AEA7A" w14:textId="42FAA1E0" w:rsidR="008B2B03" w:rsidRDefault="008B2B03" w:rsidP="008B2B03">
      <w:pPr>
        <w:pStyle w:val="rfdFootnote0"/>
        <w:rPr>
          <w:rtl/>
        </w:rPr>
      </w:pPr>
      <w:r>
        <w:rPr>
          <w:rtl/>
        </w:rPr>
        <w:t>(4) (ن): كلمة غ</w:t>
      </w:r>
      <w:r>
        <w:rPr>
          <w:rFonts w:hint="cs"/>
          <w:rtl/>
        </w:rPr>
        <w:t>ی</w:t>
      </w:r>
      <w:r>
        <w:rPr>
          <w:rFonts w:hint="eastAsia"/>
          <w:rtl/>
        </w:rPr>
        <w:t>ر</w:t>
      </w:r>
      <w:r>
        <w:rPr>
          <w:rtl/>
        </w:rPr>
        <w:t xml:space="preserve"> منقوطة والمثبت من الحدائق الورد</w:t>
      </w:r>
      <w:r>
        <w:rPr>
          <w:rFonts w:hint="cs"/>
          <w:rtl/>
        </w:rPr>
        <w:t>ی</w:t>
      </w:r>
      <w:r>
        <w:rPr>
          <w:rFonts w:hint="eastAsia"/>
          <w:rtl/>
        </w:rPr>
        <w:t>ة</w:t>
      </w:r>
      <w:r>
        <w:rPr>
          <w:rtl/>
        </w:rPr>
        <w:t>.</w:t>
      </w:r>
    </w:p>
    <w:p w14:paraId="4DB1F2B5" w14:textId="4ADABE42" w:rsidR="008B2B03" w:rsidRDefault="008B2B03" w:rsidP="008B2B03">
      <w:pPr>
        <w:pStyle w:val="rfdFootnote0"/>
        <w:rPr>
          <w:rtl/>
        </w:rPr>
      </w:pPr>
      <w:r>
        <w:rPr>
          <w:rtl/>
        </w:rPr>
        <w:t>(5) (ن): (صدره) والمثبت من الحدائق الورد</w:t>
      </w:r>
      <w:r>
        <w:rPr>
          <w:rFonts w:hint="cs"/>
          <w:rtl/>
        </w:rPr>
        <w:t>ی</w:t>
      </w:r>
      <w:r>
        <w:rPr>
          <w:rFonts w:hint="eastAsia"/>
          <w:rtl/>
        </w:rPr>
        <w:t>ة</w:t>
      </w:r>
      <w:r>
        <w:rPr>
          <w:rtl/>
        </w:rPr>
        <w:t>.</w:t>
      </w:r>
    </w:p>
    <w:p w14:paraId="7BB14617" w14:textId="77777777" w:rsidR="008B2B03" w:rsidRDefault="008B2B03" w:rsidP="008B2B03">
      <w:pPr>
        <w:rPr>
          <w:rtl/>
        </w:rPr>
      </w:pPr>
      <w:r>
        <w:br w:type="page"/>
      </w:r>
      <w:r>
        <w:rPr>
          <w:rtl/>
        </w:rPr>
        <w:t xml:space="preserve"> من قصيدة طويلة</w:t>
      </w:r>
      <w:r w:rsidRPr="008B2B03">
        <w:rPr>
          <w:rStyle w:val="rfdFootnotenum"/>
          <w:rtl/>
        </w:rPr>
        <w:t>(1)</w:t>
      </w:r>
      <w:r>
        <w:rPr>
          <w:rtl/>
        </w:rPr>
        <w:t>، [وكانوا يهابون الحسن عليه السلام بعد ذلك حتىٰ قبض]</w:t>
      </w:r>
      <w:r w:rsidRPr="008B2B03">
        <w:rPr>
          <w:rStyle w:val="rfdFootnotenum"/>
          <w:rtl/>
        </w:rPr>
        <w:t>(2)</w:t>
      </w:r>
      <w:r>
        <w:rPr>
          <w:rtl/>
        </w:rPr>
        <w:t>، وقال غيلان بن سلمة</w:t>
      </w:r>
      <w:r w:rsidRPr="008B2B03">
        <w:rPr>
          <w:rStyle w:val="rfdFootnotenum"/>
          <w:rtl/>
        </w:rPr>
        <w:t>(3)</w:t>
      </w:r>
      <w:r>
        <w:rPr>
          <w:rtl/>
        </w:rPr>
        <w:t xml:space="preserve"> من قصيدة</w:t>
      </w:r>
      <w:r w:rsidRPr="008B2B03">
        <w:rPr>
          <w:rStyle w:val="rfdFootnotenum"/>
          <w:rtl/>
        </w:rPr>
        <w:t>(4)</w:t>
      </w:r>
      <w:r>
        <w:rPr>
          <w:rtl/>
        </w:rPr>
        <w:t>:</w:t>
      </w:r>
    </w:p>
    <w:p w14:paraId="3FF43293" w14:textId="77777777" w:rsidR="008B2B03" w:rsidRDefault="008B2B03" w:rsidP="008B2B03">
      <w:pPr>
        <w:rPr>
          <w:rtl/>
        </w:rPr>
      </w:pPr>
      <w:r>
        <w:rPr>
          <w:rtl/>
        </w:rPr>
        <w:t>[بدا</w:t>
      </w:r>
      <w:r>
        <w:rPr>
          <w:rFonts w:hint="cs"/>
          <w:rtl/>
        </w:rPr>
        <w:t>ی</w:t>
      </w:r>
      <w:r>
        <w:rPr>
          <w:rFonts w:hint="eastAsia"/>
          <w:rtl/>
        </w:rPr>
        <w:t>ة</w:t>
      </w:r>
      <w:r>
        <w:rPr>
          <w:rtl/>
        </w:rPr>
        <w:t xml:space="preserve"> جدول]</w:t>
      </w:r>
    </w:p>
    <w:p w14:paraId="164513A3" w14:textId="77777777" w:rsidR="008B2B03" w:rsidRDefault="008B2B03" w:rsidP="008B2B03">
      <w:pPr>
        <w:rPr>
          <w:rtl/>
        </w:rPr>
      </w:pPr>
      <w:r>
        <w:rPr>
          <w:rFonts w:hint="eastAsia"/>
          <w:rtl/>
        </w:rPr>
        <w:t>ألا</w:t>
      </w:r>
      <w:r>
        <w:rPr>
          <w:rtl/>
        </w:rPr>
        <w:t>! أَبلِغا عنّي المغيرةَ مالَكَا</w:t>
      </w:r>
    </w:p>
    <w:p w14:paraId="730F0CB5" w14:textId="77777777" w:rsidR="008B2B03" w:rsidRDefault="008B2B03" w:rsidP="008B2B03">
      <w:pPr>
        <w:rPr>
          <w:rtl/>
        </w:rPr>
      </w:pPr>
      <w:r>
        <w:rPr>
          <w:rFonts w:hint="eastAsia"/>
          <w:rtl/>
        </w:rPr>
        <w:t>وغرّك</w:t>
      </w:r>
      <w:r>
        <w:rPr>
          <w:rtl/>
        </w:rPr>
        <w:t xml:space="preserve"> عمرو والوليد سفاهةً</w:t>
      </w:r>
    </w:p>
    <w:p w14:paraId="23677A4F" w14:textId="77777777" w:rsidR="008B2B03" w:rsidRDefault="008B2B03" w:rsidP="008B2B03">
      <w:pPr>
        <w:rPr>
          <w:rtl/>
        </w:rPr>
      </w:pPr>
      <w:r>
        <w:rPr>
          <w:rFonts w:hint="eastAsia"/>
          <w:rtl/>
        </w:rPr>
        <w:t>عجلتَ</w:t>
      </w:r>
      <w:r>
        <w:rPr>
          <w:rtl/>
        </w:rPr>
        <w:t xml:space="preserve"> إلىٰ أمرٍ وفي عجلك الزّللِ‏</w:t>
      </w:r>
    </w:p>
    <w:p w14:paraId="53CBFA98" w14:textId="1249328F" w:rsidR="008B2B03" w:rsidRDefault="008B2B03" w:rsidP="008B2B03">
      <w:pPr>
        <w:rPr>
          <w:rtl/>
        </w:rPr>
      </w:pPr>
      <w:r>
        <w:rPr>
          <w:rFonts w:hint="eastAsia"/>
          <w:rtl/>
        </w:rPr>
        <w:t>وعتبة</w:t>
      </w:r>
      <w:r>
        <w:rPr>
          <w:rtl/>
        </w:rPr>
        <w:t xml:space="preserve"> ممّن كان فيه عسىٰ وعَلِ</w:t>
      </w:r>
      <w:r w:rsidRPr="008B2B03">
        <w:rPr>
          <w:rStyle w:val="rfdFootnotenum"/>
          <w:rtl/>
        </w:rPr>
        <w:t>(5)</w:t>
      </w:r>
      <w:r>
        <w:rPr>
          <w:rtl/>
        </w:rPr>
        <w:t>‏</w:t>
      </w:r>
    </w:p>
    <w:p w14:paraId="53598783" w14:textId="77777777" w:rsidR="008B2B03" w:rsidRDefault="008B2B03" w:rsidP="008B2B03">
      <w:pPr>
        <w:rPr>
          <w:rtl/>
        </w:rPr>
      </w:pPr>
    </w:p>
    <w:p w14:paraId="2CB094D1" w14:textId="77777777" w:rsidR="008B2B03" w:rsidRDefault="008B2B03" w:rsidP="008B2B03">
      <w:pPr>
        <w:rPr>
          <w:rtl/>
        </w:rPr>
      </w:pPr>
      <w:r>
        <w:rPr>
          <w:rtl/>
        </w:rPr>
        <w:t>[نها</w:t>
      </w:r>
      <w:r>
        <w:rPr>
          <w:rFonts w:hint="cs"/>
          <w:rtl/>
        </w:rPr>
        <w:t>ی</w:t>
      </w:r>
      <w:r>
        <w:rPr>
          <w:rFonts w:hint="eastAsia"/>
          <w:rtl/>
        </w:rPr>
        <w:t>ة</w:t>
      </w:r>
      <w:r>
        <w:rPr>
          <w:rtl/>
        </w:rPr>
        <w:t xml:space="preserve"> جدول]</w:t>
      </w:r>
    </w:p>
    <w:p w14:paraId="7AC8AC61" w14:textId="77777777" w:rsidR="008B2B03" w:rsidRDefault="008B2B03" w:rsidP="008B2B03">
      <w:pPr>
        <w:pStyle w:val="rfdLine"/>
        <w:rPr>
          <w:rtl/>
        </w:rPr>
      </w:pPr>
      <w:r>
        <w:rPr>
          <w:rtl/>
        </w:rPr>
        <w:t>__________</w:t>
      </w:r>
    </w:p>
    <w:p w14:paraId="668EBA3F" w14:textId="679CE073" w:rsidR="008B2B03" w:rsidRDefault="008B2B03" w:rsidP="008B2B03">
      <w:pPr>
        <w:pStyle w:val="rfdFootnote0"/>
        <w:rPr>
          <w:rtl/>
        </w:rPr>
      </w:pPr>
      <w:r>
        <w:rPr>
          <w:rtl/>
        </w:rPr>
        <w:t>(1) هذه القص</w:t>
      </w:r>
      <w:r>
        <w:rPr>
          <w:rFonts w:hint="cs"/>
          <w:rtl/>
        </w:rPr>
        <w:t>ی</w:t>
      </w:r>
      <w:r>
        <w:rPr>
          <w:rFonts w:hint="eastAsia"/>
          <w:rtl/>
        </w:rPr>
        <w:t>دة</w:t>
      </w:r>
      <w:r>
        <w:rPr>
          <w:rtl/>
        </w:rPr>
        <w:t xml:space="preserve"> الغرّاء ممّا ضنّ بها الزمان عل</w:t>
      </w:r>
      <w:r>
        <w:rPr>
          <w:rFonts w:hint="cs"/>
          <w:rtl/>
        </w:rPr>
        <w:t>ی</w:t>
      </w:r>
      <w:r>
        <w:rPr>
          <w:rFonts w:hint="eastAsia"/>
          <w:rtl/>
        </w:rPr>
        <w:t>نا</w:t>
      </w:r>
      <w:r>
        <w:rPr>
          <w:rtl/>
        </w:rPr>
        <w:t xml:space="preserve"> فلم نجد ـ عل</w:t>
      </w:r>
      <w:r>
        <w:rPr>
          <w:rFonts w:hint="cs"/>
          <w:rtl/>
        </w:rPr>
        <w:t>یٰ</w:t>
      </w:r>
      <w:r>
        <w:rPr>
          <w:rtl/>
        </w:rPr>
        <w:t xml:space="preserve"> الرغم من البحث عنها في الآلاف من المصادر ـ من ذكرها ولا ب</w:t>
      </w:r>
      <w:r>
        <w:rPr>
          <w:rFonts w:hint="cs"/>
          <w:rtl/>
        </w:rPr>
        <w:t>ی</w:t>
      </w:r>
      <w:r>
        <w:rPr>
          <w:rFonts w:hint="eastAsia"/>
          <w:rtl/>
        </w:rPr>
        <w:t>تاً</w:t>
      </w:r>
      <w:r>
        <w:rPr>
          <w:rtl/>
        </w:rPr>
        <w:t xml:space="preserve"> منها سو</w:t>
      </w:r>
      <w:r>
        <w:rPr>
          <w:rFonts w:hint="cs"/>
          <w:rtl/>
        </w:rPr>
        <w:t>یٰ</w:t>
      </w:r>
      <w:r>
        <w:rPr>
          <w:rtl/>
        </w:rPr>
        <w:t xml:space="preserve"> الجشمي وقد نقل عنه المحلّي في الحدائق الورد</w:t>
      </w:r>
      <w:r>
        <w:rPr>
          <w:rFonts w:hint="cs"/>
          <w:rtl/>
        </w:rPr>
        <w:t>ی</w:t>
      </w:r>
      <w:r>
        <w:rPr>
          <w:rFonts w:hint="eastAsia"/>
          <w:rtl/>
        </w:rPr>
        <w:t>ة</w:t>
      </w:r>
      <w:r>
        <w:rPr>
          <w:rtl/>
        </w:rPr>
        <w:t>.</w:t>
      </w:r>
    </w:p>
    <w:p w14:paraId="0C8BF2AF" w14:textId="115FE2B6" w:rsidR="008B2B03" w:rsidRDefault="008B2B03" w:rsidP="008B2B03">
      <w:pPr>
        <w:pStyle w:val="rfdFootnote0"/>
        <w:rPr>
          <w:rtl/>
        </w:rPr>
      </w:pPr>
      <w:r>
        <w:rPr>
          <w:rtl/>
        </w:rPr>
        <w:t>(2) ل</w:t>
      </w:r>
      <w:r>
        <w:rPr>
          <w:rFonts w:hint="cs"/>
          <w:rtl/>
        </w:rPr>
        <w:t>ی</w:t>
      </w:r>
      <w:r>
        <w:rPr>
          <w:rFonts w:hint="eastAsia"/>
          <w:rtl/>
        </w:rPr>
        <w:t>س</w:t>
      </w:r>
      <w:r>
        <w:rPr>
          <w:rtl/>
        </w:rPr>
        <w:t xml:space="preserve"> في (ن) وأثبتناه من الحدائق الورد</w:t>
      </w:r>
      <w:r>
        <w:rPr>
          <w:rFonts w:hint="cs"/>
          <w:rtl/>
        </w:rPr>
        <w:t>ی</w:t>
      </w:r>
      <w:r>
        <w:rPr>
          <w:rFonts w:hint="eastAsia"/>
          <w:rtl/>
        </w:rPr>
        <w:t>ة</w:t>
      </w:r>
      <w:r>
        <w:rPr>
          <w:rtl/>
        </w:rPr>
        <w:t>.</w:t>
      </w:r>
    </w:p>
    <w:p w14:paraId="6FE9D759" w14:textId="5C6482FD" w:rsidR="008B2B03" w:rsidRDefault="008B2B03" w:rsidP="008B2B03">
      <w:pPr>
        <w:pStyle w:val="rfdFootnote0"/>
        <w:rPr>
          <w:rtl/>
        </w:rPr>
      </w:pPr>
      <w:r>
        <w:rPr>
          <w:rtl/>
        </w:rPr>
        <w:t>(3) كذا (ن) وفي الحدائق الورد</w:t>
      </w:r>
      <w:r>
        <w:rPr>
          <w:rFonts w:hint="cs"/>
          <w:rtl/>
        </w:rPr>
        <w:t>ی</w:t>
      </w:r>
      <w:r>
        <w:rPr>
          <w:rFonts w:hint="eastAsia"/>
          <w:rtl/>
        </w:rPr>
        <w:t>ة</w:t>
      </w:r>
      <w:r>
        <w:rPr>
          <w:rtl/>
        </w:rPr>
        <w:t>: (غ</w:t>
      </w:r>
      <w:r>
        <w:rPr>
          <w:rFonts w:hint="cs"/>
          <w:rtl/>
        </w:rPr>
        <w:t>ی</w:t>
      </w:r>
      <w:r>
        <w:rPr>
          <w:rFonts w:hint="eastAsia"/>
          <w:rtl/>
        </w:rPr>
        <w:t>لان</w:t>
      </w:r>
      <w:r>
        <w:rPr>
          <w:rtl/>
        </w:rPr>
        <w:t xml:space="preserve"> بن مسلمة) ونسب القص</w:t>
      </w:r>
      <w:r>
        <w:rPr>
          <w:rFonts w:hint="cs"/>
          <w:rtl/>
        </w:rPr>
        <w:t>ی</w:t>
      </w:r>
      <w:r>
        <w:rPr>
          <w:rFonts w:hint="eastAsia"/>
          <w:rtl/>
        </w:rPr>
        <w:t>دة</w:t>
      </w:r>
      <w:r>
        <w:rPr>
          <w:rtl/>
        </w:rPr>
        <w:t xml:space="preserve"> الد</w:t>
      </w:r>
      <w:r>
        <w:rPr>
          <w:rFonts w:hint="cs"/>
          <w:rtl/>
        </w:rPr>
        <w:t>ی</w:t>
      </w:r>
      <w:r>
        <w:rPr>
          <w:rFonts w:hint="eastAsia"/>
          <w:rtl/>
        </w:rPr>
        <w:t>لمي</w:t>
      </w:r>
      <w:r>
        <w:rPr>
          <w:rtl/>
        </w:rPr>
        <w:t xml:space="preserve"> إل</w:t>
      </w:r>
      <w:r>
        <w:rPr>
          <w:rFonts w:hint="cs"/>
          <w:rtl/>
        </w:rPr>
        <w:t>یٰ</w:t>
      </w:r>
      <w:r>
        <w:rPr>
          <w:rtl/>
        </w:rPr>
        <w:t xml:space="preserve"> (غ</w:t>
      </w:r>
      <w:r>
        <w:rPr>
          <w:rFonts w:hint="cs"/>
          <w:rtl/>
        </w:rPr>
        <w:t>ی</w:t>
      </w:r>
      <w:r>
        <w:rPr>
          <w:rFonts w:hint="eastAsia"/>
          <w:rtl/>
        </w:rPr>
        <w:t>لان</w:t>
      </w:r>
      <w:r>
        <w:rPr>
          <w:rtl/>
        </w:rPr>
        <w:t xml:space="preserve"> بن سلمة) كما نسبها ابن شدقم إل</w:t>
      </w:r>
      <w:r>
        <w:rPr>
          <w:rFonts w:hint="cs"/>
          <w:rtl/>
        </w:rPr>
        <w:t>یٰ</w:t>
      </w:r>
      <w:r>
        <w:rPr>
          <w:rtl/>
        </w:rPr>
        <w:t xml:space="preserve"> (غيلان بن علقمة الثقفي) وما أثبتناه هو الصح</w:t>
      </w:r>
      <w:r>
        <w:rPr>
          <w:rFonts w:hint="cs"/>
          <w:rtl/>
        </w:rPr>
        <w:t>ی</w:t>
      </w:r>
      <w:r>
        <w:rPr>
          <w:rFonts w:hint="eastAsia"/>
          <w:rtl/>
        </w:rPr>
        <w:t>ح</w:t>
      </w:r>
      <w:r>
        <w:rPr>
          <w:rtl/>
        </w:rPr>
        <w:t xml:space="preserve"> وهو غَيْلَانُ بْنُ سَلَمَةَ بْنِ مُعَتِّب الثقفيّ أسلم يَوْم الطائف وكان شاعراً مقلّا ً. (</w:t>
      </w:r>
      <w:r>
        <w:rPr>
          <w:rFonts w:hint="eastAsia"/>
          <w:rtl/>
        </w:rPr>
        <w:t>راجع</w:t>
      </w:r>
      <w:r>
        <w:rPr>
          <w:rtl/>
        </w:rPr>
        <w:t xml:space="preserve"> ترجمته وأخباره في الأغاني 13/137ـ142؛ معجم الصحابة 12/4236ـ4238، والمصادر المذكورة في هامشه) وهناك إشكال</w:t>
      </w:r>
      <w:r>
        <w:rPr>
          <w:rFonts w:hint="cs"/>
          <w:rtl/>
        </w:rPr>
        <w:t>یّ</w:t>
      </w:r>
      <w:r>
        <w:rPr>
          <w:rFonts w:hint="eastAsia"/>
          <w:rtl/>
        </w:rPr>
        <w:t>ة</w:t>
      </w:r>
      <w:r>
        <w:rPr>
          <w:rtl/>
        </w:rPr>
        <w:t xml:space="preserve"> حول نسبة هذه القص</w:t>
      </w:r>
      <w:r>
        <w:rPr>
          <w:rFonts w:hint="cs"/>
          <w:rtl/>
        </w:rPr>
        <w:t>ی</w:t>
      </w:r>
      <w:r>
        <w:rPr>
          <w:rFonts w:hint="eastAsia"/>
          <w:rtl/>
        </w:rPr>
        <w:t>دة</w:t>
      </w:r>
      <w:r>
        <w:rPr>
          <w:rtl/>
        </w:rPr>
        <w:t xml:space="preserve"> إل</w:t>
      </w:r>
      <w:r>
        <w:rPr>
          <w:rFonts w:hint="cs"/>
          <w:rtl/>
        </w:rPr>
        <w:t>ی</w:t>
      </w:r>
      <w:r>
        <w:rPr>
          <w:rFonts w:hint="eastAsia"/>
          <w:rtl/>
        </w:rPr>
        <w:t>ه</w:t>
      </w:r>
      <w:r>
        <w:rPr>
          <w:rtl/>
        </w:rPr>
        <w:t xml:space="preserve"> وهي أنّ ابن عبد البرّ صرّح بوفاة غ</w:t>
      </w:r>
      <w:r>
        <w:rPr>
          <w:rFonts w:hint="cs"/>
          <w:rtl/>
        </w:rPr>
        <w:t>ی</w:t>
      </w:r>
      <w:r>
        <w:rPr>
          <w:rFonts w:hint="eastAsia"/>
          <w:rtl/>
        </w:rPr>
        <w:t>لان</w:t>
      </w:r>
      <w:r>
        <w:rPr>
          <w:rtl/>
        </w:rPr>
        <w:t xml:space="preserve"> في آخر خلافة عمر. (الاست</w:t>
      </w:r>
      <w:r>
        <w:rPr>
          <w:rFonts w:hint="cs"/>
          <w:rtl/>
        </w:rPr>
        <w:t>ی</w:t>
      </w:r>
      <w:r>
        <w:rPr>
          <w:rFonts w:hint="eastAsia"/>
          <w:rtl/>
        </w:rPr>
        <w:t>عاب</w:t>
      </w:r>
      <w:r>
        <w:rPr>
          <w:rtl/>
        </w:rPr>
        <w:t xml:space="preserve"> 3/1256) كما لا نجد ذكر غ</w:t>
      </w:r>
      <w:r>
        <w:rPr>
          <w:rFonts w:hint="cs"/>
          <w:rtl/>
        </w:rPr>
        <w:t>ی</w:t>
      </w:r>
      <w:r>
        <w:rPr>
          <w:rFonts w:hint="eastAsia"/>
          <w:rtl/>
        </w:rPr>
        <w:t>لان</w:t>
      </w:r>
      <w:r>
        <w:rPr>
          <w:rtl/>
        </w:rPr>
        <w:t xml:space="preserve"> في أحداث زمن أم</w:t>
      </w:r>
      <w:r>
        <w:rPr>
          <w:rFonts w:hint="cs"/>
          <w:rtl/>
        </w:rPr>
        <w:t>ی</w:t>
      </w:r>
      <w:r>
        <w:rPr>
          <w:rFonts w:hint="eastAsia"/>
          <w:rtl/>
        </w:rPr>
        <w:t>ر</w:t>
      </w:r>
      <w:r>
        <w:rPr>
          <w:rtl/>
        </w:rPr>
        <w:t xml:space="preserve"> ال</w:t>
      </w:r>
      <w:r>
        <w:rPr>
          <w:rFonts w:hint="eastAsia"/>
          <w:rtl/>
        </w:rPr>
        <w:t>مؤمن</w:t>
      </w:r>
      <w:r>
        <w:rPr>
          <w:rFonts w:hint="cs"/>
          <w:rtl/>
        </w:rPr>
        <w:t>ی</w:t>
      </w:r>
      <w:r>
        <w:rPr>
          <w:rFonts w:hint="eastAsia"/>
          <w:rtl/>
        </w:rPr>
        <w:t>ن</w:t>
      </w:r>
      <w:r>
        <w:rPr>
          <w:rtl/>
        </w:rPr>
        <w:t xml:space="preserve"> × ولا قبله ف</w:t>
      </w:r>
      <w:r>
        <w:rPr>
          <w:rFonts w:hint="cs"/>
          <w:rtl/>
        </w:rPr>
        <w:t>ی</w:t>
      </w:r>
      <w:r>
        <w:rPr>
          <w:rFonts w:hint="eastAsia"/>
          <w:rtl/>
        </w:rPr>
        <w:t>بدو</w:t>
      </w:r>
      <w:r>
        <w:rPr>
          <w:rtl/>
        </w:rPr>
        <w:t xml:space="preserve"> أنّه كان قد مات قبل وقوع هذه المفاخرة بسن</w:t>
      </w:r>
      <w:r>
        <w:rPr>
          <w:rFonts w:hint="cs"/>
          <w:rtl/>
        </w:rPr>
        <w:t>ی</w:t>
      </w:r>
      <w:r>
        <w:rPr>
          <w:rFonts w:hint="eastAsia"/>
          <w:rtl/>
        </w:rPr>
        <w:t>ن</w:t>
      </w:r>
      <w:r>
        <w:rPr>
          <w:rtl/>
        </w:rPr>
        <w:t xml:space="preserve"> كث</w:t>
      </w:r>
      <w:r>
        <w:rPr>
          <w:rFonts w:hint="cs"/>
          <w:rtl/>
        </w:rPr>
        <w:t>ی</w:t>
      </w:r>
      <w:r>
        <w:rPr>
          <w:rFonts w:hint="eastAsia"/>
          <w:rtl/>
        </w:rPr>
        <w:t>رة</w:t>
      </w:r>
      <w:r>
        <w:rPr>
          <w:rtl/>
        </w:rPr>
        <w:t xml:space="preserve"> فك</w:t>
      </w:r>
      <w:r>
        <w:rPr>
          <w:rFonts w:hint="cs"/>
          <w:rtl/>
        </w:rPr>
        <w:t>ی</w:t>
      </w:r>
      <w:r>
        <w:rPr>
          <w:rFonts w:hint="eastAsia"/>
          <w:rtl/>
        </w:rPr>
        <w:t>ف</w:t>
      </w:r>
      <w:r>
        <w:rPr>
          <w:rtl/>
        </w:rPr>
        <w:t xml:space="preserve"> نسبت القص</w:t>
      </w:r>
      <w:r>
        <w:rPr>
          <w:rFonts w:hint="cs"/>
          <w:rtl/>
        </w:rPr>
        <w:t>ی</w:t>
      </w:r>
      <w:r>
        <w:rPr>
          <w:rFonts w:hint="eastAsia"/>
          <w:rtl/>
        </w:rPr>
        <w:t>دة</w:t>
      </w:r>
      <w:r>
        <w:rPr>
          <w:rtl/>
        </w:rPr>
        <w:t xml:space="preserve"> إل</w:t>
      </w:r>
      <w:r>
        <w:rPr>
          <w:rFonts w:hint="cs"/>
          <w:rtl/>
        </w:rPr>
        <w:t>ی</w:t>
      </w:r>
      <w:r>
        <w:rPr>
          <w:rFonts w:hint="eastAsia"/>
          <w:rtl/>
        </w:rPr>
        <w:t>ه؟</w:t>
      </w:r>
      <w:r>
        <w:rPr>
          <w:rtl/>
        </w:rPr>
        <w:t xml:space="preserve"> ولم نجد في التار</w:t>
      </w:r>
      <w:r>
        <w:rPr>
          <w:rFonts w:hint="cs"/>
          <w:rtl/>
        </w:rPr>
        <w:t>ی</w:t>
      </w:r>
      <w:r>
        <w:rPr>
          <w:rFonts w:hint="eastAsia"/>
          <w:rtl/>
        </w:rPr>
        <w:t>خ</w:t>
      </w:r>
      <w:r>
        <w:rPr>
          <w:rtl/>
        </w:rPr>
        <w:t xml:space="preserve"> شاعراً آخر بهذا الاسم كي </w:t>
      </w:r>
      <w:r>
        <w:rPr>
          <w:rFonts w:hint="cs"/>
          <w:rtl/>
        </w:rPr>
        <w:t>ی</w:t>
      </w:r>
      <w:r>
        <w:rPr>
          <w:rFonts w:hint="eastAsia"/>
          <w:rtl/>
        </w:rPr>
        <w:t>كون</w:t>
      </w:r>
      <w:r>
        <w:rPr>
          <w:rtl/>
        </w:rPr>
        <w:t xml:space="preserve"> هو القائل لها؟ ومن المحتمل أن </w:t>
      </w:r>
      <w:r>
        <w:rPr>
          <w:rFonts w:hint="cs"/>
          <w:rtl/>
        </w:rPr>
        <w:t>ی</w:t>
      </w:r>
      <w:r>
        <w:rPr>
          <w:rFonts w:hint="eastAsia"/>
          <w:rtl/>
        </w:rPr>
        <w:t>كون</w:t>
      </w:r>
      <w:r>
        <w:rPr>
          <w:rtl/>
        </w:rPr>
        <w:t xml:space="preserve"> بعض الش</w:t>
      </w:r>
      <w:r>
        <w:rPr>
          <w:rFonts w:hint="cs"/>
          <w:rtl/>
        </w:rPr>
        <w:t>ی</w:t>
      </w:r>
      <w:r>
        <w:rPr>
          <w:rFonts w:hint="eastAsia"/>
          <w:rtl/>
        </w:rPr>
        <w:t>عة</w:t>
      </w:r>
      <w:r>
        <w:rPr>
          <w:rtl/>
        </w:rPr>
        <w:t xml:space="preserve"> في العصور المتأخّرة وجد هذا الاحتجاج فنظمه ثمّ نُسبت القص</w:t>
      </w:r>
      <w:r>
        <w:rPr>
          <w:rFonts w:hint="cs"/>
          <w:rtl/>
        </w:rPr>
        <w:t>ی</w:t>
      </w:r>
      <w:r>
        <w:rPr>
          <w:rFonts w:hint="eastAsia"/>
          <w:rtl/>
        </w:rPr>
        <w:t>دة</w:t>
      </w:r>
      <w:r>
        <w:rPr>
          <w:rtl/>
        </w:rPr>
        <w:t xml:space="preserve"> خط</w:t>
      </w:r>
      <w:r>
        <w:rPr>
          <w:rFonts w:hint="eastAsia"/>
          <w:rtl/>
        </w:rPr>
        <w:t>أً</w:t>
      </w:r>
      <w:r>
        <w:rPr>
          <w:rtl/>
        </w:rPr>
        <w:t xml:space="preserve"> إل</w:t>
      </w:r>
      <w:r>
        <w:rPr>
          <w:rFonts w:hint="cs"/>
          <w:rtl/>
        </w:rPr>
        <w:t>یٰ</w:t>
      </w:r>
      <w:r>
        <w:rPr>
          <w:rtl/>
        </w:rPr>
        <w:t xml:space="preserve"> غ</w:t>
      </w:r>
      <w:r>
        <w:rPr>
          <w:rFonts w:hint="cs"/>
          <w:rtl/>
        </w:rPr>
        <w:t>ی</w:t>
      </w:r>
      <w:r>
        <w:rPr>
          <w:rFonts w:hint="eastAsia"/>
          <w:rtl/>
        </w:rPr>
        <w:t>لان</w:t>
      </w:r>
      <w:r>
        <w:rPr>
          <w:rtl/>
        </w:rPr>
        <w:t xml:space="preserve"> بن سلمة.</w:t>
      </w:r>
    </w:p>
    <w:p w14:paraId="78F75EE0" w14:textId="41CC8BF2" w:rsidR="008B2B03" w:rsidRDefault="008B2B03" w:rsidP="008B2B03">
      <w:pPr>
        <w:pStyle w:val="rfdFootnote0"/>
        <w:rPr>
          <w:rtl/>
        </w:rPr>
      </w:pPr>
      <w:r>
        <w:rPr>
          <w:rtl/>
        </w:rPr>
        <w:t>(4) لم نجد من رو</w:t>
      </w:r>
      <w:r>
        <w:rPr>
          <w:rFonts w:hint="cs"/>
          <w:rtl/>
        </w:rPr>
        <w:t>یٰ</w:t>
      </w:r>
      <w:r>
        <w:rPr>
          <w:rtl/>
        </w:rPr>
        <w:t xml:space="preserve"> هذه القص</w:t>
      </w:r>
      <w:r>
        <w:rPr>
          <w:rFonts w:hint="cs"/>
          <w:rtl/>
        </w:rPr>
        <w:t>ی</w:t>
      </w:r>
      <w:r>
        <w:rPr>
          <w:rFonts w:hint="eastAsia"/>
          <w:rtl/>
        </w:rPr>
        <w:t>دة</w:t>
      </w:r>
      <w:r>
        <w:rPr>
          <w:rtl/>
        </w:rPr>
        <w:t xml:space="preserve"> قبل الجشمي، أمّا بعده فقد أخذ عنه المحلّي (ت 652هـ) في الحدائق الورد</w:t>
      </w:r>
      <w:r>
        <w:rPr>
          <w:rFonts w:hint="cs"/>
          <w:rtl/>
        </w:rPr>
        <w:t>ی</w:t>
      </w:r>
      <w:r>
        <w:rPr>
          <w:rFonts w:hint="eastAsia"/>
          <w:rtl/>
        </w:rPr>
        <w:t>ة</w:t>
      </w:r>
      <w:r>
        <w:rPr>
          <w:rtl/>
        </w:rPr>
        <w:t xml:space="preserve"> وإن لم </w:t>
      </w:r>
      <w:r>
        <w:rPr>
          <w:rFonts w:hint="cs"/>
          <w:rtl/>
        </w:rPr>
        <w:t>ی</w:t>
      </w:r>
      <w:r>
        <w:rPr>
          <w:rFonts w:hint="eastAsia"/>
          <w:rtl/>
        </w:rPr>
        <w:t>صرّح</w:t>
      </w:r>
      <w:r>
        <w:rPr>
          <w:rtl/>
        </w:rPr>
        <w:t xml:space="preserve"> باسم كتاب السف</w:t>
      </w:r>
      <w:r>
        <w:rPr>
          <w:rFonts w:hint="cs"/>
          <w:rtl/>
        </w:rPr>
        <w:t>ی</w:t>
      </w:r>
      <w:r>
        <w:rPr>
          <w:rFonts w:hint="eastAsia"/>
          <w:rtl/>
        </w:rPr>
        <w:t>نة،</w:t>
      </w:r>
      <w:r>
        <w:rPr>
          <w:rtl/>
        </w:rPr>
        <w:t xml:space="preserve"> ورواه أ</w:t>
      </w:r>
      <w:r>
        <w:rPr>
          <w:rFonts w:hint="cs"/>
          <w:rtl/>
        </w:rPr>
        <w:t>ی</w:t>
      </w:r>
      <w:r>
        <w:rPr>
          <w:rFonts w:hint="eastAsia"/>
          <w:rtl/>
        </w:rPr>
        <w:t>ضاً</w:t>
      </w:r>
      <w:r>
        <w:rPr>
          <w:rtl/>
        </w:rPr>
        <w:t xml:space="preserve"> الحسن بن أبي الحسن الد</w:t>
      </w:r>
      <w:r>
        <w:rPr>
          <w:rFonts w:hint="cs"/>
          <w:rtl/>
        </w:rPr>
        <w:t>ی</w:t>
      </w:r>
      <w:r>
        <w:rPr>
          <w:rFonts w:hint="eastAsia"/>
          <w:rtl/>
        </w:rPr>
        <w:t>لمي</w:t>
      </w:r>
      <w:r>
        <w:rPr>
          <w:rtl/>
        </w:rPr>
        <w:t xml:space="preserve"> في غرر الأخبار:250؛ وضامن بن شدقم الحس</w:t>
      </w:r>
      <w:r>
        <w:rPr>
          <w:rFonts w:hint="cs"/>
          <w:rtl/>
        </w:rPr>
        <w:t>ی</w:t>
      </w:r>
      <w:r>
        <w:rPr>
          <w:rFonts w:hint="eastAsia"/>
          <w:rtl/>
        </w:rPr>
        <w:t>نيّ</w:t>
      </w:r>
      <w:r>
        <w:rPr>
          <w:rtl/>
        </w:rPr>
        <w:t xml:space="preserve"> في تحفة الأزهار 1/137، ولم </w:t>
      </w:r>
      <w:r>
        <w:rPr>
          <w:rFonts w:hint="cs"/>
          <w:rtl/>
        </w:rPr>
        <w:t>ی</w:t>
      </w:r>
      <w:r>
        <w:rPr>
          <w:rFonts w:hint="eastAsia"/>
          <w:rtl/>
        </w:rPr>
        <w:t>ذكرا</w:t>
      </w:r>
      <w:r>
        <w:rPr>
          <w:rtl/>
        </w:rPr>
        <w:t xml:space="preserve"> مأخ</w:t>
      </w:r>
      <w:r>
        <w:rPr>
          <w:rFonts w:hint="eastAsia"/>
          <w:rtl/>
        </w:rPr>
        <w:t>ذهما</w:t>
      </w:r>
      <w:r>
        <w:rPr>
          <w:rtl/>
        </w:rPr>
        <w:t>. وب</w:t>
      </w:r>
      <w:r>
        <w:rPr>
          <w:rFonts w:hint="cs"/>
          <w:rtl/>
        </w:rPr>
        <w:t>ی</w:t>
      </w:r>
      <w:r>
        <w:rPr>
          <w:rFonts w:hint="eastAsia"/>
          <w:rtl/>
        </w:rPr>
        <w:t>ن</w:t>
      </w:r>
      <w:r>
        <w:rPr>
          <w:rtl/>
        </w:rPr>
        <w:t xml:space="preserve"> هذه المصادر في العد</w:t>
      </w:r>
      <w:r>
        <w:rPr>
          <w:rFonts w:hint="cs"/>
          <w:rtl/>
        </w:rPr>
        <w:t>ی</w:t>
      </w:r>
      <w:r>
        <w:rPr>
          <w:rFonts w:hint="eastAsia"/>
          <w:rtl/>
        </w:rPr>
        <w:t>د</w:t>
      </w:r>
      <w:r>
        <w:rPr>
          <w:rtl/>
        </w:rPr>
        <w:t xml:space="preserve"> من ألفاظ الأب</w:t>
      </w:r>
      <w:r>
        <w:rPr>
          <w:rFonts w:hint="cs"/>
          <w:rtl/>
        </w:rPr>
        <w:t>ی</w:t>
      </w:r>
      <w:r>
        <w:rPr>
          <w:rFonts w:hint="eastAsia"/>
          <w:rtl/>
        </w:rPr>
        <w:t>ات</w:t>
      </w:r>
      <w:r>
        <w:rPr>
          <w:rtl/>
        </w:rPr>
        <w:t xml:space="preserve"> اختلاف لم نتعرّض له فراجع.</w:t>
      </w:r>
    </w:p>
    <w:p w14:paraId="44FFA6CB" w14:textId="049278A1" w:rsidR="008B2B03" w:rsidRDefault="008B2B03" w:rsidP="008B2B03">
      <w:pPr>
        <w:pStyle w:val="rfdFootnote0"/>
        <w:rPr>
          <w:rtl/>
        </w:rPr>
      </w:pPr>
      <w:r>
        <w:rPr>
          <w:rtl/>
        </w:rPr>
        <w:t>(5) (عَل) لغةٌ في (لَعَلَّ). (تهذ</w:t>
      </w:r>
      <w:r>
        <w:rPr>
          <w:rFonts w:hint="cs"/>
          <w:rtl/>
        </w:rPr>
        <w:t>ی</w:t>
      </w:r>
      <w:r>
        <w:rPr>
          <w:rFonts w:hint="eastAsia"/>
          <w:rtl/>
        </w:rPr>
        <w:t>ب</w:t>
      </w:r>
      <w:r>
        <w:rPr>
          <w:rtl/>
        </w:rPr>
        <w:t xml:space="preserve"> اللغة 1/80).</w:t>
      </w:r>
    </w:p>
    <w:p w14:paraId="5ADAD518" w14:textId="77777777" w:rsidR="008B2B03" w:rsidRDefault="008B2B03" w:rsidP="008B2B03">
      <w:pPr>
        <w:rPr>
          <w:rtl/>
        </w:rPr>
      </w:pPr>
      <w:r>
        <w:br w:type="page"/>
      </w:r>
      <w:r>
        <w:rPr>
          <w:rtl/>
        </w:rPr>
        <w:t>[بدا</w:t>
      </w:r>
      <w:r>
        <w:rPr>
          <w:rFonts w:hint="cs"/>
          <w:rtl/>
        </w:rPr>
        <w:t>ی</w:t>
      </w:r>
      <w:r>
        <w:rPr>
          <w:rFonts w:hint="eastAsia"/>
          <w:rtl/>
        </w:rPr>
        <w:t>ة</w:t>
      </w:r>
      <w:r>
        <w:rPr>
          <w:rtl/>
        </w:rPr>
        <w:t xml:space="preserve"> جدول]</w:t>
      </w:r>
    </w:p>
    <w:p w14:paraId="4113ADF6" w14:textId="19AB6CEC" w:rsidR="008B2B03" w:rsidRDefault="008B2B03" w:rsidP="008B2B03">
      <w:pPr>
        <w:rPr>
          <w:rtl/>
        </w:rPr>
      </w:pPr>
      <w:r>
        <w:rPr>
          <w:rtl/>
        </w:rPr>
        <w:t xml:space="preserve"> دعوك وأغراض الحتوف</w:t>
      </w:r>
      <w:r w:rsidRPr="008B2B03">
        <w:rPr>
          <w:rStyle w:val="rfdFootnotenum"/>
          <w:rtl/>
        </w:rPr>
        <w:t>(1)</w:t>
      </w:r>
      <w:r>
        <w:rPr>
          <w:rtl/>
        </w:rPr>
        <w:t xml:space="preserve"> كثيرة</w:t>
      </w:r>
    </w:p>
    <w:p w14:paraId="2B059813" w14:textId="77777777" w:rsidR="008B2B03" w:rsidRDefault="008B2B03" w:rsidP="008B2B03">
      <w:pPr>
        <w:rPr>
          <w:rtl/>
        </w:rPr>
      </w:pPr>
      <w:r>
        <w:rPr>
          <w:rFonts w:hint="eastAsia"/>
          <w:rtl/>
        </w:rPr>
        <w:t>إلىٰ</w:t>
      </w:r>
      <w:r>
        <w:rPr>
          <w:rtl/>
        </w:rPr>
        <w:t xml:space="preserve"> خير من يمشي علىٰ الأرض حافياً</w:t>
      </w:r>
    </w:p>
    <w:p w14:paraId="10A7E55A" w14:textId="77777777" w:rsidR="008B2B03" w:rsidRDefault="008B2B03" w:rsidP="008B2B03">
      <w:pPr>
        <w:rPr>
          <w:rtl/>
        </w:rPr>
      </w:pPr>
      <w:r>
        <w:rPr>
          <w:rFonts w:hint="eastAsia"/>
          <w:rtl/>
        </w:rPr>
        <w:t>إلىٰ</w:t>
      </w:r>
      <w:r>
        <w:rPr>
          <w:rtl/>
        </w:rPr>
        <w:t xml:space="preserve"> حسن من غير ذنبٍ أتىٰ به</w:t>
      </w:r>
    </w:p>
    <w:p w14:paraId="14165602" w14:textId="77777777" w:rsidR="008B2B03" w:rsidRDefault="008B2B03" w:rsidP="008B2B03">
      <w:pPr>
        <w:rPr>
          <w:rtl/>
        </w:rPr>
      </w:pPr>
      <w:r>
        <w:rPr>
          <w:rFonts w:hint="eastAsia"/>
          <w:rtl/>
        </w:rPr>
        <w:t>فسمّاك</w:t>
      </w:r>
      <w:r>
        <w:rPr>
          <w:rtl/>
        </w:rPr>
        <w:t xml:space="preserve"> فيما كنتَ فيه بعوضة</w:t>
      </w:r>
    </w:p>
    <w:p w14:paraId="37EE59ED" w14:textId="77777777" w:rsidR="008B2B03" w:rsidRDefault="008B2B03" w:rsidP="008B2B03">
      <w:pPr>
        <w:rPr>
          <w:rtl/>
        </w:rPr>
      </w:pPr>
      <w:r>
        <w:rPr>
          <w:rFonts w:hint="eastAsia"/>
          <w:rtl/>
        </w:rPr>
        <w:t>فوالله</w:t>
      </w:r>
      <w:r>
        <w:rPr>
          <w:rtl/>
        </w:rPr>
        <w:t xml:space="preserve"> ما أخطأ الذي أنت أهله</w:t>
      </w:r>
    </w:p>
    <w:p w14:paraId="4DFCB2B6" w14:textId="77777777" w:rsidR="008B2B03" w:rsidRDefault="008B2B03" w:rsidP="008B2B03">
      <w:pPr>
        <w:rPr>
          <w:rtl/>
        </w:rPr>
      </w:pPr>
      <w:r>
        <w:rPr>
          <w:rFonts w:hint="eastAsia"/>
          <w:rtl/>
        </w:rPr>
        <w:t>وعبتَ</w:t>
      </w:r>
      <w:r>
        <w:rPr>
          <w:rtl/>
        </w:rPr>
        <w:t xml:space="preserve"> عليّاً والحوادث جمّة فما</w:t>
      </w:r>
    </w:p>
    <w:p w14:paraId="7260D33F" w14:textId="77777777" w:rsidR="008B2B03" w:rsidRDefault="008B2B03" w:rsidP="008B2B03">
      <w:pPr>
        <w:rPr>
          <w:rtl/>
        </w:rPr>
      </w:pPr>
      <w:r>
        <w:rPr>
          <w:rFonts w:hint="eastAsia"/>
          <w:rtl/>
        </w:rPr>
        <w:t>إلىٰ</w:t>
      </w:r>
      <w:r>
        <w:rPr>
          <w:rtl/>
        </w:rPr>
        <w:t xml:space="preserve"> الحيّة الصّمّاء والقائل الفعل‏</w:t>
      </w:r>
    </w:p>
    <w:p w14:paraId="0794FDA5" w14:textId="77777777" w:rsidR="008B2B03" w:rsidRDefault="008B2B03" w:rsidP="008B2B03">
      <w:pPr>
        <w:rPr>
          <w:rtl/>
        </w:rPr>
      </w:pPr>
      <w:r>
        <w:rPr>
          <w:rFonts w:hint="eastAsia"/>
          <w:rtl/>
        </w:rPr>
        <w:t>ومنتعلاً</w:t>
      </w:r>
      <w:r>
        <w:rPr>
          <w:rtl/>
        </w:rPr>
        <w:t xml:space="preserve"> في الهدي والقول والعمل‏</w:t>
      </w:r>
    </w:p>
    <w:p w14:paraId="79D349D3" w14:textId="1712F51F" w:rsidR="008B2B03" w:rsidRDefault="008B2B03" w:rsidP="008B2B03">
      <w:pPr>
        <w:rPr>
          <w:rtl/>
        </w:rPr>
      </w:pPr>
      <w:r>
        <w:rPr>
          <w:rFonts w:hint="eastAsia"/>
          <w:rtl/>
        </w:rPr>
        <w:t>إليك</w:t>
      </w:r>
      <w:r>
        <w:rPr>
          <w:rtl/>
        </w:rPr>
        <w:t xml:space="preserve"> ولا عارٍ تجرّ له</w:t>
      </w:r>
      <w:r w:rsidRPr="008B2B03">
        <w:rPr>
          <w:rStyle w:val="rfdFootnotenum"/>
          <w:rtl/>
        </w:rPr>
        <w:t>(2)</w:t>
      </w:r>
      <w:r>
        <w:rPr>
          <w:rtl/>
        </w:rPr>
        <w:t xml:space="preserve"> العلل‏</w:t>
      </w:r>
    </w:p>
    <w:p w14:paraId="39C42E45" w14:textId="77777777" w:rsidR="008B2B03" w:rsidRDefault="008B2B03" w:rsidP="008B2B03">
      <w:pPr>
        <w:rPr>
          <w:rtl/>
        </w:rPr>
      </w:pPr>
      <w:r>
        <w:rPr>
          <w:rFonts w:hint="eastAsia"/>
          <w:rtl/>
        </w:rPr>
        <w:t>وكان</w:t>
      </w:r>
      <w:r>
        <w:rPr>
          <w:rtl/>
        </w:rPr>
        <w:t xml:space="preserve"> بها فيما مضىٰ يُضرب المثل‏</w:t>
      </w:r>
    </w:p>
    <w:p w14:paraId="362FE868" w14:textId="315F5D6C" w:rsidR="008B2B03" w:rsidRDefault="008B2B03" w:rsidP="008B2B03">
      <w:pPr>
        <w:rPr>
          <w:rtl/>
        </w:rPr>
      </w:pPr>
      <w:r>
        <w:rPr>
          <w:rFonts w:hint="eastAsia"/>
          <w:rtl/>
        </w:rPr>
        <w:t>ألا</w:t>
      </w:r>
      <w:r>
        <w:rPr>
          <w:rtl/>
        </w:rPr>
        <w:t xml:space="preserve"> ربَّ حادٍ قد حدا غير ذي جمل‏</w:t>
      </w:r>
      <w:r w:rsidRPr="008B2B03">
        <w:rPr>
          <w:rStyle w:val="rfdFootnotenum"/>
          <w:rtl/>
        </w:rPr>
        <w:t>(3)</w:t>
      </w:r>
    </w:p>
    <w:p w14:paraId="66F3A15D" w14:textId="7A95806F" w:rsidR="008B2B03" w:rsidRDefault="008B2B03" w:rsidP="008B2B03">
      <w:pPr>
        <w:rPr>
          <w:rtl/>
        </w:rPr>
      </w:pPr>
      <w:r>
        <w:rPr>
          <w:rFonts w:hint="eastAsia"/>
          <w:rtl/>
        </w:rPr>
        <w:t>لك</w:t>
      </w:r>
      <w:r>
        <w:rPr>
          <w:rtl/>
        </w:rPr>
        <w:t xml:space="preserve"> في التقوىٰ رجاء ولا أمل‏</w:t>
      </w:r>
      <w:r w:rsidRPr="008B2B03">
        <w:rPr>
          <w:rStyle w:val="rfdFootnotenum"/>
          <w:rtl/>
        </w:rPr>
        <w:t>(4)</w:t>
      </w:r>
    </w:p>
    <w:p w14:paraId="2B8266D8" w14:textId="77777777" w:rsidR="008B2B03" w:rsidRDefault="008B2B03" w:rsidP="008B2B03">
      <w:pPr>
        <w:rPr>
          <w:rtl/>
        </w:rPr>
      </w:pPr>
    </w:p>
    <w:p w14:paraId="44B04230" w14:textId="77777777" w:rsidR="008B2B03" w:rsidRDefault="008B2B03" w:rsidP="008B2B03">
      <w:pPr>
        <w:rPr>
          <w:rtl/>
        </w:rPr>
      </w:pPr>
      <w:r>
        <w:rPr>
          <w:rtl/>
        </w:rPr>
        <w:t>[نها</w:t>
      </w:r>
      <w:r>
        <w:rPr>
          <w:rFonts w:hint="cs"/>
          <w:rtl/>
        </w:rPr>
        <w:t>ی</w:t>
      </w:r>
      <w:r>
        <w:rPr>
          <w:rFonts w:hint="eastAsia"/>
          <w:rtl/>
        </w:rPr>
        <w:t>ة</w:t>
      </w:r>
      <w:r>
        <w:rPr>
          <w:rtl/>
        </w:rPr>
        <w:t xml:space="preserve"> جدول]</w:t>
      </w:r>
    </w:p>
    <w:p w14:paraId="6AEEA997" w14:textId="77777777" w:rsidR="008B2B03" w:rsidRDefault="008B2B03" w:rsidP="008B2B03">
      <w:pPr>
        <w:pStyle w:val="rfdLine"/>
        <w:rPr>
          <w:rtl/>
        </w:rPr>
      </w:pPr>
      <w:r>
        <w:rPr>
          <w:rtl/>
        </w:rPr>
        <w:t>__________</w:t>
      </w:r>
    </w:p>
    <w:p w14:paraId="36F453EA" w14:textId="4652E251" w:rsidR="008B2B03" w:rsidRDefault="008B2B03" w:rsidP="008B2B03">
      <w:pPr>
        <w:pStyle w:val="rfdFootnote0"/>
        <w:rPr>
          <w:rtl/>
        </w:rPr>
      </w:pPr>
      <w:r>
        <w:rPr>
          <w:rtl/>
        </w:rPr>
        <w:t xml:space="preserve">(1) الغرض: الهدف الذي </w:t>
      </w:r>
      <w:r>
        <w:rPr>
          <w:rFonts w:hint="cs"/>
          <w:rtl/>
        </w:rPr>
        <w:t>یُ</w:t>
      </w:r>
      <w:r>
        <w:rPr>
          <w:rFonts w:hint="eastAsia"/>
          <w:rtl/>
        </w:rPr>
        <w:t>رمَ</w:t>
      </w:r>
      <w:r>
        <w:rPr>
          <w:rFonts w:hint="cs"/>
          <w:rtl/>
        </w:rPr>
        <w:t>یٰ</w:t>
      </w:r>
      <w:r>
        <w:rPr>
          <w:rtl/>
        </w:rPr>
        <w:t xml:space="preserve"> إل</w:t>
      </w:r>
      <w:r>
        <w:rPr>
          <w:rFonts w:hint="cs"/>
          <w:rtl/>
        </w:rPr>
        <w:t>ی</w:t>
      </w:r>
      <w:r>
        <w:rPr>
          <w:rFonts w:hint="eastAsia"/>
          <w:rtl/>
        </w:rPr>
        <w:t>ه</w:t>
      </w:r>
      <w:r>
        <w:rPr>
          <w:rtl/>
        </w:rPr>
        <w:t xml:space="preserve"> والجمع: أغراض؛ والحتف: الهلاك والجمع: حُتُوف (المعجم الوس</w:t>
      </w:r>
      <w:r>
        <w:rPr>
          <w:rFonts w:hint="cs"/>
          <w:rtl/>
        </w:rPr>
        <w:t>ی</w:t>
      </w:r>
      <w:r>
        <w:rPr>
          <w:rFonts w:hint="eastAsia"/>
          <w:rtl/>
        </w:rPr>
        <w:t>ط</w:t>
      </w:r>
      <w:r>
        <w:rPr>
          <w:rtl/>
        </w:rPr>
        <w:t>: 154 و650). وفي الحدائق الورد</w:t>
      </w:r>
      <w:r>
        <w:rPr>
          <w:rFonts w:hint="cs"/>
          <w:rtl/>
        </w:rPr>
        <w:t>ی</w:t>
      </w:r>
      <w:r>
        <w:rPr>
          <w:rFonts w:hint="eastAsia"/>
          <w:rtl/>
        </w:rPr>
        <w:t>ة</w:t>
      </w:r>
      <w:r>
        <w:rPr>
          <w:rtl/>
        </w:rPr>
        <w:t>: (أعراض الحتوف) وهو تصح</w:t>
      </w:r>
      <w:r>
        <w:rPr>
          <w:rFonts w:hint="cs"/>
          <w:rtl/>
        </w:rPr>
        <w:t>ی</w:t>
      </w:r>
      <w:r>
        <w:rPr>
          <w:rFonts w:hint="eastAsia"/>
          <w:rtl/>
        </w:rPr>
        <w:t>ف</w:t>
      </w:r>
      <w:r>
        <w:rPr>
          <w:rtl/>
        </w:rPr>
        <w:t>.</w:t>
      </w:r>
    </w:p>
    <w:p w14:paraId="564417FD" w14:textId="4161EEB6" w:rsidR="008B2B03" w:rsidRDefault="008B2B03" w:rsidP="008B2B03">
      <w:pPr>
        <w:pStyle w:val="rfdFootnote0"/>
        <w:rPr>
          <w:rtl/>
        </w:rPr>
      </w:pPr>
      <w:r>
        <w:rPr>
          <w:rtl/>
        </w:rPr>
        <w:t>(2) (تجر له) غ</w:t>
      </w:r>
      <w:r>
        <w:rPr>
          <w:rFonts w:hint="cs"/>
          <w:rtl/>
        </w:rPr>
        <w:t>ی</w:t>
      </w:r>
      <w:r>
        <w:rPr>
          <w:rFonts w:hint="eastAsia"/>
          <w:rtl/>
        </w:rPr>
        <w:t>ر</w:t>
      </w:r>
      <w:r>
        <w:rPr>
          <w:rtl/>
        </w:rPr>
        <w:t xml:space="preserve"> منقوطة ولا مقروءة في (ن) والمثبت من الحدائق الورد</w:t>
      </w:r>
      <w:r>
        <w:rPr>
          <w:rFonts w:hint="cs"/>
          <w:rtl/>
        </w:rPr>
        <w:t>ی</w:t>
      </w:r>
      <w:r>
        <w:rPr>
          <w:rFonts w:hint="eastAsia"/>
          <w:rtl/>
        </w:rPr>
        <w:t>ة</w:t>
      </w:r>
      <w:r>
        <w:rPr>
          <w:rtl/>
        </w:rPr>
        <w:t xml:space="preserve"> وفي هامشها عن نسخة أخر</w:t>
      </w:r>
      <w:r>
        <w:rPr>
          <w:rFonts w:hint="cs"/>
          <w:rtl/>
        </w:rPr>
        <w:t>یٰ</w:t>
      </w:r>
      <w:r>
        <w:rPr>
          <w:rtl/>
        </w:rPr>
        <w:t>: (تحركه) وفي غرر الأخبار: «ولا عذر في تجويز ذلك في العلل‏». وفي تحفة الأزهار: «إليك ولا عذر تجرّيت للعمل».</w:t>
      </w:r>
    </w:p>
    <w:p w14:paraId="0D5938E7" w14:textId="47970472" w:rsidR="008B2B03" w:rsidRDefault="008B2B03" w:rsidP="008B2B03">
      <w:pPr>
        <w:pStyle w:val="rfdFootnote0"/>
        <w:rPr>
          <w:rtl/>
        </w:rPr>
      </w:pPr>
      <w:r>
        <w:rPr>
          <w:rtl/>
        </w:rPr>
        <w:t>(3) (ن): (حمل) أو (جمل) والمثبت من الحدائق الورد</w:t>
      </w:r>
      <w:r>
        <w:rPr>
          <w:rFonts w:hint="cs"/>
          <w:rtl/>
        </w:rPr>
        <w:t>ی</w:t>
      </w:r>
      <w:r>
        <w:rPr>
          <w:rFonts w:hint="eastAsia"/>
          <w:rtl/>
        </w:rPr>
        <w:t>ة</w:t>
      </w:r>
      <w:r>
        <w:rPr>
          <w:rtl/>
        </w:rPr>
        <w:t xml:space="preserve"> وغرر الأخبار.</w:t>
      </w:r>
    </w:p>
    <w:p w14:paraId="32E8B04A" w14:textId="3ABF9447" w:rsidR="008B2B03" w:rsidRDefault="008B2B03" w:rsidP="008B2B03">
      <w:pPr>
        <w:pStyle w:val="rfdFootnote0"/>
        <w:rPr>
          <w:rtl/>
        </w:rPr>
      </w:pPr>
      <w:r>
        <w:rPr>
          <w:rtl/>
        </w:rPr>
        <w:t>(4) رو</w:t>
      </w:r>
      <w:r>
        <w:rPr>
          <w:rFonts w:hint="cs"/>
          <w:rtl/>
        </w:rPr>
        <w:t>یٰ</w:t>
      </w:r>
      <w:r>
        <w:rPr>
          <w:rtl/>
        </w:rPr>
        <w:t xml:space="preserve"> هذه المفاخرة بكاملها إل</w:t>
      </w:r>
      <w:r>
        <w:rPr>
          <w:rFonts w:hint="cs"/>
          <w:rtl/>
        </w:rPr>
        <w:t>یٰ</w:t>
      </w:r>
      <w:r>
        <w:rPr>
          <w:rtl/>
        </w:rPr>
        <w:t xml:space="preserve"> هنا حم</w:t>
      </w:r>
      <w:r>
        <w:rPr>
          <w:rFonts w:hint="cs"/>
          <w:rtl/>
        </w:rPr>
        <w:t>ی</w:t>
      </w:r>
      <w:r>
        <w:rPr>
          <w:rFonts w:hint="eastAsia"/>
          <w:rtl/>
        </w:rPr>
        <w:t>د</w:t>
      </w:r>
      <w:r>
        <w:rPr>
          <w:rtl/>
        </w:rPr>
        <w:t xml:space="preserve"> المحلّي في الحدائق الورد</w:t>
      </w:r>
      <w:r>
        <w:rPr>
          <w:rFonts w:hint="cs"/>
          <w:rtl/>
        </w:rPr>
        <w:t>ی</w:t>
      </w:r>
      <w:r>
        <w:rPr>
          <w:rFonts w:hint="eastAsia"/>
          <w:rtl/>
        </w:rPr>
        <w:t>ة</w:t>
      </w:r>
      <w:r>
        <w:rPr>
          <w:rtl/>
        </w:rPr>
        <w:t xml:space="preserve"> 1/156ـ165، ولم </w:t>
      </w:r>
      <w:r>
        <w:rPr>
          <w:rFonts w:hint="cs"/>
          <w:rtl/>
        </w:rPr>
        <w:t>ی</w:t>
      </w:r>
      <w:r>
        <w:rPr>
          <w:rFonts w:hint="eastAsia"/>
          <w:rtl/>
        </w:rPr>
        <w:t>صرّح</w:t>
      </w:r>
      <w:r>
        <w:rPr>
          <w:rtl/>
        </w:rPr>
        <w:t xml:space="preserve"> باسم المصدر ولكن من المقطوع به أنّه أخذه من هذا الكتاب ونصّه </w:t>
      </w:r>
      <w:r>
        <w:rPr>
          <w:rFonts w:hint="cs"/>
          <w:rtl/>
        </w:rPr>
        <w:t>ی</w:t>
      </w:r>
      <w:r>
        <w:rPr>
          <w:rFonts w:hint="eastAsia"/>
          <w:rtl/>
        </w:rPr>
        <w:t>وافق</w:t>
      </w:r>
      <w:r>
        <w:rPr>
          <w:rtl/>
        </w:rPr>
        <w:t xml:space="preserve"> نصّ الجشمي حذو القذّة بالقذّة ولا تجد ب</w:t>
      </w:r>
      <w:r>
        <w:rPr>
          <w:rFonts w:hint="cs"/>
          <w:rtl/>
        </w:rPr>
        <w:t>ی</w:t>
      </w:r>
      <w:r>
        <w:rPr>
          <w:rFonts w:hint="eastAsia"/>
          <w:rtl/>
        </w:rPr>
        <w:t>نهما</w:t>
      </w:r>
      <w:r>
        <w:rPr>
          <w:rtl/>
        </w:rPr>
        <w:t xml:space="preserve"> إلّا اختلافات </w:t>
      </w:r>
      <w:r>
        <w:rPr>
          <w:rFonts w:hint="cs"/>
          <w:rtl/>
        </w:rPr>
        <w:t>ی</w:t>
      </w:r>
      <w:r>
        <w:rPr>
          <w:rFonts w:hint="eastAsia"/>
          <w:rtl/>
        </w:rPr>
        <w:t>س</w:t>
      </w:r>
      <w:r>
        <w:rPr>
          <w:rFonts w:hint="cs"/>
          <w:rtl/>
        </w:rPr>
        <w:t>ی</w:t>
      </w:r>
      <w:r>
        <w:rPr>
          <w:rFonts w:hint="eastAsia"/>
          <w:rtl/>
        </w:rPr>
        <w:t>رة</w:t>
      </w:r>
      <w:r>
        <w:rPr>
          <w:rtl/>
        </w:rPr>
        <w:t xml:space="preserve"> جدّاً. هذا وقد أشرنا إل</w:t>
      </w:r>
      <w:r>
        <w:rPr>
          <w:rFonts w:hint="cs"/>
          <w:rtl/>
        </w:rPr>
        <w:t>یٰ</w:t>
      </w:r>
      <w:r>
        <w:rPr>
          <w:rtl/>
        </w:rPr>
        <w:t xml:space="preserve"> غا</w:t>
      </w:r>
      <w:r>
        <w:rPr>
          <w:rFonts w:hint="eastAsia"/>
          <w:rtl/>
        </w:rPr>
        <w:t>لب</w:t>
      </w:r>
      <w:r>
        <w:rPr>
          <w:rFonts w:hint="cs"/>
          <w:rtl/>
        </w:rPr>
        <w:t>ی</w:t>
      </w:r>
      <w:r>
        <w:rPr>
          <w:rFonts w:hint="eastAsia"/>
          <w:rtl/>
        </w:rPr>
        <w:t>ة</w:t>
      </w:r>
      <w:r>
        <w:rPr>
          <w:rtl/>
        </w:rPr>
        <w:t xml:space="preserve"> مصادر هذا الاحتجاج في الهوامش السابقة وجد</w:t>
      </w:r>
      <w:r>
        <w:rPr>
          <w:rFonts w:hint="cs"/>
          <w:rtl/>
        </w:rPr>
        <w:t>ی</w:t>
      </w:r>
      <w:r>
        <w:rPr>
          <w:rFonts w:hint="eastAsia"/>
          <w:rtl/>
        </w:rPr>
        <w:t>ر</w:t>
      </w:r>
      <w:r>
        <w:rPr>
          <w:rtl/>
        </w:rPr>
        <w:t xml:space="preserve"> بالذكر أنّ هذه المصادر تختلف فيما ب</w:t>
      </w:r>
      <w:r>
        <w:rPr>
          <w:rFonts w:hint="cs"/>
          <w:rtl/>
        </w:rPr>
        <w:t>ی</w:t>
      </w:r>
      <w:r>
        <w:rPr>
          <w:rFonts w:hint="eastAsia"/>
          <w:rtl/>
        </w:rPr>
        <w:t>نها</w:t>
      </w:r>
      <w:r>
        <w:rPr>
          <w:rtl/>
        </w:rPr>
        <w:t xml:space="preserve"> بالز</w:t>
      </w:r>
      <w:r>
        <w:rPr>
          <w:rFonts w:hint="cs"/>
          <w:rtl/>
        </w:rPr>
        <w:t>ی</w:t>
      </w:r>
      <w:r>
        <w:rPr>
          <w:rFonts w:hint="eastAsia"/>
          <w:rtl/>
        </w:rPr>
        <w:t>ادة</w:t>
      </w:r>
      <w:r>
        <w:rPr>
          <w:rtl/>
        </w:rPr>
        <w:t xml:space="preserve"> والنقصان والتقد</w:t>
      </w:r>
      <w:r>
        <w:rPr>
          <w:rFonts w:hint="cs"/>
          <w:rtl/>
        </w:rPr>
        <w:t>ی</w:t>
      </w:r>
      <w:r>
        <w:rPr>
          <w:rFonts w:hint="eastAsia"/>
          <w:rtl/>
        </w:rPr>
        <w:t>م</w:t>
      </w:r>
      <w:r>
        <w:rPr>
          <w:rtl/>
        </w:rPr>
        <w:t xml:space="preserve"> والتأخ</w:t>
      </w:r>
      <w:r>
        <w:rPr>
          <w:rFonts w:hint="cs"/>
          <w:rtl/>
        </w:rPr>
        <w:t>ی</w:t>
      </w:r>
      <w:r>
        <w:rPr>
          <w:rFonts w:hint="eastAsia"/>
          <w:rtl/>
        </w:rPr>
        <w:t>ر</w:t>
      </w:r>
      <w:r>
        <w:rPr>
          <w:rtl/>
        </w:rPr>
        <w:t xml:space="preserve"> في بعض الفقرات كما أنّها ل</w:t>
      </w:r>
      <w:r>
        <w:rPr>
          <w:rFonts w:hint="cs"/>
          <w:rtl/>
        </w:rPr>
        <w:t>ی</w:t>
      </w:r>
      <w:r>
        <w:rPr>
          <w:rFonts w:hint="eastAsia"/>
          <w:rtl/>
        </w:rPr>
        <w:t>ست</w:t>
      </w:r>
      <w:r>
        <w:rPr>
          <w:rtl/>
        </w:rPr>
        <w:t xml:space="preserve"> بطب</w:t>
      </w:r>
      <w:r>
        <w:rPr>
          <w:rFonts w:hint="cs"/>
          <w:rtl/>
        </w:rPr>
        <w:t>ی</w:t>
      </w:r>
      <w:r>
        <w:rPr>
          <w:rFonts w:hint="eastAsia"/>
          <w:rtl/>
        </w:rPr>
        <w:t>عة</w:t>
      </w:r>
      <w:r>
        <w:rPr>
          <w:rtl/>
        </w:rPr>
        <w:t xml:space="preserve"> الحال بمنأ</w:t>
      </w:r>
      <w:r>
        <w:rPr>
          <w:rFonts w:hint="cs"/>
          <w:rtl/>
        </w:rPr>
        <w:t>یٰ</w:t>
      </w:r>
      <w:r>
        <w:rPr>
          <w:rtl/>
        </w:rPr>
        <w:t xml:space="preserve"> عن التصح</w:t>
      </w:r>
      <w:r>
        <w:rPr>
          <w:rFonts w:hint="cs"/>
          <w:rtl/>
        </w:rPr>
        <w:t>ی</w:t>
      </w:r>
      <w:r>
        <w:rPr>
          <w:rFonts w:hint="eastAsia"/>
          <w:rtl/>
        </w:rPr>
        <w:t>ف</w:t>
      </w:r>
      <w:r>
        <w:rPr>
          <w:rtl/>
        </w:rPr>
        <w:t xml:space="preserve"> والتحر</w:t>
      </w:r>
      <w:r>
        <w:rPr>
          <w:rFonts w:hint="cs"/>
          <w:rtl/>
        </w:rPr>
        <w:t>ی</w:t>
      </w:r>
      <w:r>
        <w:rPr>
          <w:rFonts w:hint="eastAsia"/>
          <w:rtl/>
        </w:rPr>
        <w:t>ف</w:t>
      </w:r>
      <w:r>
        <w:rPr>
          <w:rtl/>
        </w:rPr>
        <w:t xml:space="preserve"> ولكن طو</w:t>
      </w:r>
      <w:r>
        <w:rPr>
          <w:rFonts w:hint="cs"/>
          <w:rtl/>
        </w:rPr>
        <w:t>ی</w:t>
      </w:r>
      <w:r>
        <w:rPr>
          <w:rFonts w:hint="eastAsia"/>
          <w:rtl/>
        </w:rPr>
        <w:t>نا</w:t>
      </w:r>
      <w:r>
        <w:rPr>
          <w:rtl/>
        </w:rPr>
        <w:t xml:space="preserve"> كشحاً عن ذكر هذه الاختلافات ح</w:t>
      </w:r>
      <w:r>
        <w:rPr>
          <w:rFonts w:hint="cs"/>
          <w:rtl/>
        </w:rPr>
        <w:t>ی</w:t>
      </w:r>
      <w:r>
        <w:rPr>
          <w:rFonts w:hint="eastAsia"/>
          <w:rtl/>
        </w:rPr>
        <w:t>ث</w:t>
      </w:r>
      <w:r>
        <w:rPr>
          <w:rtl/>
        </w:rPr>
        <w:t xml:space="preserve"> كان الهدف الرئ</w:t>
      </w:r>
      <w:r>
        <w:rPr>
          <w:rFonts w:hint="cs"/>
          <w:rtl/>
        </w:rPr>
        <w:t>ی</w:t>
      </w:r>
      <w:r>
        <w:rPr>
          <w:rFonts w:hint="eastAsia"/>
          <w:rtl/>
        </w:rPr>
        <w:t>س</w:t>
      </w:r>
      <w:r>
        <w:rPr>
          <w:rtl/>
        </w:rPr>
        <w:t xml:space="preserve"> ل</w:t>
      </w:r>
      <w:r>
        <w:rPr>
          <w:rFonts w:hint="eastAsia"/>
          <w:rtl/>
        </w:rPr>
        <w:t>نا</w:t>
      </w:r>
      <w:r>
        <w:rPr>
          <w:rtl/>
        </w:rPr>
        <w:t xml:space="preserve"> تقد</w:t>
      </w:r>
      <w:r>
        <w:rPr>
          <w:rFonts w:hint="cs"/>
          <w:rtl/>
        </w:rPr>
        <w:t>ی</w:t>
      </w:r>
      <w:r>
        <w:rPr>
          <w:rFonts w:hint="eastAsia"/>
          <w:rtl/>
        </w:rPr>
        <w:t>م</w:t>
      </w:r>
      <w:r>
        <w:rPr>
          <w:rtl/>
        </w:rPr>
        <w:t xml:space="preserve"> نصّ محقّق لهذا الاحتجاج بروا</w:t>
      </w:r>
      <w:r>
        <w:rPr>
          <w:rFonts w:hint="cs"/>
          <w:rtl/>
        </w:rPr>
        <w:t>ی</w:t>
      </w:r>
      <w:r>
        <w:rPr>
          <w:rFonts w:hint="eastAsia"/>
          <w:rtl/>
        </w:rPr>
        <w:t>ة</w:t>
      </w:r>
      <w:r>
        <w:rPr>
          <w:rtl/>
        </w:rPr>
        <w:t xml:space="preserve"> الجشمي.</w:t>
      </w:r>
    </w:p>
    <w:p w14:paraId="182DD38F" w14:textId="77777777" w:rsidR="008B2B03" w:rsidRDefault="008B2B03" w:rsidP="008B2B03">
      <w:pPr>
        <w:rPr>
          <w:rtl/>
        </w:rPr>
      </w:pPr>
      <w:r>
        <w:br w:type="page"/>
      </w:r>
      <w:r>
        <w:rPr>
          <w:rFonts w:hint="eastAsia"/>
          <w:rtl/>
        </w:rPr>
        <w:t>المصادر</w:t>
      </w:r>
    </w:p>
    <w:p w14:paraId="22BB453B" w14:textId="641C40D8" w:rsidR="008B2B03" w:rsidRDefault="008B2B03" w:rsidP="008B2B03">
      <w:pPr>
        <w:rPr>
          <w:rtl/>
        </w:rPr>
      </w:pPr>
      <w:r>
        <w:rPr>
          <w:rFonts w:hint="eastAsia"/>
          <w:rtl/>
        </w:rPr>
        <w:t xml:space="preserve"> </w:t>
      </w:r>
      <w:r>
        <w:rPr>
          <w:rtl/>
        </w:rPr>
        <w:t>القرآن الكر</w:t>
      </w:r>
      <w:r>
        <w:rPr>
          <w:rFonts w:hint="cs"/>
          <w:rtl/>
        </w:rPr>
        <w:t>ی</w:t>
      </w:r>
      <w:r>
        <w:rPr>
          <w:rFonts w:hint="eastAsia"/>
          <w:rtl/>
        </w:rPr>
        <w:t>م</w:t>
      </w:r>
      <w:r>
        <w:rPr>
          <w:rtl/>
        </w:rPr>
        <w:t xml:space="preserve">. </w:t>
      </w:r>
    </w:p>
    <w:p w14:paraId="055BA31B" w14:textId="2E275B8E" w:rsidR="008B2B03" w:rsidRDefault="008B2B03" w:rsidP="008B2B03">
      <w:pPr>
        <w:rPr>
          <w:rtl/>
        </w:rPr>
      </w:pPr>
      <w:r>
        <w:rPr>
          <w:rFonts w:hint="eastAsia"/>
          <w:rtl/>
        </w:rPr>
        <w:t>الاحتجاج</w:t>
      </w:r>
      <w:r>
        <w:rPr>
          <w:rtl/>
        </w:rPr>
        <w:t>: أحمد بن علي الطبرسيّ، تحق</w:t>
      </w:r>
      <w:r>
        <w:rPr>
          <w:rFonts w:hint="cs"/>
          <w:rtl/>
        </w:rPr>
        <w:t>ی</w:t>
      </w:r>
      <w:r>
        <w:rPr>
          <w:rFonts w:hint="eastAsia"/>
          <w:rtl/>
        </w:rPr>
        <w:t>ق</w:t>
      </w:r>
      <w:r>
        <w:rPr>
          <w:rtl/>
        </w:rPr>
        <w:t>: محمّد باقر الخرسان، نشر المرتضىٰ، مشهد، 1403هـ.</w:t>
      </w:r>
    </w:p>
    <w:p w14:paraId="278CFEE7" w14:textId="3D972A61" w:rsidR="008B2B03" w:rsidRDefault="008B2B03" w:rsidP="008B2B03">
      <w:pPr>
        <w:rPr>
          <w:rtl/>
        </w:rPr>
      </w:pPr>
      <w:r>
        <w:rPr>
          <w:rFonts w:hint="eastAsia"/>
          <w:rtl/>
        </w:rPr>
        <w:t>الإرشاد</w:t>
      </w:r>
      <w:r>
        <w:rPr>
          <w:rtl/>
        </w:rPr>
        <w:t xml:space="preserve"> في معرفة حجج الله عل</w:t>
      </w:r>
      <w:r>
        <w:rPr>
          <w:rFonts w:hint="cs"/>
          <w:rtl/>
        </w:rPr>
        <w:t>یٰ</w:t>
      </w:r>
      <w:r>
        <w:rPr>
          <w:rtl/>
        </w:rPr>
        <w:t xml:space="preserve"> العباد: الشيخ المفيد محمّد بن محمّد بن النعمان (ت 413هـ)، تحقيق: مؤسّسة آل البيت عليهم السلام لتحقيق التراث، دار المفيد ـ بيروت، 1414 هـ.</w:t>
      </w:r>
    </w:p>
    <w:p w14:paraId="671BB151" w14:textId="77777777" w:rsidR="008B2B03" w:rsidRDefault="008B2B03" w:rsidP="008B2B03">
      <w:pPr>
        <w:rPr>
          <w:rtl/>
        </w:rPr>
      </w:pPr>
      <w:r>
        <w:rPr>
          <w:rFonts w:hint="eastAsia"/>
          <w:rtl/>
        </w:rPr>
        <w:t>أسباب</w:t>
      </w:r>
      <w:r>
        <w:rPr>
          <w:rtl/>
        </w:rPr>
        <w:t xml:space="preserve"> النزول: أبو الحسن علي بن أحمد الواحدي الن</w:t>
      </w:r>
      <w:r>
        <w:rPr>
          <w:rFonts w:hint="cs"/>
          <w:rtl/>
        </w:rPr>
        <w:t>ی</w:t>
      </w:r>
      <w:r>
        <w:rPr>
          <w:rFonts w:hint="eastAsia"/>
          <w:rtl/>
        </w:rPr>
        <w:t>سابوريّ،</w:t>
      </w:r>
      <w:r>
        <w:rPr>
          <w:rtl/>
        </w:rPr>
        <w:t xml:space="preserve"> تحق</w:t>
      </w:r>
      <w:r>
        <w:rPr>
          <w:rFonts w:hint="cs"/>
          <w:rtl/>
        </w:rPr>
        <w:t>ی</w:t>
      </w:r>
      <w:r>
        <w:rPr>
          <w:rFonts w:hint="eastAsia"/>
          <w:rtl/>
        </w:rPr>
        <w:t>ق</w:t>
      </w:r>
      <w:r>
        <w:rPr>
          <w:rtl/>
        </w:rPr>
        <w:t>: كمال بس</w:t>
      </w:r>
      <w:r>
        <w:rPr>
          <w:rFonts w:hint="cs"/>
          <w:rtl/>
        </w:rPr>
        <w:t>ی</w:t>
      </w:r>
      <w:r>
        <w:rPr>
          <w:rFonts w:hint="eastAsia"/>
          <w:rtl/>
        </w:rPr>
        <w:t>وني</w:t>
      </w:r>
      <w:r>
        <w:rPr>
          <w:rtl/>
        </w:rPr>
        <w:t xml:space="preserve"> زغلول، دار الكتب العلم</w:t>
      </w:r>
      <w:r>
        <w:rPr>
          <w:rFonts w:hint="cs"/>
          <w:rtl/>
        </w:rPr>
        <w:t>ی</w:t>
      </w:r>
      <w:r>
        <w:rPr>
          <w:rFonts w:hint="eastAsia"/>
          <w:rtl/>
        </w:rPr>
        <w:t>ة،</w:t>
      </w:r>
      <w:r>
        <w:rPr>
          <w:rtl/>
        </w:rPr>
        <w:t xml:space="preserve"> ب</w:t>
      </w:r>
      <w:r>
        <w:rPr>
          <w:rFonts w:hint="cs"/>
          <w:rtl/>
        </w:rPr>
        <w:t>ی</w:t>
      </w:r>
      <w:r>
        <w:rPr>
          <w:rFonts w:hint="eastAsia"/>
          <w:rtl/>
        </w:rPr>
        <w:t>روت،</w:t>
      </w:r>
      <w:r>
        <w:rPr>
          <w:rtl/>
        </w:rPr>
        <w:t xml:space="preserve"> 1411هـ.</w:t>
      </w:r>
    </w:p>
    <w:p w14:paraId="2C6E629E" w14:textId="77777777" w:rsidR="008B2B03" w:rsidRDefault="008B2B03" w:rsidP="008B2B03">
      <w:pPr>
        <w:rPr>
          <w:rtl/>
        </w:rPr>
      </w:pPr>
      <w:r>
        <w:rPr>
          <w:rFonts w:hint="eastAsia"/>
          <w:rtl/>
        </w:rPr>
        <w:t>الإصابة</w:t>
      </w:r>
      <w:r>
        <w:rPr>
          <w:rtl/>
        </w:rPr>
        <w:t xml:space="preserve"> في تم</w:t>
      </w:r>
      <w:r>
        <w:rPr>
          <w:rFonts w:hint="cs"/>
          <w:rtl/>
        </w:rPr>
        <w:t>یی</w:t>
      </w:r>
      <w:r>
        <w:rPr>
          <w:rFonts w:hint="eastAsia"/>
          <w:rtl/>
        </w:rPr>
        <w:t>ز</w:t>
      </w:r>
      <w:r>
        <w:rPr>
          <w:rtl/>
        </w:rPr>
        <w:t xml:space="preserve"> الصحابة: أحمد بن علي بن حجر العسقلاني، تحق</w:t>
      </w:r>
      <w:r>
        <w:rPr>
          <w:rFonts w:hint="cs"/>
          <w:rtl/>
        </w:rPr>
        <w:t>ی</w:t>
      </w:r>
      <w:r>
        <w:rPr>
          <w:rFonts w:hint="eastAsia"/>
          <w:rtl/>
        </w:rPr>
        <w:t>ق</w:t>
      </w:r>
      <w:r>
        <w:rPr>
          <w:rtl/>
        </w:rPr>
        <w:t>: عادل أحمد عبد الموجود وعلي محمّد معوّض، دار الكتب العلم</w:t>
      </w:r>
      <w:r>
        <w:rPr>
          <w:rFonts w:hint="cs"/>
          <w:rtl/>
        </w:rPr>
        <w:t>ی</w:t>
      </w:r>
      <w:r>
        <w:rPr>
          <w:rFonts w:hint="eastAsia"/>
          <w:rtl/>
        </w:rPr>
        <w:t>ة،</w:t>
      </w:r>
      <w:r>
        <w:rPr>
          <w:rtl/>
        </w:rPr>
        <w:t xml:space="preserve"> ب</w:t>
      </w:r>
      <w:r>
        <w:rPr>
          <w:rFonts w:hint="cs"/>
          <w:rtl/>
        </w:rPr>
        <w:t>ی</w:t>
      </w:r>
      <w:r>
        <w:rPr>
          <w:rFonts w:hint="eastAsia"/>
          <w:rtl/>
        </w:rPr>
        <w:t>روت،</w:t>
      </w:r>
      <w:r>
        <w:rPr>
          <w:rtl/>
        </w:rPr>
        <w:t xml:space="preserve"> 1415هـ.</w:t>
      </w:r>
    </w:p>
    <w:p w14:paraId="21CA1A59" w14:textId="77777777" w:rsidR="008B2B03" w:rsidRDefault="008B2B03" w:rsidP="008B2B03">
      <w:pPr>
        <w:rPr>
          <w:rtl/>
        </w:rPr>
      </w:pPr>
      <w:r>
        <w:rPr>
          <w:rFonts w:hint="eastAsia"/>
          <w:rtl/>
        </w:rPr>
        <w:t>أعلام</w:t>
      </w:r>
      <w:r>
        <w:rPr>
          <w:rtl/>
        </w:rPr>
        <w:t xml:space="preserve"> المؤلّف</w:t>
      </w:r>
      <w:r>
        <w:rPr>
          <w:rFonts w:hint="cs"/>
          <w:rtl/>
        </w:rPr>
        <w:t>ی</w:t>
      </w:r>
      <w:r>
        <w:rPr>
          <w:rFonts w:hint="eastAsia"/>
          <w:rtl/>
        </w:rPr>
        <w:t>ن</w:t>
      </w:r>
      <w:r>
        <w:rPr>
          <w:rtl/>
        </w:rPr>
        <w:t xml:space="preserve"> الز</w:t>
      </w:r>
      <w:r>
        <w:rPr>
          <w:rFonts w:hint="cs"/>
          <w:rtl/>
        </w:rPr>
        <w:t>ی</w:t>
      </w:r>
      <w:r>
        <w:rPr>
          <w:rFonts w:hint="eastAsia"/>
          <w:rtl/>
        </w:rPr>
        <w:t>د</w:t>
      </w:r>
      <w:r>
        <w:rPr>
          <w:rFonts w:hint="cs"/>
          <w:rtl/>
        </w:rPr>
        <w:t>ی</w:t>
      </w:r>
      <w:r>
        <w:rPr>
          <w:rFonts w:hint="eastAsia"/>
          <w:rtl/>
        </w:rPr>
        <w:t>ة</w:t>
      </w:r>
      <w:r>
        <w:rPr>
          <w:rtl/>
        </w:rPr>
        <w:t>: عبد السلام بن عبّاس الوج</w:t>
      </w:r>
      <w:r>
        <w:rPr>
          <w:rFonts w:hint="cs"/>
          <w:rtl/>
        </w:rPr>
        <w:t>ی</w:t>
      </w:r>
      <w:r>
        <w:rPr>
          <w:rFonts w:hint="eastAsia"/>
          <w:rtl/>
        </w:rPr>
        <w:t>ه،</w:t>
      </w:r>
      <w:r>
        <w:rPr>
          <w:rtl/>
        </w:rPr>
        <w:t xml:space="preserve"> مؤسّسة الإمام ز</w:t>
      </w:r>
      <w:r>
        <w:rPr>
          <w:rFonts w:hint="cs"/>
          <w:rtl/>
        </w:rPr>
        <w:t>ی</w:t>
      </w:r>
      <w:r>
        <w:rPr>
          <w:rFonts w:hint="eastAsia"/>
          <w:rtl/>
        </w:rPr>
        <w:t>د</w:t>
      </w:r>
      <w:r>
        <w:rPr>
          <w:rtl/>
        </w:rPr>
        <w:t xml:space="preserve"> بن علي الثقاف</w:t>
      </w:r>
      <w:r>
        <w:rPr>
          <w:rFonts w:hint="cs"/>
          <w:rtl/>
        </w:rPr>
        <w:t>ی</w:t>
      </w:r>
      <w:r>
        <w:rPr>
          <w:rFonts w:hint="eastAsia"/>
          <w:rtl/>
        </w:rPr>
        <w:t>ة،</w:t>
      </w:r>
      <w:r>
        <w:rPr>
          <w:rtl/>
        </w:rPr>
        <w:t xml:space="preserve"> عمان، 1420هـ.</w:t>
      </w:r>
    </w:p>
    <w:p w14:paraId="61617EBA" w14:textId="6621AC8E" w:rsidR="008B2B03" w:rsidRDefault="008B2B03" w:rsidP="008B2B03">
      <w:pPr>
        <w:rPr>
          <w:rtl/>
        </w:rPr>
      </w:pPr>
      <w:r>
        <w:rPr>
          <w:rFonts w:hint="eastAsia"/>
          <w:rtl/>
        </w:rPr>
        <w:t>الأعلام</w:t>
      </w:r>
      <w:r>
        <w:rPr>
          <w:rtl/>
        </w:rPr>
        <w:t>: خ</w:t>
      </w:r>
      <w:r>
        <w:rPr>
          <w:rFonts w:hint="cs"/>
          <w:rtl/>
        </w:rPr>
        <w:t>ی</w:t>
      </w:r>
      <w:r>
        <w:rPr>
          <w:rFonts w:hint="eastAsia"/>
          <w:rtl/>
        </w:rPr>
        <w:t>ر</w:t>
      </w:r>
      <w:r>
        <w:rPr>
          <w:rtl/>
        </w:rPr>
        <w:t xml:space="preserve"> الد</w:t>
      </w:r>
      <w:r>
        <w:rPr>
          <w:rFonts w:hint="cs"/>
          <w:rtl/>
        </w:rPr>
        <w:t>ی</w:t>
      </w:r>
      <w:r>
        <w:rPr>
          <w:rFonts w:hint="eastAsia"/>
          <w:rtl/>
        </w:rPr>
        <w:t>ن</w:t>
      </w:r>
      <w:r>
        <w:rPr>
          <w:rtl/>
        </w:rPr>
        <w:t xml:space="preserve"> الزركلي، دار العلم للملا</w:t>
      </w:r>
      <w:r>
        <w:rPr>
          <w:rFonts w:hint="cs"/>
          <w:rtl/>
        </w:rPr>
        <w:t>یی</w:t>
      </w:r>
      <w:r>
        <w:rPr>
          <w:rFonts w:hint="eastAsia"/>
          <w:rtl/>
        </w:rPr>
        <w:t xml:space="preserve">ن، </w:t>
      </w:r>
      <w:r>
        <w:rPr>
          <w:rtl/>
        </w:rPr>
        <w:t>ب</w:t>
      </w:r>
      <w:r>
        <w:rPr>
          <w:rFonts w:hint="cs"/>
          <w:rtl/>
        </w:rPr>
        <w:t>ی</w:t>
      </w:r>
      <w:r>
        <w:rPr>
          <w:rFonts w:hint="eastAsia"/>
          <w:rtl/>
        </w:rPr>
        <w:t xml:space="preserve">روت، </w:t>
      </w:r>
      <w:r>
        <w:rPr>
          <w:rtl/>
        </w:rPr>
        <w:t>1989هـ.</w:t>
      </w:r>
    </w:p>
    <w:p w14:paraId="7447A0D3" w14:textId="77777777" w:rsidR="008B2B03" w:rsidRDefault="008B2B03" w:rsidP="008B2B03">
      <w:pPr>
        <w:rPr>
          <w:rtl/>
        </w:rPr>
      </w:pPr>
      <w:r>
        <w:rPr>
          <w:rFonts w:hint="eastAsia"/>
          <w:rtl/>
        </w:rPr>
        <w:t>الأغاني</w:t>
      </w:r>
      <w:r>
        <w:rPr>
          <w:rtl/>
        </w:rPr>
        <w:t>: أبو الفرج علي بن الحس</w:t>
      </w:r>
      <w:r>
        <w:rPr>
          <w:rFonts w:hint="cs"/>
          <w:rtl/>
        </w:rPr>
        <w:t>ی</w:t>
      </w:r>
      <w:r>
        <w:rPr>
          <w:rFonts w:hint="eastAsia"/>
          <w:rtl/>
        </w:rPr>
        <w:t>ن</w:t>
      </w:r>
      <w:r>
        <w:rPr>
          <w:rtl/>
        </w:rPr>
        <w:t xml:space="preserve"> الأصبهاني، تحق</w:t>
      </w:r>
      <w:r>
        <w:rPr>
          <w:rFonts w:hint="cs"/>
          <w:rtl/>
        </w:rPr>
        <w:t>ی</w:t>
      </w:r>
      <w:r>
        <w:rPr>
          <w:rFonts w:hint="eastAsia"/>
          <w:rtl/>
        </w:rPr>
        <w:t>ق</w:t>
      </w:r>
      <w:r>
        <w:rPr>
          <w:rtl/>
        </w:rPr>
        <w:t xml:space="preserve"> ونشر: دار إح</w:t>
      </w:r>
      <w:r>
        <w:rPr>
          <w:rFonts w:hint="cs"/>
          <w:rtl/>
        </w:rPr>
        <w:t>ی</w:t>
      </w:r>
      <w:r>
        <w:rPr>
          <w:rFonts w:hint="eastAsia"/>
          <w:rtl/>
        </w:rPr>
        <w:t>اء</w:t>
      </w:r>
      <w:r>
        <w:rPr>
          <w:rtl/>
        </w:rPr>
        <w:t xml:space="preserve"> التراث العربي، ب</w:t>
      </w:r>
      <w:r>
        <w:rPr>
          <w:rFonts w:hint="cs"/>
          <w:rtl/>
        </w:rPr>
        <w:t>ی</w:t>
      </w:r>
      <w:r>
        <w:rPr>
          <w:rFonts w:hint="eastAsia"/>
          <w:rtl/>
        </w:rPr>
        <w:t>روت،</w:t>
      </w:r>
      <w:r>
        <w:rPr>
          <w:rtl/>
        </w:rPr>
        <w:t xml:space="preserve"> 1415هـ.</w:t>
      </w:r>
    </w:p>
    <w:p w14:paraId="7AF1B722" w14:textId="6C7E1A99" w:rsidR="008B2B03" w:rsidRDefault="008B2B03" w:rsidP="008B2B03">
      <w:pPr>
        <w:rPr>
          <w:rtl/>
        </w:rPr>
      </w:pPr>
      <w:r>
        <w:rPr>
          <w:rFonts w:hint="eastAsia"/>
          <w:rtl/>
        </w:rPr>
        <w:t>الإفادة</w:t>
      </w:r>
      <w:r>
        <w:rPr>
          <w:rtl/>
        </w:rPr>
        <w:t xml:space="preserve"> في تار</w:t>
      </w:r>
      <w:r>
        <w:rPr>
          <w:rFonts w:hint="cs"/>
          <w:rtl/>
        </w:rPr>
        <w:t>ی</w:t>
      </w:r>
      <w:r>
        <w:rPr>
          <w:rFonts w:hint="eastAsia"/>
          <w:rtl/>
        </w:rPr>
        <w:t>خ</w:t>
      </w:r>
      <w:r>
        <w:rPr>
          <w:rtl/>
        </w:rPr>
        <w:t xml:space="preserve"> الأئـمّة السّادة: الناطق بالحقّ أبو طالب </w:t>
      </w:r>
      <w:r>
        <w:rPr>
          <w:rFonts w:hint="cs"/>
          <w:rtl/>
        </w:rPr>
        <w:t>ی</w:t>
      </w:r>
      <w:r>
        <w:rPr>
          <w:rFonts w:hint="eastAsia"/>
          <w:rtl/>
        </w:rPr>
        <w:t>ح</w:t>
      </w:r>
      <w:r>
        <w:rPr>
          <w:rFonts w:hint="cs"/>
          <w:rtl/>
        </w:rPr>
        <w:t>ییٰ</w:t>
      </w:r>
      <w:r>
        <w:rPr>
          <w:rtl/>
        </w:rPr>
        <w:t xml:space="preserve"> بن الحس</w:t>
      </w:r>
      <w:r>
        <w:rPr>
          <w:rFonts w:hint="cs"/>
          <w:rtl/>
        </w:rPr>
        <w:t>ی</w:t>
      </w:r>
      <w:r>
        <w:rPr>
          <w:rFonts w:hint="eastAsia"/>
          <w:rtl/>
        </w:rPr>
        <w:t>ن</w:t>
      </w:r>
      <w:r>
        <w:rPr>
          <w:rtl/>
        </w:rPr>
        <w:t xml:space="preserve"> الهاروني، تحق</w:t>
      </w:r>
      <w:r>
        <w:rPr>
          <w:rFonts w:hint="cs"/>
          <w:rtl/>
        </w:rPr>
        <w:t>ی</w:t>
      </w:r>
      <w:r>
        <w:rPr>
          <w:rFonts w:hint="eastAsia"/>
          <w:rtl/>
        </w:rPr>
        <w:t>ق</w:t>
      </w:r>
      <w:r>
        <w:rPr>
          <w:rtl/>
        </w:rPr>
        <w:t xml:space="preserve"> ونشر: مكتبة أهل الب</w:t>
      </w:r>
      <w:r>
        <w:rPr>
          <w:rFonts w:hint="cs"/>
          <w:rtl/>
        </w:rPr>
        <w:t>ی</w:t>
      </w:r>
      <w:r>
        <w:rPr>
          <w:rFonts w:hint="eastAsia"/>
          <w:rtl/>
        </w:rPr>
        <w:t>ت</w:t>
      </w:r>
      <w:r>
        <w:rPr>
          <w:rtl/>
        </w:rPr>
        <w:t xml:space="preserve"> عليهم السلام ، صعدة، 1435هـ.</w:t>
      </w:r>
    </w:p>
    <w:p w14:paraId="260B968E" w14:textId="77777777" w:rsidR="008B2B03" w:rsidRDefault="008B2B03" w:rsidP="008B2B03">
      <w:pPr>
        <w:rPr>
          <w:rtl/>
        </w:rPr>
      </w:pPr>
      <w:r>
        <w:rPr>
          <w:rFonts w:hint="eastAsia"/>
          <w:rtl/>
        </w:rPr>
        <w:t>الأمالي</w:t>
      </w:r>
      <w:r>
        <w:rPr>
          <w:rtl/>
        </w:rPr>
        <w:t xml:space="preserve"> الإثن</w:t>
      </w:r>
      <w:r>
        <w:rPr>
          <w:rFonts w:hint="cs"/>
          <w:rtl/>
        </w:rPr>
        <w:t>ی</w:t>
      </w:r>
      <w:r>
        <w:rPr>
          <w:rFonts w:hint="eastAsia"/>
          <w:rtl/>
        </w:rPr>
        <w:t>ن</w:t>
      </w:r>
      <w:r>
        <w:rPr>
          <w:rFonts w:hint="cs"/>
          <w:rtl/>
        </w:rPr>
        <w:t>ی</w:t>
      </w:r>
      <w:r>
        <w:rPr>
          <w:rFonts w:hint="eastAsia"/>
          <w:rtl/>
        </w:rPr>
        <w:t>ة</w:t>
      </w:r>
      <w:r>
        <w:rPr>
          <w:rtl/>
        </w:rPr>
        <w:t xml:space="preserve">: المرشد بالله </w:t>
      </w:r>
      <w:r>
        <w:rPr>
          <w:rFonts w:hint="cs"/>
          <w:rtl/>
        </w:rPr>
        <w:t>ی</w:t>
      </w:r>
      <w:r>
        <w:rPr>
          <w:rFonts w:hint="eastAsia"/>
          <w:rtl/>
        </w:rPr>
        <w:t>ح</w:t>
      </w:r>
      <w:r>
        <w:rPr>
          <w:rFonts w:hint="cs"/>
          <w:rtl/>
        </w:rPr>
        <w:t>ییٰ</w:t>
      </w:r>
      <w:r>
        <w:rPr>
          <w:rtl/>
        </w:rPr>
        <w:t xml:space="preserve"> بن الحس</w:t>
      </w:r>
      <w:r>
        <w:rPr>
          <w:rFonts w:hint="cs"/>
          <w:rtl/>
        </w:rPr>
        <w:t>ی</w:t>
      </w:r>
      <w:r>
        <w:rPr>
          <w:rFonts w:hint="eastAsia"/>
          <w:rtl/>
        </w:rPr>
        <w:t>ن</w:t>
      </w:r>
      <w:r>
        <w:rPr>
          <w:rtl/>
        </w:rPr>
        <w:t xml:space="preserve"> الشجري (النسخة المنشورة ضمن برنامج المكتبة الشاملة).</w:t>
      </w:r>
    </w:p>
    <w:p w14:paraId="3119E69F" w14:textId="77777777" w:rsidR="008B2B03" w:rsidRDefault="008B2B03" w:rsidP="008B2B03">
      <w:pPr>
        <w:rPr>
          <w:rtl/>
        </w:rPr>
      </w:pPr>
      <w:r>
        <w:br w:type="page"/>
      </w:r>
      <w:r>
        <w:rPr>
          <w:rtl/>
        </w:rPr>
        <w:t xml:space="preserve"> الأمالي: أبو جعفر محمّد بن علي بن بابو</w:t>
      </w:r>
      <w:r>
        <w:rPr>
          <w:rFonts w:hint="cs"/>
          <w:rtl/>
        </w:rPr>
        <w:t>ی</w:t>
      </w:r>
      <w:r>
        <w:rPr>
          <w:rFonts w:hint="eastAsia"/>
          <w:rtl/>
        </w:rPr>
        <w:t>ه</w:t>
      </w:r>
      <w:r>
        <w:rPr>
          <w:rtl/>
        </w:rPr>
        <w:t xml:space="preserve"> القمّي (الش</w:t>
      </w:r>
      <w:r>
        <w:rPr>
          <w:rFonts w:hint="cs"/>
          <w:rtl/>
        </w:rPr>
        <w:t>ی</w:t>
      </w:r>
      <w:r>
        <w:rPr>
          <w:rFonts w:hint="eastAsia"/>
          <w:rtl/>
        </w:rPr>
        <w:t>خ</w:t>
      </w:r>
      <w:r>
        <w:rPr>
          <w:rtl/>
        </w:rPr>
        <w:t xml:space="preserve"> الصدوق)، كتابچي، طهران، 1376ش.</w:t>
      </w:r>
    </w:p>
    <w:p w14:paraId="57EAFF60" w14:textId="77777777" w:rsidR="008B2B03" w:rsidRDefault="008B2B03" w:rsidP="008B2B03">
      <w:pPr>
        <w:rPr>
          <w:rtl/>
        </w:rPr>
      </w:pPr>
      <w:r>
        <w:rPr>
          <w:rFonts w:hint="eastAsia"/>
          <w:rtl/>
        </w:rPr>
        <w:t>إمتاع</w:t>
      </w:r>
      <w:r>
        <w:rPr>
          <w:rtl/>
        </w:rPr>
        <w:t xml:space="preserve"> الأسماع: تقي الد</w:t>
      </w:r>
      <w:r>
        <w:rPr>
          <w:rFonts w:hint="cs"/>
          <w:rtl/>
        </w:rPr>
        <w:t>ی</w:t>
      </w:r>
      <w:r>
        <w:rPr>
          <w:rFonts w:hint="eastAsia"/>
          <w:rtl/>
        </w:rPr>
        <w:t>ن</w:t>
      </w:r>
      <w:r>
        <w:rPr>
          <w:rtl/>
        </w:rPr>
        <w:t xml:space="preserve"> أحمد بن علي المقر</w:t>
      </w:r>
      <w:r>
        <w:rPr>
          <w:rFonts w:hint="cs"/>
          <w:rtl/>
        </w:rPr>
        <w:t>ی</w:t>
      </w:r>
      <w:r>
        <w:rPr>
          <w:rFonts w:hint="eastAsia"/>
          <w:rtl/>
        </w:rPr>
        <w:t>زي،</w:t>
      </w:r>
      <w:r>
        <w:rPr>
          <w:rtl/>
        </w:rPr>
        <w:t xml:space="preserve"> تحق</w:t>
      </w:r>
      <w:r>
        <w:rPr>
          <w:rFonts w:hint="cs"/>
          <w:rtl/>
        </w:rPr>
        <w:t>ی</w:t>
      </w:r>
      <w:r>
        <w:rPr>
          <w:rFonts w:hint="eastAsia"/>
          <w:rtl/>
        </w:rPr>
        <w:t>ق</w:t>
      </w:r>
      <w:r>
        <w:rPr>
          <w:rtl/>
        </w:rPr>
        <w:t>: محمّد عبد الحم</w:t>
      </w:r>
      <w:r>
        <w:rPr>
          <w:rFonts w:hint="cs"/>
          <w:rtl/>
        </w:rPr>
        <w:t>ی</w:t>
      </w:r>
      <w:r>
        <w:rPr>
          <w:rFonts w:hint="eastAsia"/>
          <w:rtl/>
        </w:rPr>
        <w:t>د</w:t>
      </w:r>
      <w:r>
        <w:rPr>
          <w:rtl/>
        </w:rPr>
        <w:t xml:space="preserve"> النم</w:t>
      </w:r>
      <w:r>
        <w:rPr>
          <w:rFonts w:hint="cs"/>
          <w:rtl/>
        </w:rPr>
        <w:t>ی</w:t>
      </w:r>
      <w:r>
        <w:rPr>
          <w:rFonts w:hint="eastAsia"/>
          <w:rtl/>
        </w:rPr>
        <w:t>سيّ،</w:t>
      </w:r>
      <w:r>
        <w:rPr>
          <w:rtl/>
        </w:rPr>
        <w:t xml:space="preserve"> دار الكتب العلم</w:t>
      </w:r>
      <w:r>
        <w:rPr>
          <w:rFonts w:hint="cs"/>
          <w:rtl/>
        </w:rPr>
        <w:t>ی</w:t>
      </w:r>
      <w:r>
        <w:rPr>
          <w:rFonts w:hint="eastAsia"/>
          <w:rtl/>
        </w:rPr>
        <w:t>ة،</w:t>
      </w:r>
      <w:r>
        <w:rPr>
          <w:rtl/>
        </w:rPr>
        <w:t xml:space="preserve"> ب</w:t>
      </w:r>
      <w:r>
        <w:rPr>
          <w:rFonts w:hint="cs"/>
          <w:rtl/>
        </w:rPr>
        <w:t>ی</w:t>
      </w:r>
      <w:r>
        <w:rPr>
          <w:rFonts w:hint="eastAsia"/>
          <w:rtl/>
        </w:rPr>
        <w:t>روت،</w:t>
      </w:r>
      <w:r>
        <w:rPr>
          <w:rtl/>
        </w:rPr>
        <w:t xml:space="preserve"> 1420هـ.</w:t>
      </w:r>
    </w:p>
    <w:p w14:paraId="6D53DE96" w14:textId="3CA93335" w:rsidR="008B2B03" w:rsidRDefault="008B2B03" w:rsidP="008B2B03">
      <w:pPr>
        <w:rPr>
          <w:rtl/>
        </w:rPr>
      </w:pPr>
      <w:r>
        <w:rPr>
          <w:rFonts w:hint="eastAsia"/>
          <w:rtl/>
        </w:rPr>
        <w:t>بحار</w:t>
      </w:r>
      <w:r>
        <w:rPr>
          <w:rtl/>
        </w:rPr>
        <w:t xml:space="preserve"> الأنوار، العلّامة محمّد باقر المجلسيّ، تحق</w:t>
      </w:r>
      <w:r>
        <w:rPr>
          <w:rFonts w:hint="cs"/>
          <w:rtl/>
        </w:rPr>
        <w:t>ی</w:t>
      </w:r>
      <w:r>
        <w:rPr>
          <w:rFonts w:hint="eastAsia"/>
          <w:rtl/>
        </w:rPr>
        <w:t>ق</w:t>
      </w:r>
      <w:r>
        <w:rPr>
          <w:rtl/>
        </w:rPr>
        <w:t>: جماعة من المحقّق</w:t>
      </w:r>
      <w:r>
        <w:rPr>
          <w:rFonts w:hint="cs"/>
          <w:rtl/>
        </w:rPr>
        <w:t>ی</w:t>
      </w:r>
      <w:r>
        <w:rPr>
          <w:rFonts w:hint="eastAsia"/>
          <w:rtl/>
        </w:rPr>
        <w:t xml:space="preserve">ن، </w:t>
      </w:r>
      <w:r>
        <w:rPr>
          <w:rtl/>
        </w:rPr>
        <w:t>دار إح</w:t>
      </w:r>
      <w:r>
        <w:rPr>
          <w:rFonts w:hint="cs"/>
          <w:rtl/>
        </w:rPr>
        <w:t>ی</w:t>
      </w:r>
      <w:r>
        <w:rPr>
          <w:rFonts w:hint="eastAsia"/>
          <w:rtl/>
        </w:rPr>
        <w:t>اء</w:t>
      </w:r>
      <w:r>
        <w:rPr>
          <w:rtl/>
        </w:rPr>
        <w:t xml:space="preserve"> التراث العربي، ب</w:t>
      </w:r>
      <w:r>
        <w:rPr>
          <w:rFonts w:hint="cs"/>
          <w:rtl/>
        </w:rPr>
        <w:t>ی</w:t>
      </w:r>
      <w:r>
        <w:rPr>
          <w:rFonts w:hint="eastAsia"/>
          <w:rtl/>
        </w:rPr>
        <w:t xml:space="preserve">روت، </w:t>
      </w:r>
      <w:r>
        <w:rPr>
          <w:rtl/>
        </w:rPr>
        <w:t>1403هـ.</w:t>
      </w:r>
    </w:p>
    <w:p w14:paraId="458F2318" w14:textId="77777777" w:rsidR="008B2B03" w:rsidRDefault="008B2B03" w:rsidP="008B2B03">
      <w:pPr>
        <w:rPr>
          <w:rtl/>
        </w:rPr>
      </w:pPr>
      <w:r>
        <w:rPr>
          <w:rFonts w:hint="eastAsia"/>
          <w:rtl/>
        </w:rPr>
        <w:t>البدا</w:t>
      </w:r>
      <w:r>
        <w:rPr>
          <w:rFonts w:hint="cs"/>
          <w:rtl/>
        </w:rPr>
        <w:t>ی</w:t>
      </w:r>
      <w:r>
        <w:rPr>
          <w:rFonts w:hint="eastAsia"/>
          <w:rtl/>
        </w:rPr>
        <w:t>ة</w:t>
      </w:r>
      <w:r>
        <w:rPr>
          <w:rtl/>
        </w:rPr>
        <w:t xml:space="preserve"> والنها</w:t>
      </w:r>
      <w:r>
        <w:rPr>
          <w:rFonts w:hint="cs"/>
          <w:rtl/>
        </w:rPr>
        <w:t>ی</w:t>
      </w:r>
      <w:r>
        <w:rPr>
          <w:rFonts w:hint="eastAsia"/>
          <w:rtl/>
        </w:rPr>
        <w:t>ة</w:t>
      </w:r>
      <w:r>
        <w:rPr>
          <w:rtl/>
        </w:rPr>
        <w:t>: أبو الفداء إسماع</w:t>
      </w:r>
      <w:r>
        <w:rPr>
          <w:rFonts w:hint="cs"/>
          <w:rtl/>
        </w:rPr>
        <w:t>ی</w:t>
      </w:r>
      <w:r>
        <w:rPr>
          <w:rFonts w:hint="eastAsia"/>
          <w:rtl/>
        </w:rPr>
        <w:t>ل</w:t>
      </w:r>
      <w:r>
        <w:rPr>
          <w:rtl/>
        </w:rPr>
        <w:t xml:space="preserve"> بن كث</w:t>
      </w:r>
      <w:r>
        <w:rPr>
          <w:rFonts w:hint="cs"/>
          <w:rtl/>
        </w:rPr>
        <w:t>ی</w:t>
      </w:r>
      <w:r>
        <w:rPr>
          <w:rFonts w:hint="eastAsia"/>
          <w:rtl/>
        </w:rPr>
        <w:t>ر</w:t>
      </w:r>
      <w:r>
        <w:rPr>
          <w:rtl/>
        </w:rPr>
        <w:t xml:space="preserve"> الدمشقي، دار الفكر، ب</w:t>
      </w:r>
      <w:r>
        <w:rPr>
          <w:rFonts w:hint="cs"/>
          <w:rtl/>
        </w:rPr>
        <w:t>ی</w:t>
      </w:r>
      <w:r>
        <w:rPr>
          <w:rFonts w:hint="eastAsia"/>
          <w:rtl/>
        </w:rPr>
        <w:t>روت،</w:t>
      </w:r>
      <w:r>
        <w:rPr>
          <w:rtl/>
        </w:rPr>
        <w:t xml:space="preserve"> 1407هـ.</w:t>
      </w:r>
    </w:p>
    <w:p w14:paraId="1F421A46" w14:textId="77777777" w:rsidR="008B2B03" w:rsidRDefault="008B2B03" w:rsidP="008B2B03">
      <w:pPr>
        <w:rPr>
          <w:rtl/>
        </w:rPr>
      </w:pPr>
      <w:r>
        <w:rPr>
          <w:rFonts w:hint="eastAsia"/>
          <w:rtl/>
        </w:rPr>
        <w:t>بررس</w:t>
      </w:r>
      <w:r>
        <w:rPr>
          <w:rFonts w:hint="cs"/>
          <w:rtl/>
        </w:rPr>
        <w:t>ی</w:t>
      </w:r>
      <w:r>
        <w:rPr>
          <w:rFonts w:hint="eastAsia"/>
          <w:rtl/>
        </w:rPr>
        <w:t>هاي</w:t>
      </w:r>
      <w:r>
        <w:rPr>
          <w:rtl/>
        </w:rPr>
        <w:t xml:space="preserve"> تار</w:t>
      </w:r>
      <w:r>
        <w:rPr>
          <w:rFonts w:hint="cs"/>
          <w:rtl/>
        </w:rPr>
        <w:t>ی</w:t>
      </w:r>
      <w:r>
        <w:rPr>
          <w:rFonts w:hint="eastAsia"/>
          <w:rtl/>
        </w:rPr>
        <w:t>خي</w:t>
      </w:r>
      <w:r>
        <w:rPr>
          <w:rtl/>
        </w:rPr>
        <w:t xml:space="preserve"> در حوزه اسلام وتش</w:t>
      </w:r>
      <w:r>
        <w:rPr>
          <w:rFonts w:hint="cs"/>
          <w:rtl/>
        </w:rPr>
        <w:t>یّ</w:t>
      </w:r>
      <w:r>
        <w:rPr>
          <w:rFonts w:hint="eastAsia"/>
          <w:rtl/>
        </w:rPr>
        <w:t>ع</w:t>
      </w:r>
      <w:r>
        <w:rPr>
          <w:rtl/>
        </w:rPr>
        <w:t>: حسن أنصاري، مكتبة مجلس الشور</w:t>
      </w:r>
      <w:r>
        <w:rPr>
          <w:rFonts w:hint="cs"/>
          <w:rtl/>
        </w:rPr>
        <w:t>یٰ</w:t>
      </w:r>
      <w:r>
        <w:rPr>
          <w:rtl/>
        </w:rPr>
        <w:t xml:space="preserve"> الإسلامي، طهران، 1390ش.</w:t>
      </w:r>
    </w:p>
    <w:p w14:paraId="45F6BF01" w14:textId="77777777" w:rsidR="008B2B03" w:rsidRDefault="008B2B03" w:rsidP="008B2B03">
      <w:pPr>
        <w:rPr>
          <w:rtl/>
        </w:rPr>
      </w:pPr>
      <w:r>
        <w:rPr>
          <w:rFonts w:hint="eastAsia"/>
          <w:rtl/>
        </w:rPr>
        <w:t>البرهان</w:t>
      </w:r>
      <w:r>
        <w:rPr>
          <w:rtl/>
        </w:rPr>
        <w:t xml:space="preserve"> في تفس</w:t>
      </w:r>
      <w:r>
        <w:rPr>
          <w:rFonts w:hint="cs"/>
          <w:rtl/>
        </w:rPr>
        <w:t>ی</w:t>
      </w:r>
      <w:r>
        <w:rPr>
          <w:rFonts w:hint="eastAsia"/>
          <w:rtl/>
        </w:rPr>
        <w:t>ر</w:t>
      </w:r>
      <w:r>
        <w:rPr>
          <w:rtl/>
        </w:rPr>
        <w:t xml:space="preserve"> القرآن: السيّد هاشم‏ البحراني، تحقيق: قسم الدراسات الإسلامية، موسّسة البعثة، قم، 1374ش.</w:t>
      </w:r>
    </w:p>
    <w:p w14:paraId="260A5F75" w14:textId="478BBD57" w:rsidR="008B2B03" w:rsidRDefault="008B2B03" w:rsidP="008B2B03">
      <w:pPr>
        <w:rPr>
          <w:rtl/>
        </w:rPr>
      </w:pPr>
      <w:r>
        <w:rPr>
          <w:rFonts w:hint="eastAsia"/>
          <w:rtl/>
        </w:rPr>
        <w:t>بشارة</w:t>
      </w:r>
      <w:r>
        <w:rPr>
          <w:rtl/>
        </w:rPr>
        <w:t xml:space="preserve"> المصطف</w:t>
      </w:r>
      <w:r>
        <w:rPr>
          <w:rFonts w:hint="cs"/>
          <w:rtl/>
        </w:rPr>
        <w:t>یٰ</w:t>
      </w:r>
      <w:r>
        <w:rPr>
          <w:rtl/>
        </w:rPr>
        <w:t xml:space="preserve"> عليهما السلام لش</w:t>
      </w:r>
      <w:r>
        <w:rPr>
          <w:rFonts w:hint="cs"/>
          <w:rtl/>
        </w:rPr>
        <w:t>ی</w:t>
      </w:r>
      <w:r>
        <w:rPr>
          <w:rFonts w:hint="eastAsia"/>
          <w:rtl/>
        </w:rPr>
        <w:t>عة</w:t>
      </w:r>
      <w:r>
        <w:rPr>
          <w:rtl/>
        </w:rPr>
        <w:t xml:space="preserve"> المرتض</w:t>
      </w:r>
      <w:r>
        <w:rPr>
          <w:rFonts w:hint="cs"/>
          <w:rtl/>
        </w:rPr>
        <w:t>ی</w:t>
      </w:r>
      <w:r>
        <w:rPr>
          <w:rFonts w:hint="eastAsia"/>
          <w:rtl/>
        </w:rPr>
        <w:t xml:space="preserve"> </w:t>
      </w:r>
      <w:r>
        <w:rPr>
          <w:rtl/>
        </w:rPr>
        <w:t xml:space="preserve"> عليه السلام : أبو جعفر محمّد بن أبي القاسم الطبري، المكتبة الح</w:t>
      </w:r>
      <w:r>
        <w:rPr>
          <w:rFonts w:hint="cs"/>
          <w:rtl/>
        </w:rPr>
        <w:t>ی</w:t>
      </w:r>
      <w:r>
        <w:rPr>
          <w:rFonts w:hint="eastAsia"/>
          <w:rtl/>
        </w:rPr>
        <w:t>در</w:t>
      </w:r>
      <w:r>
        <w:rPr>
          <w:rFonts w:hint="cs"/>
          <w:rtl/>
        </w:rPr>
        <w:t>ی</w:t>
      </w:r>
      <w:r>
        <w:rPr>
          <w:rFonts w:hint="eastAsia"/>
          <w:rtl/>
        </w:rPr>
        <w:t>ة،</w:t>
      </w:r>
      <w:r>
        <w:rPr>
          <w:rtl/>
        </w:rPr>
        <w:t xml:space="preserve"> النجف، 1383هـ.</w:t>
      </w:r>
    </w:p>
    <w:p w14:paraId="76FCDA07" w14:textId="77777777" w:rsidR="008B2B03" w:rsidRDefault="008B2B03" w:rsidP="008B2B03">
      <w:pPr>
        <w:rPr>
          <w:rtl/>
        </w:rPr>
      </w:pPr>
      <w:r>
        <w:rPr>
          <w:rFonts w:hint="eastAsia"/>
          <w:rtl/>
        </w:rPr>
        <w:t>الب</w:t>
      </w:r>
      <w:r>
        <w:rPr>
          <w:rFonts w:hint="cs"/>
          <w:rtl/>
        </w:rPr>
        <w:t>ی</w:t>
      </w:r>
      <w:r>
        <w:rPr>
          <w:rFonts w:hint="eastAsia"/>
          <w:rtl/>
        </w:rPr>
        <w:t>ان</w:t>
      </w:r>
      <w:r>
        <w:rPr>
          <w:rtl/>
        </w:rPr>
        <w:t xml:space="preserve"> والتب</w:t>
      </w:r>
      <w:r>
        <w:rPr>
          <w:rFonts w:hint="cs"/>
          <w:rtl/>
        </w:rPr>
        <w:t>یی</w:t>
      </w:r>
      <w:r>
        <w:rPr>
          <w:rFonts w:hint="eastAsia"/>
          <w:rtl/>
        </w:rPr>
        <w:t>ن</w:t>
      </w:r>
      <w:r>
        <w:rPr>
          <w:rtl/>
        </w:rPr>
        <w:t>: عمرو بن بحر الجاحظ، تحق</w:t>
      </w:r>
      <w:r>
        <w:rPr>
          <w:rFonts w:hint="cs"/>
          <w:rtl/>
        </w:rPr>
        <w:t>ی</w:t>
      </w:r>
      <w:r>
        <w:rPr>
          <w:rFonts w:hint="eastAsia"/>
          <w:rtl/>
        </w:rPr>
        <w:t>ق</w:t>
      </w:r>
      <w:r>
        <w:rPr>
          <w:rtl/>
        </w:rPr>
        <w:t>: علي بو ملحم، دار ومكتبة الهلال، ب</w:t>
      </w:r>
      <w:r>
        <w:rPr>
          <w:rFonts w:hint="cs"/>
          <w:rtl/>
        </w:rPr>
        <w:t>ی</w:t>
      </w:r>
      <w:r>
        <w:rPr>
          <w:rFonts w:hint="eastAsia"/>
          <w:rtl/>
        </w:rPr>
        <w:t>روت،</w:t>
      </w:r>
      <w:r>
        <w:rPr>
          <w:rtl/>
        </w:rPr>
        <w:t xml:space="preserve"> 2002م.</w:t>
      </w:r>
    </w:p>
    <w:p w14:paraId="5D45262B" w14:textId="77777777" w:rsidR="008B2B03" w:rsidRDefault="008B2B03" w:rsidP="008B2B03">
      <w:pPr>
        <w:rPr>
          <w:rtl/>
        </w:rPr>
      </w:pPr>
      <w:r>
        <w:rPr>
          <w:rFonts w:hint="eastAsia"/>
          <w:rtl/>
        </w:rPr>
        <w:t>تاريخ</w:t>
      </w:r>
      <w:r>
        <w:rPr>
          <w:rtl/>
        </w:rPr>
        <w:t xml:space="preserve"> الأمم والملوك: أبو جعفر محمّد بن جرير الطبري، تحقيق: محمّد أبو الفضل إبراهيم، بيروت، دار التراث، 1387 هـ.</w:t>
      </w:r>
    </w:p>
    <w:p w14:paraId="40D6218D" w14:textId="77777777" w:rsidR="008B2B03" w:rsidRDefault="008B2B03" w:rsidP="008B2B03">
      <w:pPr>
        <w:rPr>
          <w:rtl/>
        </w:rPr>
      </w:pPr>
      <w:r>
        <w:rPr>
          <w:rFonts w:hint="eastAsia"/>
          <w:rtl/>
        </w:rPr>
        <w:t>تار</w:t>
      </w:r>
      <w:r>
        <w:rPr>
          <w:rFonts w:hint="cs"/>
          <w:rtl/>
        </w:rPr>
        <w:t>ی</w:t>
      </w:r>
      <w:r>
        <w:rPr>
          <w:rFonts w:hint="eastAsia"/>
          <w:rtl/>
        </w:rPr>
        <w:t>خ</w:t>
      </w:r>
      <w:r>
        <w:rPr>
          <w:rtl/>
        </w:rPr>
        <w:t xml:space="preserve"> ال</w:t>
      </w:r>
      <w:r>
        <w:rPr>
          <w:rFonts w:hint="cs"/>
          <w:rtl/>
        </w:rPr>
        <w:t>ی</w:t>
      </w:r>
      <w:r>
        <w:rPr>
          <w:rFonts w:hint="eastAsia"/>
          <w:rtl/>
        </w:rPr>
        <w:t>عقوبي</w:t>
      </w:r>
      <w:r>
        <w:rPr>
          <w:rtl/>
        </w:rPr>
        <w:t>: أحمد بن إسحاق بن واضح ال</w:t>
      </w:r>
      <w:r>
        <w:rPr>
          <w:rFonts w:hint="cs"/>
          <w:rtl/>
        </w:rPr>
        <w:t>ی</w:t>
      </w:r>
      <w:r>
        <w:rPr>
          <w:rFonts w:hint="eastAsia"/>
          <w:rtl/>
        </w:rPr>
        <w:t>عقوبي،</w:t>
      </w:r>
      <w:r>
        <w:rPr>
          <w:rtl/>
        </w:rPr>
        <w:t xml:space="preserve"> ب</w:t>
      </w:r>
      <w:r>
        <w:rPr>
          <w:rFonts w:hint="cs"/>
          <w:rtl/>
        </w:rPr>
        <w:t>ی</w:t>
      </w:r>
      <w:r>
        <w:rPr>
          <w:rFonts w:hint="eastAsia"/>
          <w:rtl/>
        </w:rPr>
        <w:t>روت،</w:t>
      </w:r>
      <w:r>
        <w:rPr>
          <w:rtl/>
        </w:rPr>
        <w:t xml:space="preserve"> دار صادر (دون تار</w:t>
      </w:r>
      <w:r>
        <w:rPr>
          <w:rFonts w:hint="cs"/>
          <w:rtl/>
        </w:rPr>
        <w:t>ی</w:t>
      </w:r>
      <w:r>
        <w:rPr>
          <w:rFonts w:hint="eastAsia"/>
          <w:rtl/>
        </w:rPr>
        <w:t>خ</w:t>
      </w:r>
      <w:r>
        <w:rPr>
          <w:rtl/>
        </w:rPr>
        <w:t xml:space="preserve"> النشر).</w:t>
      </w:r>
    </w:p>
    <w:p w14:paraId="71D20792" w14:textId="44AC78B9" w:rsidR="008B2B03" w:rsidRDefault="008B2B03" w:rsidP="008B2B03">
      <w:pPr>
        <w:rPr>
          <w:rtl/>
        </w:rPr>
      </w:pPr>
      <w:r>
        <w:rPr>
          <w:rFonts w:hint="eastAsia"/>
          <w:rtl/>
        </w:rPr>
        <w:t>التب</w:t>
      </w:r>
      <w:r>
        <w:rPr>
          <w:rFonts w:hint="cs"/>
          <w:rtl/>
        </w:rPr>
        <w:t>ی</w:t>
      </w:r>
      <w:r>
        <w:rPr>
          <w:rFonts w:hint="eastAsia"/>
          <w:rtl/>
        </w:rPr>
        <w:t>ان</w:t>
      </w:r>
      <w:r>
        <w:rPr>
          <w:rtl/>
        </w:rPr>
        <w:t xml:space="preserve"> في تفس</w:t>
      </w:r>
      <w:r>
        <w:rPr>
          <w:rFonts w:hint="cs"/>
          <w:rtl/>
        </w:rPr>
        <w:t>ی</w:t>
      </w:r>
      <w:r>
        <w:rPr>
          <w:rFonts w:hint="eastAsia"/>
          <w:rtl/>
        </w:rPr>
        <w:t>ر</w:t>
      </w:r>
      <w:r>
        <w:rPr>
          <w:rtl/>
        </w:rPr>
        <w:t xml:space="preserve"> القرآن: الش</w:t>
      </w:r>
      <w:r>
        <w:rPr>
          <w:rFonts w:hint="cs"/>
          <w:rtl/>
        </w:rPr>
        <w:t>ی</w:t>
      </w:r>
      <w:r>
        <w:rPr>
          <w:rFonts w:hint="eastAsia"/>
          <w:rtl/>
        </w:rPr>
        <w:t>خ</w:t>
      </w:r>
      <w:r>
        <w:rPr>
          <w:rtl/>
        </w:rPr>
        <w:t xml:space="preserve"> محمّد بن الحسن الطوسي، تحق</w:t>
      </w:r>
      <w:r>
        <w:rPr>
          <w:rFonts w:hint="cs"/>
          <w:rtl/>
        </w:rPr>
        <w:t>ی</w:t>
      </w:r>
      <w:r>
        <w:rPr>
          <w:rFonts w:hint="eastAsia"/>
          <w:rtl/>
        </w:rPr>
        <w:t>ق</w:t>
      </w:r>
      <w:r>
        <w:rPr>
          <w:rtl/>
        </w:rPr>
        <w:t>: أحمد قص</w:t>
      </w:r>
      <w:r>
        <w:rPr>
          <w:rFonts w:hint="cs"/>
          <w:rtl/>
        </w:rPr>
        <w:t>ی</w:t>
      </w:r>
      <w:r>
        <w:rPr>
          <w:rFonts w:hint="eastAsia"/>
          <w:rtl/>
        </w:rPr>
        <w:t>ر</w:t>
      </w:r>
      <w:r>
        <w:rPr>
          <w:rtl/>
        </w:rPr>
        <w:t xml:space="preserve"> العاملي، دار إح</w:t>
      </w:r>
      <w:r>
        <w:rPr>
          <w:rFonts w:hint="cs"/>
          <w:rtl/>
        </w:rPr>
        <w:t>ی</w:t>
      </w:r>
      <w:r>
        <w:rPr>
          <w:rFonts w:hint="eastAsia"/>
          <w:rtl/>
        </w:rPr>
        <w:t>اء</w:t>
      </w:r>
      <w:r>
        <w:rPr>
          <w:rtl/>
        </w:rPr>
        <w:t xml:space="preserve"> التراث العربي، (بدون تار</w:t>
      </w:r>
      <w:r>
        <w:rPr>
          <w:rFonts w:hint="cs"/>
          <w:rtl/>
        </w:rPr>
        <w:t>ی</w:t>
      </w:r>
      <w:r>
        <w:rPr>
          <w:rFonts w:hint="eastAsia"/>
          <w:rtl/>
        </w:rPr>
        <w:t>خ</w:t>
      </w:r>
      <w:r>
        <w:rPr>
          <w:rtl/>
        </w:rPr>
        <w:t xml:space="preserve"> النشر).</w:t>
      </w:r>
    </w:p>
    <w:p w14:paraId="217954B7" w14:textId="77777777" w:rsidR="008B2B03" w:rsidRDefault="008B2B03" w:rsidP="008B2B03">
      <w:pPr>
        <w:rPr>
          <w:rtl/>
        </w:rPr>
      </w:pPr>
      <w:r>
        <w:rPr>
          <w:rFonts w:hint="eastAsia"/>
          <w:rtl/>
        </w:rPr>
        <w:t>تحفة</w:t>
      </w:r>
      <w:r>
        <w:rPr>
          <w:rtl/>
        </w:rPr>
        <w:t xml:space="preserve"> الأزهار وزلال الأنهار: الس</w:t>
      </w:r>
      <w:r>
        <w:rPr>
          <w:rFonts w:hint="cs"/>
          <w:rtl/>
        </w:rPr>
        <w:t>یّ</w:t>
      </w:r>
      <w:r>
        <w:rPr>
          <w:rFonts w:hint="eastAsia"/>
          <w:rtl/>
        </w:rPr>
        <w:t>د</w:t>
      </w:r>
      <w:r>
        <w:rPr>
          <w:rtl/>
        </w:rPr>
        <w:t xml:space="preserve"> ضامن بن شدقم الحس</w:t>
      </w:r>
      <w:r>
        <w:rPr>
          <w:rFonts w:hint="cs"/>
          <w:rtl/>
        </w:rPr>
        <w:t>ی</w:t>
      </w:r>
      <w:r>
        <w:rPr>
          <w:rFonts w:hint="eastAsia"/>
          <w:rtl/>
        </w:rPr>
        <w:t>ني،</w:t>
      </w:r>
      <w:r>
        <w:rPr>
          <w:rtl/>
        </w:rPr>
        <w:t xml:space="preserve"> تحق</w:t>
      </w:r>
      <w:r>
        <w:rPr>
          <w:rFonts w:hint="cs"/>
          <w:rtl/>
        </w:rPr>
        <w:t>ی</w:t>
      </w:r>
      <w:r>
        <w:rPr>
          <w:rFonts w:hint="eastAsia"/>
          <w:rtl/>
        </w:rPr>
        <w:t>ق</w:t>
      </w:r>
      <w:r>
        <w:rPr>
          <w:rtl/>
        </w:rPr>
        <w:t>: كامل سلمان الجبوري، م</w:t>
      </w:r>
      <w:r>
        <w:rPr>
          <w:rFonts w:hint="cs"/>
          <w:rtl/>
        </w:rPr>
        <w:t>ی</w:t>
      </w:r>
      <w:r>
        <w:rPr>
          <w:rFonts w:hint="eastAsia"/>
          <w:rtl/>
        </w:rPr>
        <w:t>راث</w:t>
      </w:r>
      <w:r>
        <w:rPr>
          <w:rtl/>
        </w:rPr>
        <w:t xml:space="preserve"> مكتوب، طهران، 1378ش.</w:t>
      </w:r>
    </w:p>
    <w:p w14:paraId="46B3C0E1" w14:textId="77777777" w:rsidR="008B2B03" w:rsidRDefault="008B2B03" w:rsidP="008B2B03">
      <w:pPr>
        <w:rPr>
          <w:rtl/>
        </w:rPr>
      </w:pPr>
      <w:r>
        <w:rPr>
          <w:rFonts w:hint="eastAsia"/>
          <w:rtl/>
        </w:rPr>
        <w:t>تذكرة</w:t>
      </w:r>
      <w:r>
        <w:rPr>
          <w:rtl/>
        </w:rPr>
        <w:t xml:space="preserve"> الخواصّ: شمس الد</w:t>
      </w:r>
      <w:r>
        <w:rPr>
          <w:rFonts w:hint="cs"/>
          <w:rtl/>
        </w:rPr>
        <w:t>ی</w:t>
      </w:r>
      <w:r>
        <w:rPr>
          <w:rFonts w:hint="eastAsia"/>
          <w:rtl/>
        </w:rPr>
        <w:t>ن</w:t>
      </w:r>
      <w:r>
        <w:rPr>
          <w:rtl/>
        </w:rPr>
        <w:t xml:space="preserve"> </w:t>
      </w:r>
      <w:r>
        <w:rPr>
          <w:rFonts w:hint="cs"/>
          <w:rtl/>
        </w:rPr>
        <w:t>ی</w:t>
      </w:r>
      <w:r>
        <w:rPr>
          <w:rFonts w:hint="eastAsia"/>
          <w:rtl/>
        </w:rPr>
        <w:t>وسف</w:t>
      </w:r>
      <w:r>
        <w:rPr>
          <w:rtl/>
        </w:rPr>
        <w:t xml:space="preserve"> بن عبد الله البغدادي (سبط ابن الجوزي)،</w:t>
      </w:r>
    </w:p>
    <w:p w14:paraId="49B13B27" w14:textId="77777777" w:rsidR="008B2B03" w:rsidRDefault="008B2B03" w:rsidP="008B2B03">
      <w:pPr>
        <w:rPr>
          <w:rtl/>
        </w:rPr>
      </w:pPr>
      <w:r>
        <w:br w:type="page"/>
      </w:r>
      <w:r>
        <w:rPr>
          <w:rtl/>
        </w:rPr>
        <w:t xml:space="preserve"> تقد</w:t>
      </w:r>
      <w:r>
        <w:rPr>
          <w:rFonts w:hint="cs"/>
          <w:rtl/>
        </w:rPr>
        <w:t>ی</w:t>
      </w:r>
      <w:r>
        <w:rPr>
          <w:rFonts w:hint="eastAsia"/>
          <w:rtl/>
        </w:rPr>
        <w:t>م</w:t>
      </w:r>
      <w:r>
        <w:rPr>
          <w:rtl/>
        </w:rPr>
        <w:t>: محمّد صادق بحر العلوم، منشورات الشر</w:t>
      </w:r>
      <w:r>
        <w:rPr>
          <w:rFonts w:hint="cs"/>
          <w:rtl/>
        </w:rPr>
        <w:t>ی</w:t>
      </w:r>
      <w:r>
        <w:rPr>
          <w:rFonts w:hint="eastAsia"/>
          <w:rtl/>
        </w:rPr>
        <w:t>ف</w:t>
      </w:r>
      <w:r>
        <w:rPr>
          <w:rtl/>
        </w:rPr>
        <w:t xml:space="preserve"> الرضي، 1418هـ.</w:t>
      </w:r>
    </w:p>
    <w:p w14:paraId="27C6C5BB" w14:textId="77777777" w:rsidR="008B2B03" w:rsidRDefault="008B2B03" w:rsidP="008B2B03">
      <w:pPr>
        <w:rPr>
          <w:rtl/>
        </w:rPr>
      </w:pPr>
      <w:r>
        <w:rPr>
          <w:rFonts w:hint="eastAsia"/>
          <w:rtl/>
        </w:rPr>
        <w:t>تفس</w:t>
      </w:r>
      <w:r>
        <w:rPr>
          <w:rFonts w:hint="cs"/>
          <w:rtl/>
        </w:rPr>
        <w:t>ی</w:t>
      </w:r>
      <w:r>
        <w:rPr>
          <w:rFonts w:hint="eastAsia"/>
          <w:rtl/>
        </w:rPr>
        <w:t>ر</w:t>
      </w:r>
      <w:r>
        <w:rPr>
          <w:rtl/>
        </w:rPr>
        <w:t xml:space="preserve"> القمّي: علي بن إبراهيم القمّي، تحق</w:t>
      </w:r>
      <w:r>
        <w:rPr>
          <w:rFonts w:hint="cs"/>
          <w:rtl/>
        </w:rPr>
        <w:t>ی</w:t>
      </w:r>
      <w:r>
        <w:rPr>
          <w:rFonts w:hint="eastAsia"/>
          <w:rtl/>
        </w:rPr>
        <w:t>ق</w:t>
      </w:r>
      <w:r>
        <w:rPr>
          <w:rtl/>
        </w:rPr>
        <w:t>: السيّد طيّب الموسوي الجزائري، مؤسّسة دار الكتاب، قم، 1404هـ.</w:t>
      </w:r>
    </w:p>
    <w:p w14:paraId="0F9C5906" w14:textId="2C0D8A9E" w:rsidR="008B2B03" w:rsidRDefault="008B2B03" w:rsidP="008B2B03">
      <w:pPr>
        <w:rPr>
          <w:rtl/>
        </w:rPr>
      </w:pPr>
      <w:r>
        <w:rPr>
          <w:rFonts w:hint="eastAsia"/>
          <w:rtl/>
        </w:rPr>
        <w:t>تهذ</w:t>
      </w:r>
      <w:r>
        <w:rPr>
          <w:rFonts w:hint="cs"/>
          <w:rtl/>
        </w:rPr>
        <w:t>ی</w:t>
      </w:r>
      <w:r>
        <w:rPr>
          <w:rFonts w:hint="eastAsia"/>
          <w:rtl/>
        </w:rPr>
        <w:t>ب</w:t>
      </w:r>
      <w:r>
        <w:rPr>
          <w:rtl/>
        </w:rPr>
        <w:t xml:space="preserve"> اللغة: محمّد بن أحمد الأزهري، إشراف: محمّد عوض مرعب، دار إح</w:t>
      </w:r>
      <w:r>
        <w:rPr>
          <w:rFonts w:hint="cs"/>
          <w:rtl/>
        </w:rPr>
        <w:t>ی</w:t>
      </w:r>
      <w:r>
        <w:rPr>
          <w:rFonts w:hint="eastAsia"/>
          <w:rtl/>
        </w:rPr>
        <w:t>اء</w:t>
      </w:r>
      <w:r>
        <w:rPr>
          <w:rtl/>
        </w:rPr>
        <w:t xml:space="preserve"> التراث العربي، ب</w:t>
      </w:r>
      <w:r>
        <w:rPr>
          <w:rFonts w:hint="cs"/>
          <w:rtl/>
        </w:rPr>
        <w:t>ی</w:t>
      </w:r>
      <w:r>
        <w:rPr>
          <w:rFonts w:hint="eastAsia"/>
          <w:rtl/>
        </w:rPr>
        <w:t>روت</w:t>
      </w:r>
      <w:r>
        <w:rPr>
          <w:rtl/>
        </w:rPr>
        <w:t>.</w:t>
      </w:r>
    </w:p>
    <w:p w14:paraId="7C0FF698" w14:textId="77777777" w:rsidR="008B2B03" w:rsidRDefault="008B2B03" w:rsidP="008B2B03">
      <w:pPr>
        <w:rPr>
          <w:rtl/>
        </w:rPr>
      </w:pPr>
      <w:r>
        <w:rPr>
          <w:rFonts w:hint="eastAsia"/>
          <w:rtl/>
        </w:rPr>
        <w:t>الحاكم</w:t>
      </w:r>
      <w:r>
        <w:rPr>
          <w:rtl/>
        </w:rPr>
        <w:t xml:space="preserve"> الجشمي ومنهجه في التفس</w:t>
      </w:r>
      <w:r>
        <w:rPr>
          <w:rFonts w:hint="cs"/>
          <w:rtl/>
        </w:rPr>
        <w:t>ی</w:t>
      </w:r>
      <w:r>
        <w:rPr>
          <w:rFonts w:hint="eastAsia"/>
          <w:rtl/>
        </w:rPr>
        <w:t>ر</w:t>
      </w:r>
      <w:r>
        <w:rPr>
          <w:rtl/>
        </w:rPr>
        <w:t>: عدنان زرزور، مؤسّسة الرسالة، ب</w:t>
      </w:r>
      <w:r>
        <w:rPr>
          <w:rFonts w:hint="cs"/>
          <w:rtl/>
        </w:rPr>
        <w:t>ی</w:t>
      </w:r>
      <w:r>
        <w:rPr>
          <w:rFonts w:hint="eastAsia"/>
          <w:rtl/>
        </w:rPr>
        <w:t>روت</w:t>
      </w:r>
      <w:r>
        <w:rPr>
          <w:rtl/>
        </w:rPr>
        <w:t>. ( دون تار</w:t>
      </w:r>
      <w:r>
        <w:rPr>
          <w:rFonts w:hint="cs"/>
          <w:rtl/>
        </w:rPr>
        <w:t>ی</w:t>
      </w:r>
      <w:r>
        <w:rPr>
          <w:rFonts w:hint="eastAsia"/>
          <w:rtl/>
        </w:rPr>
        <w:t>خ</w:t>
      </w:r>
      <w:r>
        <w:rPr>
          <w:rtl/>
        </w:rPr>
        <w:t xml:space="preserve"> النشر).</w:t>
      </w:r>
    </w:p>
    <w:p w14:paraId="0B742700" w14:textId="77777777" w:rsidR="008B2B03" w:rsidRDefault="008B2B03" w:rsidP="008B2B03">
      <w:pPr>
        <w:rPr>
          <w:rtl/>
        </w:rPr>
      </w:pPr>
      <w:r>
        <w:rPr>
          <w:rFonts w:hint="eastAsia"/>
          <w:rtl/>
        </w:rPr>
        <w:t>الحدائق</w:t>
      </w:r>
      <w:r>
        <w:rPr>
          <w:rtl/>
        </w:rPr>
        <w:t xml:space="preserve"> الورد</w:t>
      </w:r>
      <w:r>
        <w:rPr>
          <w:rFonts w:hint="cs"/>
          <w:rtl/>
        </w:rPr>
        <w:t>ی</w:t>
      </w:r>
      <w:r>
        <w:rPr>
          <w:rFonts w:hint="eastAsia"/>
          <w:rtl/>
        </w:rPr>
        <w:t>ة</w:t>
      </w:r>
      <w:r>
        <w:rPr>
          <w:rtl/>
        </w:rPr>
        <w:t xml:space="preserve"> في مناقب الأئمّة الز</w:t>
      </w:r>
      <w:r>
        <w:rPr>
          <w:rFonts w:hint="cs"/>
          <w:rtl/>
        </w:rPr>
        <w:t>ی</w:t>
      </w:r>
      <w:r>
        <w:rPr>
          <w:rFonts w:hint="eastAsia"/>
          <w:rtl/>
        </w:rPr>
        <w:t>دية</w:t>
      </w:r>
      <w:r>
        <w:rPr>
          <w:rtl/>
        </w:rPr>
        <w:t>: حم</w:t>
      </w:r>
      <w:r>
        <w:rPr>
          <w:rFonts w:hint="cs"/>
          <w:rtl/>
        </w:rPr>
        <w:t>ی</w:t>
      </w:r>
      <w:r>
        <w:rPr>
          <w:rFonts w:hint="eastAsia"/>
          <w:rtl/>
        </w:rPr>
        <w:t>د</w:t>
      </w:r>
      <w:r>
        <w:rPr>
          <w:rtl/>
        </w:rPr>
        <w:t xml:space="preserve"> بن أحمد المحلّي، تحق</w:t>
      </w:r>
      <w:r>
        <w:rPr>
          <w:rFonts w:hint="cs"/>
          <w:rtl/>
        </w:rPr>
        <w:t>ی</w:t>
      </w:r>
      <w:r>
        <w:rPr>
          <w:rFonts w:hint="eastAsia"/>
          <w:rtl/>
        </w:rPr>
        <w:t>ق</w:t>
      </w:r>
      <w:r>
        <w:rPr>
          <w:rtl/>
        </w:rPr>
        <w:t>: المرتض</w:t>
      </w:r>
      <w:r>
        <w:rPr>
          <w:rFonts w:hint="cs"/>
          <w:rtl/>
        </w:rPr>
        <w:t>یٰ</w:t>
      </w:r>
      <w:r>
        <w:rPr>
          <w:rtl/>
        </w:rPr>
        <w:t xml:space="preserve"> بن ز</w:t>
      </w:r>
      <w:r>
        <w:rPr>
          <w:rFonts w:hint="cs"/>
          <w:rtl/>
        </w:rPr>
        <w:t>ی</w:t>
      </w:r>
      <w:r>
        <w:rPr>
          <w:rFonts w:hint="eastAsia"/>
          <w:rtl/>
        </w:rPr>
        <w:t>د</w:t>
      </w:r>
      <w:r>
        <w:rPr>
          <w:rtl/>
        </w:rPr>
        <w:t xml:space="preserve"> المحطوري، مركز بدر العلمي، صنعاء، 1423هـ.</w:t>
      </w:r>
    </w:p>
    <w:p w14:paraId="0208CF32" w14:textId="7AAF7313" w:rsidR="008B2B03" w:rsidRDefault="008B2B03" w:rsidP="008B2B03">
      <w:pPr>
        <w:rPr>
          <w:rtl/>
        </w:rPr>
      </w:pPr>
      <w:r>
        <w:rPr>
          <w:rFonts w:hint="eastAsia"/>
          <w:rtl/>
        </w:rPr>
        <w:t>ح</w:t>
      </w:r>
      <w:r>
        <w:rPr>
          <w:rFonts w:hint="cs"/>
          <w:rtl/>
        </w:rPr>
        <w:t>ی</w:t>
      </w:r>
      <w:r>
        <w:rPr>
          <w:rFonts w:hint="eastAsia"/>
          <w:rtl/>
        </w:rPr>
        <w:t>اة</w:t>
      </w:r>
      <w:r>
        <w:rPr>
          <w:rtl/>
        </w:rPr>
        <w:t xml:space="preserve"> الإمام الحسن بن علي عليه السلام : باقر شر</w:t>
      </w:r>
      <w:r>
        <w:rPr>
          <w:rFonts w:hint="cs"/>
          <w:rtl/>
        </w:rPr>
        <w:t>ی</w:t>
      </w:r>
      <w:r>
        <w:rPr>
          <w:rFonts w:hint="eastAsia"/>
          <w:rtl/>
        </w:rPr>
        <w:t>ف</w:t>
      </w:r>
      <w:r>
        <w:rPr>
          <w:rtl/>
        </w:rPr>
        <w:t xml:space="preserve"> القرشي، دار البلاغة، ب</w:t>
      </w:r>
      <w:r>
        <w:rPr>
          <w:rFonts w:hint="cs"/>
          <w:rtl/>
        </w:rPr>
        <w:t>ی</w:t>
      </w:r>
      <w:r>
        <w:rPr>
          <w:rFonts w:hint="eastAsia"/>
          <w:rtl/>
        </w:rPr>
        <w:t>روت،</w:t>
      </w:r>
      <w:r>
        <w:rPr>
          <w:rtl/>
        </w:rPr>
        <w:t xml:space="preserve"> 1413هـ.</w:t>
      </w:r>
    </w:p>
    <w:p w14:paraId="27015A60" w14:textId="72ED5AC3" w:rsidR="008B2B03" w:rsidRDefault="008B2B03" w:rsidP="008B2B03">
      <w:pPr>
        <w:rPr>
          <w:rtl/>
        </w:rPr>
      </w:pPr>
      <w:r>
        <w:rPr>
          <w:rFonts w:hint="eastAsia"/>
          <w:rtl/>
        </w:rPr>
        <w:t>الخصال</w:t>
      </w:r>
      <w:r>
        <w:rPr>
          <w:rtl/>
        </w:rPr>
        <w:t>: الش</w:t>
      </w:r>
      <w:r>
        <w:rPr>
          <w:rFonts w:hint="cs"/>
          <w:rtl/>
        </w:rPr>
        <w:t>ی</w:t>
      </w:r>
      <w:r>
        <w:rPr>
          <w:rFonts w:hint="eastAsia"/>
          <w:rtl/>
        </w:rPr>
        <w:t>خ</w:t>
      </w:r>
      <w:r>
        <w:rPr>
          <w:rtl/>
        </w:rPr>
        <w:t xml:space="preserve"> الصدوق محمّد بن علي بن بابو</w:t>
      </w:r>
      <w:r>
        <w:rPr>
          <w:rFonts w:hint="cs"/>
          <w:rtl/>
        </w:rPr>
        <w:t>ی</w:t>
      </w:r>
      <w:r>
        <w:rPr>
          <w:rFonts w:hint="eastAsia"/>
          <w:rtl/>
        </w:rPr>
        <w:t>ه</w:t>
      </w:r>
      <w:r>
        <w:rPr>
          <w:rtl/>
        </w:rPr>
        <w:t xml:space="preserve"> القمّي، صحّحه وعلّق عل</w:t>
      </w:r>
      <w:r>
        <w:rPr>
          <w:rFonts w:hint="cs"/>
          <w:rtl/>
        </w:rPr>
        <w:t>ی</w:t>
      </w:r>
      <w:r>
        <w:rPr>
          <w:rFonts w:hint="eastAsia"/>
          <w:rtl/>
        </w:rPr>
        <w:t>ه</w:t>
      </w:r>
      <w:r>
        <w:rPr>
          <w:rtl/>
        </w:rPr>
        <w:t>: علي أكبر الغفاري، جماعة المدرّس</w:t>
      </w:r>
      <w:r>
        <w:rPr>
          <w:rFonts w:hint="cs"/>
          <w:rtl/>
        </w:rPr>
        <w:t>ی</w:t>
      </w:r>
      <w:r>
        <w:rPr>
          <w:rFonts w:hint="eastAsia"/>
          <w:rtl/>
        </w:rPr>
        <w:t>ن</w:t>
      </w:r>
      <w:r>
        <w:rPr>
          <w:rtl/>
        </w:rPr>
        <w:t xml:space="preserve"> في الحوزة العلم</w:t>
      </w:r>
      <w:r>
        <w:rPr>
          <w:rFonts w:hint="cs"/>
          <w:rtl/>
        </w:rPr>
        <w:t>ی</w:t>
      </w:r>
      <w:r>
        <w:rPr>
          <w:rFonts w:hint="eastAsia"/>
          <w:rtl/>
        </w:rPr>
        <w:t xml:space="preserve">ة، </w:t>
      </w:r>
      <w:r>
        <w:rPr>
          <w:rtl/>
        </w:rPr>
        <w:t xml:space="preserve">قم، 1403 </w:t>
      </w:r>
      <w:r>
        <w:rPr>
          <w:rFonts w:hint="cs"/>
          <w:rtl/>
        </w:rPr>
        <w:t>ﻫ</w:t>
      </w:r>
      <w:r>
        <w:rPr>
          <w:rtl/>
        </w:rPr>
        <w:t>.</w:t>
      </w:r>
    </w:p>
    <w:p w14:paraId="79F4EAF7" w14:textId="5A1F0889" w:rsidR="008B2B03" w:rsidRDefault="008B2B03" w:rsidP="008B2B03">
      <w:pPr>
        <w:rPr>
          <w:rtl/>
        </w:rPr>
      </w:pPr>
      <w:r>
        <w:rPr>
          <w:rFonts w:hint="eastAsia"/>
          <w:rtl/>
        </w:rPr>
        <w:t>الد</w:t>
      </w:r>
      <w:r>
        <w:rPr>
          <w:rFonts w:hint="cs"/>
          <w:rtl/>
        </w:rPr>
        <w:t>ی</w:t>
      </w:r>
      <w:r>
        <w:rPr>
          <w:rFonts w:hint="eastAsia"/>
          <w:rtl/>
        </w:rPr>
        <w:t>باج</w:t>
      </w:r>
      <w:r>
        <w:rPr>
          <w:rtl/>
        </w:rPr>
        <w:t xml:space="preserve"> الوضي في الكشف عن أسرار كلام الوصيّ: المؤ</w:t>
      </w:r>
      <w:r>
        <w:rPr>
          <w:rFonts w:hint="cs"/>
          <w:rtl/>
        </w:rPr>
        <w:t>یّ</w:t>
      </w:r>
      <w:r>
        <w:rPr>
          <w:rFonts w:hint="eastAsia"/>
          <w:rtl/>
        </w:rPr>
        <w:t>د</w:t>
      </w:r>
      <w:r>
        <w:rPr>
          <w:rtl/>
        </w:rPr>
        <w:t xml:space="preserve"> بالله أبو الحس</w:t>
      </w:r>
      <w:r>
        <w:rPr>
          <w:rFonts w:hint="cs"/>
          <w:rtl/>
        </w:rPr>
        <w:t>ی</w:t>
      </w:r>
      <w:r>
        <w:rPr>
          <w:rFonts w:hint="eastAsia"/>
          <w:rtl/>
        </w:rPr>
        <w:t>ن</w:t>
      </w:r>
      <w:r>
        <w:rPr>
          <w:rtl/>
        </w:rPr>
        <w:t xml:space="preserve"> </w:t>
      </w:r>
      <w:r>
        <w:rPr>
          <w:rFonts w:hint="cs"/>
          <w:rtl/>
        </w:rPr>
        <w:t>ی</w:t>
      </w:r>
      <w:r>
        <w:rPr>
          <w:rFonts w:hint="eastAsia"/>
          <w:rtl/>
        </w:rPr>
        <w:t>ح</w:t>
      </w:r>
      <w:r>
        <w:rPr>
          <w:rFonts w:hint="cs"/>
          <w:rtl/>
        </w:rPr>
        <w:t>ییٰ</w:t>
      </w:r>
      <w:r>
        <w:rPr>
          <w:rtl/>
        </w:rPr>
        <w:t xml:space="preserve"> بن حمزة الحس</w:t>
      </w:r>
      <w:r>
        <w:rPr>
          <w:rFonts w:hint="cs"/>
          <w:rtl/>
        </w:rPr>
        <w:t>ی</w:t>
      </w:r>
      <w:r>
        <w:rPr>
          <w:rFonts w:hint="eastAsia"/>
          <w:rtl/>
        </w:rPr>
        <w:t>نيّ،</w:t>
      </w:r>
      <w:r>
        <w:rPr>
          <w:rtl/>
        </w:rPr>
        <w:t xml:space="preserve"> تحق</w:t>
      </w:r>
      <w:r>
        <w:rPr>
          <w:rFonts w:hint="cs"/>
          <w:rtl/>
        </w:rPr>
        <w:t>ی</w:t>
      </w:r>
      <w:r>
        <w:rPr>
          <w:rFonts w:hint="eastAsia"/>
          <w:rtl/>
        </w:rPr>
        <w:t>ق</w:t>
      </w:r>
      <w:r>
        <w:rPr>
          <w:rtl/>
        </w:rPr>
        <w:t>: خالد بن القاسم المتوكّل، مؤسّسة الإمام ز</w:t>
      </w:r>
      <w:r>
        <w:rPr>
          <w:rFonts w:hint="cs"/>
          <w:rtl/>
        </w:rPr>
        <w:t>ی</w:t>
      </w:r>
      <w:r>
        <w:rPr>
          <w:rFonts w:hint="eastAsia"/>
          <w:rtl/>
        </w:rPr>
        <w:t>د</w:t>
      </w:r>
      <w:r>
        <w:rPr>
          <w:rtl/>
        </w:rPr>
        <w:t xml:space="preserve"> بن علي عليه السلام ، صنعاء، 1424هـ.</w:t>
      </w:r>
    </w:p>
    <w:p w14:paraId="43E7119F" w14:textId="3F828769" w:rsidR="008B2B03" w:rsidRDefault="008B2B03" w:rsidP="008B2B03">
      <w:pPr>
        <w:rPr>
          <w:rtl/>
        </w:rPr>
      </w:pPr>
      <w:r>
        <w:rPr>
          <w:rFonts w:hint="eastAsia"/>
          <w:rtl/>
        </w:rPr>
        <w:t>رب</w:t>
      </w:r>
      <w:r>
        <w:rPr>
          <w:rFonts w:hint="cs"/>
          <w:rtl/>
        </w:rPr>
        <w:t>ی</w:t>
      </w:r>
      <w:r>
        <w:rPr>
          <w:rFonts w:hint="eastAsia"/>
          <w:rtl/>
        </w:rPr>
        <w:t>ع</w:t>
      </w:r>
      <w:r>
        <w:rPr>
          <w:rtl/>
        </w:rPr>
        <w:t xml:space="preserve"> الأبرار ونصوص الأخبار: محمود بن عمر الزمخشري، تحق</w:t>
      </w:r>
      <w:r>
        <w:rPr>
          <w:rFonts w:hint="cs"/>
          <w:rtl/>
        </w:rPr>
        <w:t>ی</w:t>
      </w:r>
      <w:r>
        <w:rPr>
          <w:rFonts w:hint="eastAsia"/>
          <w:rtl/>
        </w:rPr>
        <w:t>ق</w:t>
      </w:r>
      <w:r>
        <w:rPr>
          <w:rtl/>
        </w:rPr>
        <w:t>: عبد الأم</w:t>
      </w:r>
      <w:r>
        <w:rPr>
          <w:rFonts w:hint="cs"/>
          <w:rtl/>
        </w:rPr>
        <w:t>ی</w:t>
      </w:r>
      <w:r>
        <w:rPr>
          <w:rFonts w:hint="eastAsia"/>
          <w:rtl/>
        </w:rPr>
        <w:t>ر</w:t>
      </w:r>
      <w:r>
        <w:rPr>
          <w:rtl/>
        </w:rPr>
        <w:t xml:space="preserve"> مهنا، مؤسّسة الأعلمي، ب</w:t>
      </w:r>
      <w:r>
        <w:rPr>
          <w:rFonts w:hint="cs"/>
          <w:rtl/>
        </w:rPr>
        <w:t>ی</w:t>
      </w:r>
      <w:r>
        <w:rPr>
          <w:rFonts w:hint="eastAsia"/>
          <w:rtl/>
        </w:rPr>
        <w:t xml:space="preserve">روت، </w:t>
      </w:r>
      <w:r>
        <w:rPr>
          <w:rtl/>
        </w:rPr>
        <w:t>1999هـ.</w:t>
      </w:r>
    </w:p>
    <w:p w14:paraId="129BDF66" w14:textId="77777777" w:rsidR="008B2B03" w:rsidRDefault="008B2B03" w:rsidP="008B2B03">
      <w:pPr>
        <w:rPr>
          <w:rtl/>
        </w:rPr>
      </w:pPr>
      <w:r>
        <w:rPr>
          <w:rFonts w:hint="eastAsia"/>
          <w:rtl/>
        </w:rPr>
        <w:t>رجال</w:t>
      </w:r>
      <w:r>
        <w:rPr>
          <w:rtl/>
        </w:rPr>
        <w:t xml:space="preserve"> الطوسيّ: الش</w:t>
      </w:r>
      <w:r>
        <w:rPr>
          <w:rFonts w:hint="cs"/>
          <w:rtl/>
        </w:rPr>
        <w:t>ی</w:t>
      </w:r>
      <w:r>
        <w:rPr>
          <w:rFonts w:hint="eastAsia"/>
          <w:rtl/>
        </w:rPr>
        <w:t>خ</w:t>
      </w:r>
      <w:r>
        <w:rPr>
          <w:rtl/>
        </w:rPr>
        <w:t xml:space="preserve"> محمّد بن الحسن الطوسي، تحق</w:t>
      </w:r>
      <w:r>
        <w:rPr>
          <w:rFonts w:hint="cs"/>
          <w:rtl/>
        </w:rPr>
        <w:t>ی</w:t>
      </w:r>
      <w:r>
        <w:rPr>
          <w:rFonts w:hint="eastAsia"/>
          <w:rtl/>
        </w:rPr>
        <w:t>ق</w:t>
      </w:r>
      <w:r>
        <w:rPr>
          <w:rtl/>
        </w:rPr>
        <w:t>: جواد الق</w:t>
      </w:r>
      <w:r>
        <w:rPr>
          <w:rFonts w:hint="cs"/>
          <w:rtl/>
        </w:rPr>
        <w:t>یّ</w:t>
      </w:r>
      <w:r>
        <w:rPr>
          <w:rFonts w:hint="eastAsia"/>
          <w:rtl/>
        </w:rPr>
        <w:t>ومي،</w:t>
      </w:r>
      <w:r>
        <w:rPr>
          <w:rtl/>
        </w:rPr>
        <w:t xml:space="preserve"> مؤسّسة النشر الإسلامي، قم، 1427هـ.</w:t>
      </w:r>
    </w:p>
    <w:p w14:paraId="00D60F58" w14:textId="77777777" w:rsidR="008B2B03" w:rsidRDefault="008B2B03" w:rsidP="008B2B03">
      <w:pPr>
        <w:rPr>
          <w:rtl/>
        </w:rPr>
      </w:pPr>
      <w:r>
        <w:rPr>
          <w:rFonts w:hint="eastAsia"/>
          <w:rtl/>
        </w:rPr>
        <w:t>روضة</w:t>
      </w:r>
      <w:r>
        <w:rPr>
          <w:rtl/>
        </w:rPr>
        <w:t xml:space="preserve"> الواعظ</w:t>
      </w:r>
      <w:r>
        <w:rPr>
          <w:rFonts w:hint="cs"/>
          <w:rtl/>
        </w:rPr>
        <w:t>ی</w:t>
      </w:r>
      <w:r>
        <w:rPr>
          <w:rFonts w:hint="eastAsia"/>
          <w:rtl/>
        </w:rPr>
        <w:t>ن،</w:t>
      </w:r>
      <w:r>
        <w:rPr>
          <w:rtl/>
        </w:rPr>
        <w:t xml:space="preserve"> الفتال النيسابوري تقديم: السيّد محمّد مهدي الخرسان منشورات الشريف الرضي ـ قم.</w:t>
      </w:r>
    </w:p>
    <w:p w14:paraId="2F175ACB" w14:textId="2B70CC3C" w:rsidR="008B2B03" w:rsidRDefault="008B2B03" w:rsidP="008B2B03">
      <w:pPr>
        <w:rPr>
          <w:rtl/>
        </w:rPr>
      </w:pPr>
      <w:r>
        <w:rPr>
          <w:rFonts w:hint="eastAsia"/>
          <w:rtl/>
        </w:rPr>
        <w:t>س</w:t>
      </w:r>
      <w:r>
        <w:rPr>
          <w:rFonts w:hint="cs"/>
          <w:rtl/>
        </w:rPr>
        <w:t>ی</w:t>
      </w:r>
      <w:r>
        <w:rPr>
          <w:rFonts w:hint="eastAsia"/>
          <w:rtl/>
        </w:rPr>
        <w:t>ر</w:t>
      </w:r>
      <w:r>
        <w:rPr>
          <w:rtl/>
        </w:rPr>
        <w:t xml:space="preserve"> أعلام النبلاء: محمّد بن أحمد بن عثمان الذهبي، تحق</w:t>
      </w:r>
      <w:r>
        <w:rPr>
          <w:rFonts w:hint="cs"/>
          <w:rtl/>
        </w:rPr>
        <w:t>ی</w:t>
      </w:r>
      <w:r>
        <w:rPr>
          <w:rFonts w:hint="eastAsia"/>
          <w:rtl/>
        </w:rPr>
        <w:t>ق</w:t>
      </w:r>
      <w:r>
        <w:rPr>
          <w:rtl/>
        </w:rPr>
        <w:t>: مجموعة من المحقّقين، بإشراف الشيخ شعيب الأرناؤوط، مؤسّسة الرسالة، ب</w:t>
      </w:r>
      <w:r>
        <w:rPr>
          <w:rFonts w:hint="cs"/>
          <w:rtl/>
        </w:rPr>
        <w:t>ی</w:t>
      </w:r>
      <w:r>
        <w:rPr>
          <w:rFonts w:hint="eastAsia"/>
          <w:rtl/>
        </w:rPr>
        <w:t xml:space="preserve">روت، </w:t>
      </w:r>
      <w:r>
        <w:rPr>
          <w:rtl/>
        </w:rPr>
        <w:t>1405هـ.</w:t>
      </w:r>
    </w:p>
    <w:p w14:paraId="2F371565" w14:textId="77777777" w:rsidR="008B2B03" w:rsidRDefault="008B2B03" w:rsidP="008B2B03">
      <w:pPr>
        <w:rPr>
          <w:rtl/>
        </w:rPr>
      </w:pPr>
      <w:r>
        <w:br w:type="page"/>
      </w:r>
      <w:r>
        <w:rPr>
          <w:rtl/>
        </w:rPr>
        <w:t xml:space="preserve"> س</w:t>
      </w:r>
      <w:r>
        <w:rPr>
          <w:rFonts w:hint="cs"/>
          <w:rtl/>
        </w:rPr>
        <w:t>ی</w:t>
      </w:r>
      <w:r>
        <w:rPr>
          <w:rFonts w:hint="eastAsia"/>
          <w:rtl/>
        </w:rPr>
        <w:t>رة</w:t>
      </w:r>
      <w:r>
        <w:rPr>
          <w:rtl/>
        </w:rPr>
        <w:t xml:space="preserve"> الأئمّة الاثني عشر: هاشم معروف الحسني، المكتبة الح</w:t>
      </w:r>
      <w:r>
        <w:rPr>
          <w:rFonts w:hint="cs"/>
          <w:rtl/>
        </w:rPr>
        <w:t>ی</w:t>
      </w:r>
      <w:r>
        <w:rPr>
          <w:rFonts w:hint="eastAsia"/>
          <w:rtl/>
        </w:rPr>
        <w:t>در</w:t>
      </w:r>
      <w:r>
        <w:rPr>
          <w:rFonts w:hint="cs"/>
          <w:rtl/>
        </w:rPr>
        <w:t>ی</w:t>
      </w:r>
      <w:r>
        <w:rPr>
          <w:rFonts w:hint="eastAsia"/>
          <w:rtl/>
        </w:rPr>
        <w:t>ة،</w:t>
      </w:r>
      <w:r>
        <w:rPr>
          <w:rtl/>
        </w:rPr>
        <w:t xml:space="preserve"> النجف، 1382هـ.</w:t>
      </w:r>
    </w:p>
    <w:p w14:paraId="562463BC" w14:textId="77777777" w:rsidR="008B2B03" w:rsidRDefault="008B2B03" w:rsidP="008B2B03">
      <w:pPr>
        <w:rPr>
          <w:rtl/>
        </w:rPr>
      </w:pPr>
      <w:r>
        <w:rPr>
          <w:rFonts w:hint="eastAsia"/>
          <w:rtl/>
        </w:rPr>
        <w:t>الس</w:t>
      </w:r>
      <w:r>
        <w:rPr>
          <w:rFonts w:hint="cs"/>
          <w:rtl/>
        </w:rPr>
        <w:t>ی</w:t>
      </w:r>
      <w:r>
        <w:rPr>
          <w:rFonts w:hint="eastAsia"/>
          <w:rtl/>
        </w:rPr>
        <w:t>رة</w:t>
      </w:r>
      <w:r>
        <w:rPr>
          <w:rtl/>
        </w:rPr>
        <w:t xml:space="preserve"> النبو</w:t>
      </w:r>
      <w:r>
        <w:rPr>
          <w:rFonts w:hint="cs"/>
          <w:rtl/>
        </w:rPr>
        <w:t>ی</w:t>
      </w:r>
      <w:r>
        <w:rPr>
          <w:rFonts w:hint="eastAsia"/>
          <w:rtl/>
        </w:rPr>
        <w:t>ة</w:t>
      </w:r>
      <w:r>
        <w:rPr>
          <w:rtl/>
        </w:rPr>
        <w:t>: عبد الملك بن هشام الحم</w:t>
      </w:r>
      <w:r>
        <w:rPr>
          <w:rFonts w:hint="cs"/>
          <w:rtl/>
        </w:rPr>
        <w:t>ی</w:t>
      </w:r>
      <w:r>
        <w:rPr>
          <w:rFonts w:hint="eastAsia"/>
          <w:rtl/>
        </w:rPr>
        <w:t>ري،</w:t>
      </w:r>
      <w:r>
        <w:rPr>
          <w:rtl/>
        </w:rPr>
        <w:t xml:space="preserve"> تحق</w:t>
      </w:r>
      <w:r>
        <w:rPr>
          <w:rFonts w:hint="cs"/>
          <w:rtl/>
        </w:rPr>
        <w:t>ی</w:t>
      </w:r>
      <w:r>
        <w:rPr>
          <w:rFonts w:hint="eastAsia"/>
          <w:rtl/>
        </w:rPr>
        <w:t>ق</w:t>
      </w:r>
      <w:r>
        <w:rPr>
          <w:rtl/>
        </w:rPr>
        <w:t>: مصطفىٰ السقّا وإبراهيم الأبياري وعبد الحفيظ الشلبي، شركة مصطف</w:t>
      </w:r>
      <w:r>
        <w:rPr>
          <w:rFonts w:hint="cs"/>
          <w:rtl/>
        </w:rPr>
        <w:t>یٰ</w:t>
      </w:r>
      <w:r>
        <w:rPr>
          <w:rtl/>
        </w:rPr>
        <w:t xml:space="preserve"> البابي الحلبي، 1375هـ.</w:t>
      </w:r>
    </w:p>
    <w:p w14:paraId="4D130959" w14:textId="51B12D4F" w:rsidR="008B2B03" w:rsidRDefault="008B2B03" w:rsidP="008B2B03">
      <w:pPr>
        <w:rPr>
          <w:rtl/>
        </w:rPr>
      </w:pPr>
      <w:r>
        <w:rPr>
          <w:rFonts w:hint="eastAsia"/>
          <w:rtl/>
        </w:rPr>
        <w:t>شرح</w:t>
      </w:r>
      <w:r>
        <w:rPr>
          <w:rtl/>
        </w:rPr>
        <w:t xml:space="preserve"> إحقاق الحقّ: الس</w:t>
      </w:r>
      <w:r>
        <w:rPr>
          <w:rFonts w:hint="cs"/>
          <w:rtl/>
        </w:rPr>
        <w:t>یّ</w:t>
      </w:r>
      <w:r>
        <w:rPr>
          <w:rFonts w:hint="eastAsia"/>
          <w:rtl/>
        </w:rPr>
        <w:t>د</w:t>
      </w:r>
      <w:r>
        <w:rPr>
          <w:rtl/>
        </w:rPr>
        <w:t xml:space="preserve"> شهاب الد</w:t>
      </w:r>
      <w:r>
        <w:rPr>
          <w:rFonts w:hint="cs"/>
          <w:rtl/>
        </w:rPr>
        <w:t>ی</w:t>
      </w:r>
      <w:r>
        <w:rPr>
          <w:rFonts w:hint="eastAsia"/>
          <w:rtl/>
        </w:rPr>
        <w:t>ن</w:t>
      </w:r>
      <w:r>
        <w:rPr>
          <w:rtl/>
        </w:rPr>
        <w:t xml:space="preserve"> المرعشي النجفي، مكتبة آ</w:t>
      </w:r>
      <w:r>
        <w:rPr>
          <w:rFonts w:hint="cs"/>
          <w:rtl/>
        </w:rPr>
        <w:t>ی</w:t>
      </w:r>
      <w:r>
        <w:rPr>
          <w:rFonts w:hint="eastAsia"/>
          <w:rtl/>
        </w:rPr>
        <w:t>ة</w:t>
      </w:r>
      <w:r>
        <w:rPr>
          <w:rtl/>
        </w:rPr>
        <w:t xml:space="preserve"> الله المرعشي النجفي، قم، 1409هـ.</w:t>
      </w:r>
    </w:p>
    <w:p w14:paraId="6E5A844E" w14:textId="77777777" w:rsidR="008B2B03" w:rsidRDefault="008B2B03" w:rsidP="008B2B03">
      <w:pPr>
        <w:rPr>
          <w:rtl/>
        </w:rPr>
      </w:pPr>
      <w:r>
        <w:rPr>
          <w:rFonts w:hint="eastAsia"/>
          <w:rtl/>
        </w:rPr>
        <w:t>شرح</w:t>
      </w:r>
      <w:r>
        <w:rPr>
          <w:rtl/>
        </w:rPr>
        <w:t xml:space="preserve"> الأخبار: القاضي النعمان بن محمّد المغربي، تحق</w:t>
      </w:r>
      <w:r>
        <w:rPr>
          <w:rFonts w:hint="cs"/>
          <w:rtl/>
        </w:rPr>
        <w:t>ی</w:t>
      </w:r>
      <w:r>
        <w:rPr>
          <w:rFonts w:hint="eastAsia"/>
          <w:rtl/>
        </w:rPr>
        <w:t>ق</w:t>
      </w:r>
      <w:r>
        <w:rPr>
          <w:rtl/>
        </w:rPr>
        <w:t>: الس</w:t>
      </w:r>
      <w:r>
        <w:rPr>
          <w:rFonts w:hint="cs"/>
          <w:rtl/>
        </w:rPr>
        <w:t>یّ</w:t>
      </w:r>
      <w:r>
        <w:rPr>
          <w:rFonts w:hint="eastAsia"/>
          <w:rtl/>
        </w:rPr>
        <w:t>د</w:t>
      </w:r>
      <w:r>
        <w:rPr>
          <w:rtl/>
        </w:rPr>
        <w:t xml:space="preserve"> محمّد رضا الحس</w:t>
      </w:r>
      <w:r>
        <w:rPr>
          <w:rFonts w:hint="cs"/>
          <w:rtl/>
        </w:rPr>
        <w:t>ی</w:t>
      </w:r>
      <w:r>
        <w:rPr>
          <w:rFonts w:hint="eastAsia"/>
          <w:rtl/>
        </w:rPr>
        <w:t>ني</w:t>
      </w:r>
      <w:r>
        <w:rPr>
          <w:rtl/>
        </w:rPr>
        <w:t xml:space="preserve"> الجلالي، مؤسّسة النشر الإسلامي، قم، 1409هـ.</w:t>
      </w:r>
    </w:p>
    <w:p w14:paraId="21929089" w14:textId="77777777" w:rsidR="008B2B03" w:rsidRDefault="008B2B03" w:rsidP="008B2B03">
      <w:pPr>
        <w:rPr>
          <w:rtl/>
        </w:rPr>
      </w:pPr>
      <w:r>
        <w:rPr>
          <w:rFonts w:hint="eastAsia"/>
          <w:rtl/>
        </w:rPr>
        <w:t>شرح</w:t>
      </w:r>
      <w:r>
        <w:rPr>
          <w:rtl/>
        </w:rPr>
        <w:t xml:space="preserve"> نهج البلاغة: عبد الحم</w:t>
      </w:r>
      <w:r>
        <w:rPr>
          <w:rFonts w:hint="cs"/>
          <w:rtl/>
        </w:rPr>
        <w:t>ی</w:t>
      </w:r>
      <w:r>
        <w:rPr>
          <w:rFonts w:hint="eastAsia"/>
          <w:rtl/>
        </w:rPr>
        <w:t>د</w:t>
      </w:r>
      <w:r>
        <w:rPr>
          <w:rtl/>
        </w:rPr>
        <w:t xml:space="preserve"> بن أبي الحد</w:t>
      </w:r>
      <w:r>
        <w:rPr>
          <w:rFonts w:hint="cs"/>
          <w:rtl/>
        </w:rPr>
        <w:t>ی</w:t>
      </w:r>
      <w:r>
        <w:rPr>
          <w:rFonts w:hint="eastAsia"/>
          <w:rtl/>
        </w:rPr>
        <w:t>د</w:t>
      </w:r>
      <w:r>
        <w:rPr>
          <w:rtl/>
        </w:rPr>
        <w:t xml:space="preserve"> المعتزلي، تحق</w:t>
      </w:r>
      <w:r>
        <w:rPr>
          <w:rFonts w:hint="cs"/>
          <w:rtl/>
        </w:rPr>
        <w:t>ی</w:t>
      </w:r>
      <w:r>
        <w:rPr>
          <w:rFonts w:hint="eastAsia"/>
          <w:rtl/>
        </w:rPr>
        <w:t>ق</w:t>
      </w:r>
      <w:r>
        <w:rPr>
          <w:rtl/>
        </w:rPr>
        <w:t>: محمّد أبو الفضل إبراه</w:t>
      </w:r>
      <w:r>
        <w:rPr>
          <w:rFonts w:hint="cs"/>
          <w:rtl/>
        </w:rPr>
        <w:t>ی</w:t>
      </w:r>
      <w:r>
        <w:rPr>
          <w:rFonts w:hint="eastAsia"/>
          <w:rtl/>
        </w:rPr>
        <w:t>م،</w:t>
      </w:r>
      <w:r>
        <w:rPr>
          <w:rtl/>
        </w:rPr>
        <w:t xml:space="preserve"> مكتبة آ</w:t>
      </w:r>
      <w:r>
        <w:rPr>
          <w:rFonts w:hint="cs"/>
          <w:rtl/>
        </w:rPr>
        <w:t>ی</w:t>
      </w:r>
      <w:r>
        <w:rPr>
          <w:rFonts w:hint="eastAsia"/>
          <w:rtl/>
        </w:rPr>
        <w:t>ة</w:t>
      </w:r>
      <w:r>
        <w:rPr>
          <w:rtl/>
        </w:rPr>
        <w:t xml:space="preserve"> الله المرعشيّ، قم، 1404هـ.</w:t>
      </w:r>
    </w:p>
    <w:p w14:paraId="0EBF9657" w14:textId="77777777" w:rsidR="008B2B03" w:rsidRDefault="008B2B03" w:rsidP="008B2B03">
      <w:pPr>
        <w:rPr>
          <w:rtl/>
        </w:rPr>
      </w:pPr>
      <w:r>
        <w:rPr>
          <w:rFonts w:hint="eastAsia"/>
          <w:rtl/>
        </w:rPr>
        <w:t>شرف</w:t>
      </w:r>
      <w:r>
        <w:rPr>
          <w:rtl/>
        </w:rPr>
        <w:t xml:space="preserve"> المصطف</w:t>
      </w:r>
      <w:r>
        <w:rPr>
          <w:rFonts w:hint="cs"/>
          <w:rtl/>
        </w:rPr>
        <w:t>یٰ</w:t>
      </w:r>
      <w:r>
        <w:rPr>
          <w:rtl/>
        </w:rPr>
        <w:t>: أبو سعد عبد الملك بن محمّد الخركوشي الن</w:t>
      </w:r>
      <w:r>
        <w:rPr>
          <w:rFonts w:hint="cs"/>
          <w:rtl/>
        </w:rPr>
        <w:t>ی</w:t>
      </w:r>
      <w:r>
        <w:rPr>
          <w:rFonts w:hint="eastAsia"/>
          <w:rtl/>
        </w:rPr>
        <w:t>سابوري،</w:t>
      </w:r>
      <w:r>
        <w:rPr>
          <w:rtl/>
        </w:rPr>
        <w:t xml:space="preserve"> تحق</w:t>
      </w:r>
      <w:r>
        <w:rPr>
          <w:rFonts w:hint="cs"/>
          <w:rtl/>
        </w:rPr>
        <w:t>ی</w:t>
      </w:r>
      <w:r>
        <w:rPr>
          <w:rFonts w:hint="eastAsia"/>
          <w:rtl/>
        </w:rPr>
        <w:t>ق</w:t>
      </w:r>
      <w:r>
        <w:rPr>
          <w:rtl/>
        </w:rPr>
        <w:t>: أبو عاصم نب</w:t>
      </w:r>
      <w:r>
        <w:rPr>
          <w:rFonts w:hint="cs"/>
          <w:rtl/>
        </w:rPr>
        <w:t>ی</w:t>
      </w:r>
      <w:r>
        <w:rPr>
          <w:rFonts w:hint="eastAsia"/>
          <w:rtl/>
        </w:rPr>
        <w:t>ل</w:t>
      </w:r>
      <w:r>
        <w:rPr>
          <w:rtl/>
        </w:rPr>
        <w:t xml:space="preserve"> بن هاشم الغمري، دار البشائر الإسلام</w:t>
      </w:r>
      <w:r>
        <w:rPr>
          <w:rFonts w:hint="cs"/>
          <w:rtl/>
        </w:rPr>
        <w:t>ی</w:t>
      </w:r>
      <w:r>
        <w:rPr>
          <w:rFonts w:hint="eastAsia"/>
          <w:rtl/>
        </w:rPr>
        <w:t>ة،</w:t>
      </w:r>
      <w:r>
        <w:rPr>
          <w:rtl/>
        </w:rPr>
        <w:t xml:space="preserve"> مكّة المكرّمة، 1424هـ.</w:t>
      </w:r>
    </w:p>
    <w:p w14:paraId="66F72E6B" w14:textId="77777777" w:rsidR="008B2B03" w:rsidRDefault="008B2B03" w:rsidP="008B2B03">
      <w:pPr>
        <w:rPr>
          <w:rtl/>
        </w:rPr>
      </w:pPr>
      <w:r>
        <w:rPr>
          <w:rFonts w:hint="eastAsia"/>
          <w:rtl/>
        </w:rPr>
        <w:t>الصح</w:t>
      </w:r>
      <w:r>
        <w:rPr>
          <w:rFonts w:hint="cs"/>
          <w:rtl/>
        </w:rPr>
        <w:t>ی</w:t>
      </w:r>
      <w:r>
        <w:rPr>
          <w:rFonts w:hint="eastAsia"/>
          <w:rtl/>
        </w:rPr>
        <w:t>ح</w:t>
      </w:r>
      <w:r>
        <w:rPr>
          <w:rtl/>
        </w:rPr>
        <w:t xml:space="preserve"> من س</w:t>
      </w:r>
      <w:r>
        <w:rPr>
          <w:rFonts w:hint="cs"/>
          <w:rtl/>
        </w:rPr>
        <w:t>ی</w:t>
      </w:r>
      <w:r>
        <w:rPr>
          <w:rFonts w:hint="eastAsia"/>
          <w:rtl/>
        </w:rPr>
        <w:t>رة</w:t>
      </w:r>
      <w:r>
        <w:rPr>
          <w:rtl/>
        </w:rPr>
        <w:t xml:space="preserve"> النبي الأعظم: الس</w:t>
      </w:r>
      <w:r>
        <w:rPr>
          <w:rFonts w:hint="cs"/>
          <w:rtl/>
        </w:rPr>
        <w:t>یّ</w:t>
      </w:r>
      <w:r>
        <w:rPr>
          <w:rFonts w:hint="eastAsia"/>
          <w:rtl/>
        </w:rPr>
        <w:t>د</w:t>
      </w:r>
      <w:r>
        <w:rPr>
          <w:rtl/>
        </w:rPr>
        <w:t xml:space="preserve"> جعفر مرتض</w:t>
      </w:r>
      <w:r>
        <w:rPr>
          <w:rFonts w:hint="cs"/>
          <w:rtl/>
        </w:rPr>
        <w:t>یٰ</w:t>
      </w:r>
      <w:r>
        <w:rPr>
          <w:rtl/>
        </w:rPr>
        <w:t xml:space="preserve"> العاملي، دار الحد</w:t>
      </w:r>
      <w:r>
        <w:rPr>
          <w:rFonts w:hint="cs"/>
          <w:rtl/>
        </w:rPr>
        <w:t>ی</w:t>
      </w:r>
      <w:r>
        <w:rPr>
          <w:rFonts w:hint="eastAsia"/>
          <w:rtl/>
        </w:rPr>
        <w:t>ث،</w:t>
      </w:r>
      <w:r>
        <w:rPr>
          <w:rtl/>
        </w:rPr>
        <w:t xml:space="preserve"> قم، 1426هـ.</w:t>
      </w:r>
    </w:p>
    <w:p w14:paraId="33BC9C28" w14:textId="4F24B9E0" w:rsidR="008B2B03" w:rsidRDefault="008B2B03" w:rsidP="008B2B03">
      <w:pPr>
        <w:rPr>
          <w:rtl/>
        </w:rPr>
      </w:pPr>
      <w:r>
        <w:rPr>
          <w:rFonts w:hint="eastAsia"/>
          <w:rtl/>
        </w:rPr>
        <w:t>طبقات</w:t>
      </w:r>
      <w:r>
        <w:rPr>
          <w:rtl/>
        </w:rPr>
        <w:t xml:space="preserve"> الز</w:t>
      </w:r>
      <w:r>
        <w:rPr>
          <w:rFonts w:hint="cs"/>
          <w:rtl/>
        </w:rPr>
        <w:t>ی</w:t>
      </w:r>
      <w:r>
        <w:rPr>
          <w:rFonts w:hint="eastAsia"/>
          <w:rtl/>
        </w:rPr>
        <w:t>د</w:t>
      </w:r>
      <w:r>
        <w:rPr>
          <w:rFonts w:hint="cs"/>
          <w:rtl/>
        </w:rPr>
        <w:t>ی</w:t>
      </w:r>
      <w:r>
        <w:rPr>
          <w:rFonts w:hint="eastAsia"/>
          <w:rtl/>
        </w:rPr>
        <w:t>ة</w:t>
      </w:r>
      <w:r>
        <w:rPr>
          <w:rtl/>
        </w:rPr>
        <w:t xml:space="preserve"> الكبر</w:t>
      </w:r>
      <w:r>
        <w:rPr>
          <w:rFonts w:hint="cs"/>
          <w:rtl/>
        </w:rPr>
        <w:t>یٰ</w:t>
      </w:r>
      <w:r>
        <w:rPr>
          <w:rFonts w:hint="eastAsia"/>
          <w:rtl/>
        </w:rPr>
        <w:t xml:space="preserve"> </w:t>
      </w:r>
      <w:r>
        <w:rPr>
          <w:rtl/>
        </w:rPr>
        <w:t>(بلوغ المراد إل</w:t>
      </w:r>
      <w:r>
        <w:rPr>
          <w:rFonts w:hint="cs"/>
          <w:rtl/>
        </w:rPr>
        <w:t>یٰ</w:t>
      </w:r>
      <w:r>
        <w:rPr>
          <w:rtl/>
        </w:rPr>
        <w:t xml:space="preserve"> معرفة الأسناد): إبراه</w:t>
      </w:r>
      <w:r>
        <w:rPr>
          <w:rFonts w:hint="cs"/>
          <w:rtl/>
        </w:rPr>
        <w:t>ی</w:t>
      </w:r>
      <w:r>
        <w:rPr>
          <w:rFonts w:hint="eastAsia"/>
          <w:rtl/>
        </w:rPr>
        <w:t>م</w:t>
      </w:r>
      <w:r>
        <w:rPr>
          <w:rtl/>
        </w:rPr>
        <w:t xml:space="preserve"> بن القاسم بن المؤ</w:t>
      </w:r>
      <w:r>
        <w:rPr>
          <w:rFonts w:hint="cs"/>
          <w:rtl/>
        </w:rPr>
        <w:t>یّ</w:t>
      </w:r>
      <w:r>
        <w:rPr>
          <w:rFonts w:hint="eastAsia"/>
          <w:rtl/>
        </w:rPr>
        <w:t>د</w:t>
      </w:r>
      <w:r>
        <w:rPr>
          <w:rtl/>
        </w:rPr>
        <w:t xml:space="preserve"> بالله (ت 1152هـ)، تحق</w:t>
      </w:r>
      <w:r>
        <w:rPr>
          <w:rFonts w:hint="cs"/>
          <w:rtl/>
        </w:rPr>
        <w:t>ی</w:t>
      </w:r>
      <w:r>
        <w:rPr>
          <w:rFonts w:hint="eastAsia"/>
          <w:rtl/>
        </w:rPr>
        <w:t>ق</w:t>
      </w:r>
      <w:r>
        <w:rPr>
          <w:rtl/>
        </w:rPr>
        <w:t>: عبد السلام بن عبّاس الوج</w:t>
      </w:r>
      <w:r>
        <w:rPr>
          <w:rFonts w:hint="cs"/>
          <w:rtl/>
        </w:rPr>
        <w:t>ی</w:t>
      </w:r>
      <w:r>
        <w:rPr>
          <w:rFonts w:hint="eastAsia"/>
          <w:rtl/>
        </w:rPr>
        <w:t>ه،</w:t>
      </w:r>
      <w:r>
        <w:rPr>
          <w:rtl/>
        </w:rPr>
        <w:t xml:space="preserve"> مؤسّسة الإمام ز</w:t>
      </w:r>
      <w:r>
        <w:rPr>
          <w:rFonts w:hint="cs"/>
          <w:rtl/>
        </w:rPr>
        <w:t>ی</w:t>
      </w:r>
      <w:r>
        <w:rPr>
          <w:rFonts w:hint="eastAsia"/>
          <w:rtl/>
        </w:rPr>
        <w:t>د</w:t>
      </w:r>
      <w:r>
        <w:rPr>
          <w:rtl/>
        </w:rPr>
        <w:t xml:space="preserve"> بن علي الثقاف</w:t>
      </w:r>
      <w:r>
        <w:rPr>
          <w:rFonts w:hint="cs"/>
          <w:rtl/>
        </w:rPr>
        <w:t>ی</w:t>
      </w:r>
      <w:r>
        <w:rPr>
          <w:rFonts w:hint="eastAsia"/>
          <w:rtl/>
        </w:rPr>
        <w:t>ة،</w:t>
      </w:r>
      <w:r>
        <w:rPr>
          <w:rtl/>
        </w:rPr>
        <w:t xml:space="preserve"> عمان، 1421هـ.</w:t>
      </w:r>
    </w:p>
    <w:p w14:paraId="65BF89D7" w14:textId="0D5869A0" w:rsidR="008B2B03" w:rsidRDefault="008B2B03" w:rsidP="008B2B03">
      <w:pPr>
        <w:rPr>
          <w:rtl/>
        </w:rPr>
      </w:pPr>
      <w:r>
        <w:rPr>
          <w:rFonts w:hint="eastAsia"/>
          <w:rtl/>
        </w:rPr>
        <w:t>الطبقات</w:t>
      </w:r>
      <w:r>
        <w:rPr>
          <w:rtl/>
        </w:rPr>
        <w:t xml:space="preserve"> الكبر</w:t>
      </w:r>
      <w:r>
        <w:rPr>
          <w:rFonts w:hint="cs"/>
          <w:rtl/>
        </w:rPr>
        <w:t>یٰ</w:t>
      </w:r>
      <w:r>
        <w:rPr>
          <w:rtl/>
        </w:rPr>
        <w:t>: محمّد بن سعد البصري، تحق</w:t>
      </w:r>
      <w:r>
        <w:rPr>
          <w:rFonts w:hint="cs"/>
          <w:rtl/>
        </w:rPr>
        <w:t>ی</w:t>
      </w:r>
      <w:r>
        <w:rPr>
          <w:rFonts w:hint="eastAsia"/>
          <w:rtl/>
        </w:rPr>
        <w:t>ق</w:t>
      </w:r>
      <w:r>
        <w:rPr>
          <w:rtl/>
        </w:rPr>
        <w:t>: محمّد عبد القادر عطا، دار الكتب العلم</w:t>
      </w:r>
      <w:r>
        <w:rPr>
          <w:rFonts w:hint="cs"/>
          <w:rtl/>
        </w:rPr>
        <w:t>ی</w:t>
      </w:r>
      <w:r>
        <w:rPr>
          <w:rFonts w:hint="eastAsia"/>
          <w:rtl/>
        </w:rPr>
        <w:t xml:space="preserve">ة، </w:t>
      </w:r>
      <w:r>
        <w:rPr>
          <w:rtl/>
        </w:rPr>
        <w:t>ب</w:t>
      </w:r>
      <w:r>
        <w:rPr>
          <w:rFonts w:hint="cs"/>
          <w:rtl/>
        </w:rPr>
        <w:t>ی</w:t>
      </w:r>
      <w:r>
        <w:rPr>
          <w:rFonts w:hint="eastAsia"/>
          <w:rtl/>
        </w:rPr>
        <w:t xml:space="preserve">روت، </w:t>
      </w:r>
      <w:r>
        <w:rPr>
          <w:rtl/>
        </w:rPr>
        <w:t>1410هـ.</w:t>
      </w:r>
    </w:p>
    <w:p w14:paraId="0017D8BF" w14:textId="77777777" w:rsidR="008B2B03" w:rsidRDefault="008B2B03" w:rsidP="008B2B03">
      <w:pPr>
        <w:rPr>
          <w:rtl/>
        </w:rPr>
      </w:pPr>
      <w:r>
        <w:rPr>
          <w:rFonts w:hint="eastAsia"/>
          <w:rtl/>
        </w:rPr>
        <w:t>طبقات</w:t>
      </w:r>
      <w:r>
        <w:rPr>
          <w:rtl/>
        </w:rPr>
        <w:t xml:space="preserve"> المعتزلة: أحمد بن </w:t>
      </w:r>
      <w:r>
        <w:rPr>
          <w:rFonts w:hint="cs"/>
          <w:rtl/>
        </w:rPr>
        <w:t>ی</w:t>
      </w:r>
      <w:r>
        <w:rPr>
          <w:rFonts w:hint="eastAsia"/>
          <w:rtl/>
        </w:rPr>
        <w:t>ح</w:t>
      </w:r>
      <w:r>
        <w:rPr>
          <w:rFonts w:hint="cs"/>
          <w:rtl/>
        </w:rPr>
        <w:t>ییٰ</w:t>
      </w:r>
      <w:r>
        <w:rPr>
          <w:rtl/>
        </w:rPr>
        <w:t xml:space="preserve"> بن المرتض</w:t>
      </w:r>
      <w:r>
        <w:rPr>
          <w:rFonts w:hint="cs"/>
          <w:rtl/>
        </w:rPr>
        <w:t>یٰ</w:t>
      </w:r>
      <w:r>
        <w:rPr>
          <w:rFonts w:hint="eastAsia"/>
          <w:rtl/>
        </w:rPr>
        <w:t>،</w:t>
      </w:r>
      <w:r>
        <w:rPr>
          <w:rtl/>
        </w:rPr>
        <w:t xml:space="preserve"> تحق</w:t>
      </w:r>
      <w:r>
        <w:rPr>
          <w:rFonts w:hint="cs"/>
          <w:rtl/>
        </w:rPr>
        <w:t>ی</w:t>
      </w:r>
      <w:r>
        <w:rPr>
          <w:rFonts w:hint="eastAsia"/>
          <w:rtl/>
        </w:rPr>
        <w:t>ق</w:t>
      </w:r>
      <w:r>
        <w:rPr>
          <w:rtl/>
        </w:rPr>
        <w:t>: سوسنة د</w:t>
      </w:r>
      <w:r>
        <w:rPr>
          <w:rFonts w:hint="cs"/>
          <w:rtl/>
        </w:rPr>
        <w:t>ی</w:t>
      </w:r>
      <w:r>
        <w:rPr>
          <w:rFonts w:hint="eastAsia"/>
          <w:rtl/>
        </w:rPr>
        <w:t>فلد</w:t>
      </w:r>
      <w:r>
        <w:rPr>
          <w:rtl/>
        </w:rPr>
        <w:t xml:space="preserve"> ـ فلزر، دار مكتبة الح</w:t>
      </w:r>
      <w:r>
        <w:rPr>
          <w:rFonts w:hint="cs"/>
          <w:rtl/>
        </w:rPr>
        <w:t>ی</w:t>
      </w:r>
      <w:r>
        <w:rPr>
          <w:rFonts w:hint="eastAsia"/>
          <w:rtl/>
        </w:rPr>
        <w:t>اة،</w:t>
      </w:r>
      <w:r>
        <w:rPr>
          <w:rtl/>
        </w:rPr>
        <w:t xml:space="preserve"> ب</w:t>
      </w:r>
      <w:r>
        <w:rPr>
          <w:rFonts w:hint="cs"/>
          <w:rtl/>
        </w:rPr>
        <w:t>ی</w:t>
      </w:r>
      <w:r>
        <w:rPr>
          <w:rFonts w:hint="eastAsia"/>
          <w:rtl/>
        </w:rPr>
        <w:t>روت،</w:t>
      </w:r>
      <w:r>
        <w:rPr>
          <w:rtl/>
        </w:rPr>
        <w:t xml:space="preserve"> 1960م.</w:t>
      </w:r>
    </w:p>
    <w:p w14:paraId="2DE2D07C" w14:textId="77777777" w:rsidR="008B2B03" w:rsidRDefault="008B2B03" w:rsidP="008B2B03">
      <w:pPr>
        <w:rPr>
          <w:rtl/>
        </w:rPr>
      </w:pPr>
      <w:r>
        <w:rPr>
          <w:rFonts w:hint="eastAsia"/>
          <w:rtl/>
        </w:rPr>
        <w:t>العقد</w:t>
      </w:r>
      <w:r>
        <w:rPr>
          <w:rtl/>
        </w:rPr>
        <w:t xml:space="preserve"> الفر</w:t>
      </w:r>
      <w:r>
        <w:rPr>
          <w:rFonts w:hint="cs"/>
          <w:rtl/>
        </w:rPr>
        <w:t>ی</w:t>
      </w:r>
      <w:r>
        <w:rPr>
          <w:rFonts w:hint="eastAsia"/>
          <w:rtl/>
        </w:rPr>
        <w:t>د</w:t>
      </w:r>
      <w:r>
        <w:rPr>
          <w:rtl/>
        </w:rPr>
        <w:t>: أحمد بن محمّد بن عبد ربّه الأندلسي، تحق</w:t>
      </w:r>
      <w:r>
        <w:rPr>
          <w:rFonts w:hint="cs"/>
          <w:rtl/>
        </w:rPr>
        <w:t>ی</w:t>
      </w:r>
      <w:r>
        <w:rPr>
          <w:rFonts w:hint="eastAsia"/>
          <w:rtl/>
        </w:rPr>
        <w:t>ق</w:t>
      </w:r>
      <w:r>
        <w:rPr>
          <w:rtl/>
        </w:rPr>
        <w:t>: مف</w:t>
      </w:r>
      <w:r>
        <w:rPr>
          <w:rFonts w:hint="cs"/>
          <w:rtl/>
        </w:rPr>
        <w:t>ی</w:t>
      </w:r>
      <w:r>
        <w:rPr>
          <w:rFonts w:hint="eastAsia"/>
          <w:rtl/>
        </w:rPr>
        <w:t>د</w:t>
      </w:r>
      <w:r>
        <w:rPr>
          <w:rtl/>
        </w:rPr>
        <w:t xml:space="preserve"> محمّد قم</w:t>
      </w:r>
      <w:r>
        <w:rPr>
          <w:rFonts w:hint="cs"/>
          <w:rtl/>
        </w:rPr>
        <w:t>ی</w:t>
      </w:r>
      <w:r>
        <w:rPr>
          <w:rFonts w:hint="eastAsia"/>
          <w:rtl/>
        </w:rPr>
        <w:t>حة،</w:t>
      </w:r>
      <w:r>
        <w:rPr>
          <w:rtl/>
        </w:rPr>
        <w:t xml:space="preserve"> دار الكتب العلم</w:t>
      </w:r>
      <w:r>
        <w:rPr>
          <w:rFonts w:hint="cs"/>
          <w:rtl/>
        </w:rPr>
        <w:t>ی</w:t>
      </w:r>
      <w:r>
        <w:rPr>
          <w:rFonts w:hint="eastAsia"/>
          <w:rtl/>
        </w:rPr>
        <w:t>ة،</w:t>
      </w:r>
      <w:r>
        <w:rPr>
          <w:rtl/>
        </w:rPr>
        <w:t xml:space="preserve"> ب</w:t>
      </w:r>
      <w:r>
        <w:rPr>
          <w:rFonts w:hint="cs"/>
          <w:rtl/>
        </w:rPr>
        <w:t>ی</w:t>
      </w:r>
      <w:r>
        <w:rPr>
          <w:rFonts w:hint="eastAsia"/>
          <w:rtl/>
        </w:rPr>
        <w:t>روت،</w:t>
      </w:r>
      <w:r>
        <w:rPr>
          <w:rtl/>
        </w:rPr>
        <w:t xml:space="preserve"> 1404هـ.</w:t>
      </w:r>
    </w:p>
    <w:p w14:paraId="7164E842" w14:textId="77777777" w:rsidR="008B2B03" w:rsidRDefault="008B2B03" w:rsidP="008B2B03">
      <w:pPr>
        <w:rPr>
          <w:rtl/>
        </w:rPr>
      </w:pPr>
      <w:r>
        <w:rPr>
          <w:rFonts w:hint="eastAsia"/>
          <w:rtl/>
        </w:rPr>
        <w:t>الغد</w:t>
      </w:r>
      <w:r>
        <w:rPr>
          <w:rFonts w:hint="cs"/>
          <w:rtl/>
        </w:rPr>
        <w:t>ی</w:t>
      </w:r>
      <w:r>
        <w:rPr>
          <w:rFonts w:hint="eastAsia"/>
          <w:rtl/>
        </w:rPr>
        <w:t>ر</w:t>
      </w:r>
      <w:r>
        <w:rPr>
          <w:rtl/>
        </w:rPr>
        <w:t xml:space="preserve"> في الكتاب والسنّة والأدب: عبد الحس</w:t>
      </w:r>
      <w:r>
        <w:rPr>
          <w:rFonts w:hint="cs"/>
          <w:rtl/>
        </w:rPr>
        <w:t>ی</w:t>
      </w:r>
      <w:r>
        <w:rPr>
          <w:rFonts w:hint="eastAsia"/>
          <w:rtl/>
        </w:rPr>
        <w:t>ن</w:t>
      </w:r>
      <w:r>
        <w:rPr>
          <w:rtl/>
        </w:rPr>
        <w:t xml:space="preserve"> أحمد الأم</w:t>
      </w:r>
      <w:r>
        <w:rPr>
          <w:rFonts w:hint="cs"/>
          <w:rtl/>
        </w:rPr>
        <w:t>ی</w:t>
      </w:r>
      <w:r>
        <w:rPr>
          <w:rFonts w:hint="eastAsia"/>
          <w:rtl/>
        </w:rPr>
        <w:t>ني</w:t>
      </w:r>
      <w:r>
        <w:rPr>
          <w:rtl/>
        </w:rPr>
        <w:t xml:space="preserve"> النجفي، مركز الغد</w:t>
      </w:r>
      <w:r>
        <w:rPr>
          <w:rFonts w:hint="cs"/>
          <w:rtl/>
        </w:rPr>
        <w:t>ی</w:t>
      </w:r>
      <w:r>
        <w:rPr>
          <w:rFonts w:hint="eastAsia"/>
          <w:rtl/>
        </w:rPr>
        <w:t>ر</w:t>
      </w:r>
    </w:p>
    <w:p w14:paraId="6F3C8F71" w14:textId="77777777" w:rsidR="008B2B03" w:rsidRDefault="008B2B03" w:rsidP="008B2B03">
      <w:pPr>
        <w:rPr>
          <w:rtl/>
        </w:rPr>
      </w:pPr>
      <w:r>
        <w:br w:type="page"/>
      </w:r>
      <w:r>
        <w:rPr>
          <w:rtl/>
        </w:rPr>
        <w:t xml:space="preserve"> للدراسات الإسلام</w:t>
      </w:r>
      <w:r>
        <w:rPr>
          <w:rFonts w:hint="cs"/>
          <w:rtl/>
        </w:rPr>
        <w:t>ی</w:t>
      </w:r>
      <w:r>
        <w:rPr>
          <w:rFonts w:hint="eastAsia"/>
          <w:rtl/>
        </w:rPr>
        <w:t xml:space="preserve">ة، </w:t>
      </w:r>
      <w:r>
        <w:rPr>
          <w:rtl/>
        </w:rPr>
        <w:t>قم، 1416هـ.</w:t>
      </w:r>
    </w:p>
    <w:p w14:paraId="2F6EF8A4" w14:textId="77777777" w:rsidR="008B2B03" w:rsidRDefault="008B2B03" w:rsidP="008B2B03">
      <w:pPr>
        <w:rPr>
          <w:rtl/>
        </w:rPr>
      </w:pPr>
      <w:r>
        <w:rPr>
          <w:rFonts w:hint="eastAsia"/>
          <w:rtl/>
        </w:rPr>
        <w:t>غرر</w:t>
      </w:r>
      <w:r>
        <w:rPr>
          <w:rtl/>
        </w:rPr>
        <w:t xml:space="preserve"> الأخبار: الحسن بن أبي الحسن الد</w:t>
      </w:r>
      <w:r>
        <w:rPr>
          <w:rFonts w:hint="cs"/>
          <w:rtl/>
        </w:rPr>
        <w:t>ی</w:t>
      </w:r>
      <w:r>
        <w:rPr>
          <w:rFonts w:hint="eastAsia"/>
          <w:rtl/>
        </w:rPr>
        <w:t>لمي،</w:t>
      </w:r>
      <w:r>
        <w:rPr>
          <w:rtl/>
        </w:rPr>
        <w:t xml:space="preserve"> تحق</w:t>
      </w:r>
      <w:r>
        <w:rPr>
          <w:rFonts w:hint="cs"/>
          <w:rtl/>
        </w:rPr>
        <w:t>ی</w:t>
      </w:r>
      <w:r>
        <w:rPr>
          <w:rFonts w:hint="eastAsia"/>
          <w:rtl/>
        </w:rPr>
        <w:t>ق</w:t>
      </w:r>
      <w:r>
        <w:rPr>
          <w:rtl/>
        </w:rPr>
        <w:t>: إسماع</w:t>
      </w:r>
      <w:r>
        <w:rPr>
          <w:rFonts w:hint="cs"/>
          <w:rtl/>
        </w:rPr>
        <w:t>ی</w:t>
      </w:r>
      <w:r>
        <w:rPr>
          <w:rFonts w:hint="eastAsia"/>
          <w:rtl/>
        </w:rPr>
        <w:t>ل</w:t>
      </w:r>
      <w:r>
        <w:rPr>
          <w:rtl/>
        </w:rPr>
        <w:t xml:space="preserve"> ض</w:t>
      </w:r>
      <w:r>
        <w:rPr>
          <w:rFonts w:hint="cs"/>
          <w:rtl/>
        </w:rPr>
        <w:t>ی</w:t>
      </w:r>
      <w:r>
        <w:rPr>
          <w:rFonts w:hint="eastAsia"/>
          <w:rtl/>
        </w:rPr>
        <w:t>غم،</w:t>
      </w:r>
      <w:r>
        <w:rPr>
          <w:rtl/>
        </w:rPr>
        <w:t xml:space="preserve"> دل</w:t>
      </w:r>
      <w:r>
        <w:rPr>
          <w:rFonts w:hint="cs"/>
          <w:rtl/>
        </w:rPr>
        <w:t>ی</w:t>
      </w:r>
      <w:r>
        <w:rPr>
          <w:rFonts w:hint="eastAsia"/>
          <w:rtl/>
        </w:rPr>
        <w:t>ل</w:t>
      </w:r>
      <w:r>
        <w:rPr>
          <w:rtl/>
        </w:rPr>
        <w:t xml:space="preserve"> ما، قم، 1427هـ.</w:t>
      </w:r>
    </w:p>
    <w:p w14:paraId="4F45826B" w14:textId="77777777" w:rsidR="008B2B03" w:rsidRDefault="008B2B03" w:rsidP="008B2B03">
      <w:pPr>
        <w:rPr>
          <w:rtl/>
        </w:rPr>
      </w:pPr>
      <w:r>
        <w:rPr>
          <w:rFonts w:hint="eastAsia"/>
          <w:rtl/>
        </w:rPr>
        <w:t>الفتوح</w:t>
      </w:r>
      <w:r>
        <w:rPr>
          <w:rtl/>
        </w:rPr>
        <w:t>: أحمد بن أعثم الكوفي، تحق</w:t>
      </w:r>
      <w:r>
        <w:rPr>
          <w:rFonts w:hint="cs"/>
          <w:rtl/>
        </w:rPr>
        <w:t>ی</w:t>
      </w:r>
      <w:r>
        <w:rPr>
          <w:rFonts w:hint="eastAsia"/>
          <w:rtl/>
        </w:rPr>
        <w:t>ق</w:t>
      </w:r>
      <w:r>
        <w:rPr>
          <w:rtl/>
        </w:rPr>
        <w:t>: علي ش</w:t>
      </w:r>
      <w:r>
        <w:rPr>
          <w:rFonts w:hint="cs"/>
          <w:rtl/>
        </w:rPr>
        <w:t>ی</w:t>
      </w:r>
      <w:r>
        <w:rPr>
          <w:rFonts w:hint="eastAsia"/>
          <w:rtl/>
        </w:rPr>
        <w:t>ري،</w:t>
      </w:r>
      <w:r>
        <w:rPr>
          <w:rtl/>
        </w:rPr>
        <w:t xml:space="preserve"> دار الأضواء، 1411 </w:t>
      </w:r>
      <w:r>
        <w:rPr>
          <w:rFonts w:hint="cs"/>
          <w:rtl/>
        </w:rPr>
        <w:t>ﻫ</w:t>
      </w:r>
      <w:r>
        <w:rPr>
          <w:rtl/>
        </w:rPr>
        <w:t>.</w:t>
      </w:r>
    </w:p>
    <w:p w14:paraId="38A930B7" w14:textId="0F1C4CAE" w:rsidR="008B2B03" w:rsidRDefault="008B2B03" w:rsidP="008B2B03">
      <w:pPr>
        <w:rPr>
          <w:rtl/>
        </w:rPr>
      </w:pPr>
      <w:r>
        <w:rPr>
          <w:rFonts w:hint="eastAsia"/>
          <w:rtl/>
        </w:rPr>
        <w:t>قاموس</w:t>
      </w:r>
      <w:r>
        <w:rPr>
          <w:rtl/>
        </w:rPr>
        <w:t xml:space="preserve"> الرجال: الش</w:t>
      </w:r>
      <w:r>
        <w:rPr>
          <w:rFonts w:hint="cs"/>
          <w:rtl/>
        </w:rPr>
        <w:t>ی</w:t>
      </w:r>
      <w:r>
        <w:rPr>
          <w:rFonts w:hint="eastAsia"/>
          <w:rtl/>
        </w:rPr>
        <w:t>خ</w:t>
      </w:r>
      <w:r>
        <w:rPr>
          <w:rtl/>
        </w:rPr>
        <w:t xml:space="preserve"> محمّد تقي التستري، مؤسّسة النشر الإسلامي، قم، 1410هـ.</w:t>
      </w:r>
    </w:p>
    <w:p w14:paraId="4DBEC142" w14:textId="479F5759" w:rsidR="008B2B03" w:rsidRDefault="008B2B03" w:rsidP="008B2B03">
      <w:pPr>
        <w:rPr>
          <w:rtl/>
        </w:rPr>
      </w:pPr>
      <w:r>
        <w:rPr>
          <w:rFonts w:hint="eastAsia"/>
          <w:rtl/>
        </w:rPr>
        <w:t>الكافي</w:t>
      </w:r>
      <w:r>
        <w:rPr>
          <w:rtl/>
        </w:rPr>
        <w:t>: الش</w:t>
      </w:r>
      <w:r>
        <w:rPr>
          <w:rFonts w:hint="cs"/>
          <w:rtl/>
        </w:rPr>
        <w:t>ی</w:t>
      </w:r>
      <w:r>
        <w:rPr>
          <w:rFonts w:hint="eastAsia"/>
          <w:rtl/>
        </w:rPr>
        <w:t>خ</w:t>
      </w:r>
      <w:r>
        <w:rPr>
          <w:rtl/>
        </w:rPr>
        <w:t xml:space="preserve"> محمّد بن </w:t>
      </w:r>
      <w:r>
        <w:rPr>
          <w:rFonts w:hint="cs"/>
          <w:rtl/>
        </w:rPr>
        <w:t>ی</w:t>
      </w:r>
      <w:r>
        <w:rPr>
          <w:rFonts w:hint="eastAsia"/>
          <w:rtl/>
        </w:rPr>
        <w:t>عقوب</w:t>
      </w:r>
      <w:r>
        <w:rPr>
          <w:rtl/>
        </w:rPr>
        <w:t xml:space="preserve"> الكل</w:t>
      </w:r>
      <w:r>
        <w:rPr>
          <w:rFonts w:hint="cs"/>
          <w:rtl/>
        </w:rPr>
        <w:t>ی</w:t>
      </w:r>
      <w:r>
        <w:rPr>
          <w:rFonts w:hint="eastAsia"/>
          <w:rtl/>
        </w:rPr>
        <w:t>نيّ،</w:t>
      </w:r>
      <w:r>
        <w:rPr>
          <w:rtl/>
        </w:rPr>
        <w:t xml:space="preserve"> تحق</w:t>
      </w:r>
      <w:r>
        <w:rPr>
          <w:rFonts w:hint="cs"/>
          <w:rtl/>
        </w:rPr>
        <w:t>ی</w:t>
      </w:r>
      <w:r>
        <w:rPr>
          <w:rFonts w:hint="eastAsia"/>
          <w:rtl/>
        </w:rPr>
        <w:t>ق</w:t>
      </w:r>
      <w:r>
        <w:rPr>
          <w:rtl/>
        </w:rPr>
        <w:t>: علي أكبر الغفاري، دار الكتب الإسلام</w:t>
      </w:r>
      <w:r>
        <w:rPr>
          <w:rFonts w:hint="cs"/>
          <w:rtl/>
        </w:rPr>
        <w:t>ی</w:t>
      </w:r>
      <w:r>
        <w:rPr>
          <w:rFonts w:hint="eastAsia"/>
          <w:rtl/>
        </w:rPr>
        <w:t xml:space="preserve">ة، </w:t>
      </w:r>
      <w:r>
        <w:rPr>
          <w:rtl/>
        </w:rPr>
        <w:t>طهران، 1407هـ.</w:t>
      </w:r>
    </w:p>
    <w:p w14:paraId="2A08E695" w14:textId="77777777" w:rsidR="008B2B03" w:rsidRDefault="008B2B03" w:rsidP="008B2B03">
      <w:pPr>
        <w:rPr>
          <w:rtl/>
        </w:rPr>
      </w:pPr>
      <w:r>
        <w:rPr>
          <w:rFonts w:hint="eastAsia"/>
          <w:rtl/>
        </w:rPr>
        <w:t>كتاب</w:t>
      </w:r>
      <w:r>
        <w:rPr>
          <w:rtl/>
        </w:rPr>
        <w:t xml:space="preserve"> الع</w:t>
      </w:r>
      <w:r>
        <w:rPr>
          <w:rFonts w:hint="cs"/>
          <w:rtl/>
        </w:rPr>
        <w:t>ی</w:t>
      </w:r>
      <w:r>
        <w:rPr>
          <w:rFonts w:hint="eastAsia"/>
          <w:rtl/>
        </w:rPr>
        <w:t>ن</w:t>
      </w:r>
      <w:r>
        <w:rPr>
          <w:rtl/>
        </w:rPr>
        <w:t>: الخل</w:t>
      </w:r>
      <w:r>
        <w:rPr>
          <w:rFonts w:hint="cs"/>
          <w:rtl/>
        </w:rPr>
        <w:t>ی</w:t>
      </w:r>
      <w:r>
        <w:rPr>
          <w:rFonts w:hint="eastAsia"/>
          <w:rtl/>
        </w:rPr>
        <w:t>ل</w:t>
      </w:r>
      <w:r>
        <w:rPr>
          <w:rtl/>
        </w:rPr>
        <w:t xml:space="preserve"> بن أحمد الفراه</w:t>
      </w:r>
      <w:r>
        <w:rPr>
          <w:rFonts w:hint="cs"/>
          <w:rtl/>
        </w:rPr>
        <w:t>ی</w:t>
      </w:r>
      <w:r>
        <w:rPr>
          <w:rFonts w:hint="eastAsia"/>
          <w:rtl/>
        </w:rPr>
        <w:t>دي،</w:t>
      </w:r>
      <w:r>
        <w:rPr>
          <w:rtl/>
        </w:rPr>
        <w:t xml:space="preserve"> تحق</w:t>
      </w:r>
      <w:r>
        <w:rPr>
          <w:rFonts w:hint="cs"/>
          <w:rtl/>
        </w:rPr>
        <w:t>ی</w:t>
      </w:r>
      <w:r>
        <w:rPr>
          <w:rFonts w:hint="eastAsia"/>
          <w:rtl/>
        </w:rPr>
        <w:t>ق</w:t>
      </w:r>
      <w:r>
        <w:rPr>
          <w:rtl/>
        </w:rPr>
        <w:t>: مهدي المخزومي وإبراه</w:t>
      </w:r>
      <w:r>
        <w:rPr>
          <w:rFonts w:hint="cs"/>
          <w:rtl/>
        </w:rPr>
        <w:t>ی</w:t>
      </w:r>
      <w:r>
        <w:rPr>
          <w:rFonts w:hint="eastAsia"/>
          <w:rtl/>
        </w:rPr>
        <w:t>م</w:t>
      </w:r>
      <w:r>
        <w:rPr>
          <w:rtl/>
        </w:rPr>
        <w:t xml:space="preserve"> السامرائي؛ قم، دار الهجرة، 1410 ق.</w:t>
      </w:r>
    </w:p>
    <w:p w14:paraId="3282A14B" w14:textId="77777777" w:rsidR="008B2B03" w:rsidRDefault="008B2B03" w:rsidP="008B2B03">
      <w:pPr>
        <w:rPr>
          <w:rtl/>
        </w:rPr>
      </w:pPr>
      <w:r>
        <w:rPr>
          <w:rFonts w:hint="eastAsia"/>
          <w:rtl/>
        </w:rPr>
        <w:t>كشف</w:t>
      </w:r>
      <w:r>
        <w:rPr>
          <w:rtl/>
        </w:rPr>
        <w:t xml:space="preserve"> الغمّة في معرفة الأئمّة عليهم السلام : علي بن ع</w:t>
      </w:r>
      <w:r>
        <w:rPr>
          <w:rFonts w:hint="cs"/>
          <w:rtl/>
        </w:rPr>
        <w:t>ی</w:t>
      </w:r>
      <w:r>
        <w:rPr>
          <w:rFonts w:hint="eastAsia"/>
          <w:rtl/>
        </w:rPr>
        <w:t>س</w:t>
      </w:r>
      <w:r>
        <w:rPr>
          <w:rFonts w:hint="cs"/>
          <w:rtl/>
        </w:rPr>
        <w:t>یٰ</w:t>
      </w:r>
      <w:r>
        <w:rPr>
          <w:rtl/>
        </w:rPr>
        <w:t xml:space="preserve"> الإربلي، تحق</w:t>
      </w:r>
      <w:r>
        <w:rPr>
          <w:rFonts w:hint="cs"/>
          <w:rtl/>
        </w:rPr>
        <w:t>ی</w:t>
      </w:r>
      <w:r>
        <w:rPr>
          <w:rFonts w:hint="eastAsia"/>
          <w:rtl/>
        </w:rPr>
        <w:t>ق</w:t>
      </w:r>
      <w:r>
        <w:rPr>
          <w:rtl/>
        </w:rPr>
        <w:t>: الس</w:t>
      </w:r>
      <w:r>
        <w:rPr>
          <w:rFonts w:hint="cs"/>
          <w:rtl/>
        </w:rPr>
        <w:t>یّ</w:t>
      </w:r>
      <w:r>
        <w:rPr>
          <w:rFonts w:hint="eastAsia"/>
          <w:rtl/>
        </w:rPr>
        <w:t>د</w:t>
      </w:r>
      <w:r>
        <w:rPr>
          <w:rtl/>
        </w:rPr>
        <w:t xml:space="preserve"> هاشم الرسولي المحلّاتي، نشر بني هاشمي، تبر</w:t>
      </w:r>
      <w:r>
        <w:rPr>
          <w:rFonts w:hint="cs"/>
          <w:rtl/>
        </w:rPr>
        <w:t>ی</w:t>
      </w:r>
      <w:r>
        <w:rPr>
          <w:rFonts w:hint="eastAsia"/>
          <w:rtl/>
        </w:rPr>
        <w:t>ز،</w:t>
      </w:r>
      <w:r>
        <w:rPr>
          <w:rtl/>
        </w:rPr>
        <w:t xml:space="preserve"> 1381هـ.</w:t>
      </w:r>
    </w:p>
    <w:p w14:paraId="587298CE" w14:textId="1DE7F5DA" w:rsidR="008B2B03" w:rsidRDefault="008B2B03" w:rsidP="008B2B03">
      <w:pPr>
        <w:rPr>
          <w:rtl/>
        </w:rPr>
      </w:pPr>
      <w:r>
        <w:rPr>
          <w:rFonts w:hint="eastAsia"/>
          <w:rtl/>
        </w:rPr>
        <w:t>كشف</w:t>
      </w:r>
      <w:r>
        <w:rPr>
          <w:rtl/>
        </w:rPr>
        <w:t xml:space="preserve"> ال</w:t>
      </w:r>
      <w:r>
        <w:rPr>
          <w:rFonts w:hint="cs"/>
          <w:rtl/>
        </w:rPr>
        <w:t>ی</w:t>
      </w:r>
      <w:r>
        <w:rPr>
          <w:rFonts w:hint="eastAsia"/>
          <w:rtl/>
        </w:rPr>
        <w:t>ق</w:t>
      </w:r>
      <w:r>
        <w:rPr>
          <w:rFonts w:hint="cs"/>
          <w:rtl/>
        </w:rPr>
        <w:t>ی</w:t>
      </w:r>
      <w:r>
        <w:rPr>
          <w:rFonts w:hint="eastAsia"/>
          <w:rtl/>
        </w:rPr>
        <w:t>ن</w:t>
      </w:r>
      <w:r>
        <w:rPr>
          <w:rtl/>
        </w:rPr>
        <w:t xml:space="preserve"> في فضائل أم</w:t>
      </w:r>
      <w:r>
        <w:rPr>
          <w:rFonts w:hint="cs"/>
          <w:rtl/>
        </w:rPr>
        <w:t>ی</w:t>
      </w:r>
      <w:r>
        <w:rPr>
          <w:rFonts w:hint="eastAsia"/>
          <w:rtl/>
        </w:rPr>
        <w:t xml:space="preserve">ر </w:t>
      </w:r>
      <w:r>
        <w:rPr>
          <w:rtl/>
        </w:rPr>
        <w:t>المؤمن</w:t>
      </w:r>
      <w:r>
        <w:rPr>
          <w:rFonts w:hint="cs"/>
          <w:rtl/>
        </w:rPr>
        <w:t>ی</w:t>
      </w:r>
      <w:r>
        <w:rPr>
          <w:rFonts w:hint="eastAsia"/>
          <w:rtl/>
        </w:rPr>
        <w:t>ن</w:t>
      </w:r>
      <w:r>
        <w:rPr>
          <w:rtl/>
        </w:rPr>
        <w:t xml:space="preserve">: العلّامة الحلّي الحسن بن </w:t>
      </w:r>
      <w:r>
        <w:rPr>
          <w:rFonts w:hint="cs"/>
          <w:rtl/>
        </w:rPr>
        <w:t>ی</w:t>
      </w:r>
      <w:r>
        <w:rPr>
          <w:rFonts w:hint="eastAsia"/>
          <w:rtl/>
        </w:rPr>
        <w:t>وسف</w:t>
      </w:r>
      <w:r>
        <w:rPr>
          <w:rtl/>
        </w:rPr>
        <w:t xml:space="preserve"> بن المطهّر، تحق</w:t>
      </w:r>
      <w:r>
        <w:rPr>
          <w:rFonts w:hint="cs"/>
          <w:rtl/>
        </w:rPr>
        <w:t>ی</w:t>
      </w:r>
      <w:r>
        <w:rPr>
          <w:rFonts w:hint="eastAsia"/>
          <w:rtl/>
        </w:rPr>
        <w:t>ق</w:t>
      </w:r>
      <w:r>
        <w:rPr>
          <w:rtl/>
        </w:rPr>
        <w:t>: حس</w:t>
      </w:r>
      <w:r>
        <w:rPr>
          <w:rFonts w:hint="cs"/>
          <w:rtl/>
        </w:rPr>
        <w:t>ی</w:t>
      </w:r>
      <w:r>
        <w:rPr>
          <w:rFonts w:hint="eastAsia"/>
          <w:rtl/>
        </w:rPr>
        <w:t>ن</w:t>
      </w:r>
      <w:r>
        <w:rPr>
          <w:rtl/>
        </w:rPr>
        <w:t xml:space="preserve"> الدرگاهي، تهران، الطبعة الأول</w:t>
      </w:r>
      <w:r>
        <w:rPr>
          <w:rFonts w:hint="cs"/>
          <w:rtl/>
        </w:rPr>
        <w:t>یٰ</w:t>
      </w:r>
      <w:r>
        <w:rPr>
          <w:rFonts w:hint="eastAsia"/>
          <w:rtl/>
        </w:rPr>
        <w:t>،</w:t>
      </w:r>
      <w:r>
        <w:rPr>
          <w:rtl/>
        </w:rPr>
        <w:t xml:space="preserve"> 1411</w:t>
      </w:r>
      <w:r>
        <w:rPr>
          <w:rFonts w:hint="cs"/>
          <w:rtl/>
        </w:rPr>
        <w:t>ﻫ</w:t>
      </w:r>
      <w:r>
        <w:rPr>
          <w:rtl/>
        </w:rPr>
        <w:t>.</w:t>
      </w:r>
    </w:p>
    <w:p w14:paraId="3F5CF984" w14:textId="77777777" w:rsidR="008B2B03" w:rsidRDefault="008B2B03" w:rsidP="008B2B03">
      <w:pPr>
        <w:rPr>
          <w:rtl/>
        </w:rPr>
      </w:pPr>
      <w:r>
        <w:rPr>
          <w:rFonts w:hint="eastAsia"/>
          <w:rtl/>
        </w:rPr>
        <w:t>لسان</w:t>
      </w:r>
      <w:r>
        <w:rPr>
          <w:rtl/>
        </w:rPr>
        <w:t xml:space="preserve"> العرب: جمال الد</w:t>
      </w:r>
      <w:r>
        <w:rPr>
          <w:rFonts w:hint="cs"/>
          <w:rtl/>
        </w:rPr>
        <w:t>ی</w:t>
      </w:r>
      <w:r>
        <w:rPr>
          <w:rFonts w:hint="eastAsia"/>
          <w:rtl/>
        </w:rPr>
        <w:t>ن</w:t>
      </w:r>
      <w:r>
        <w:rPr>
          <w:rtl/>
        </w:rPr>
        <w:t xml:space="preserve"> محمّد بن مكرم المصري (ابن منظور)، دار صادر، ب</w:t>
      </w:r>
      <w:r>
        <w:rPr>
          <w:rFonts w:hint="cs"/>
          <w:rtl/>
        </w:rPr>
        <w:t>ی</w:t>
      </w:r>
      <w:r>
        <w:rPr>
          <w:rFonts w:hint="eastAsia"/>
          <w:rtl/>
        </w:rPr>
        <w:t>روت،</w:t>
      </w:r>
      <w:r>
        <w:rPr>
          <w:rtl/>
        </w:rPr>
        <w:t xml:space="preserve"> 1997 م.</w:t>
      </w:r>
    </w:p>
    <w:p w14:paraId="6CDD1F42" w14:textId="77777777" w:rsidR="008B2B03" w:rsidRDefault="008B2B03" w:rsidP="008B2B03">
      <w:pPr>
        <w:rPr>
          <w:rtl/>
        </w:rPr>
      </w:pPr>
      <w:r>
        <w:rPr>
          <w:rFonts w:hint="eastAsia"/>
          <w:rtl/>
        </w:rPr>
        <w:t>مجمع</w:t>
      </w:r>
      <w:r>
        <w:rPr>
          <w:rtl/>
        </w:rPr>
        <w:t xml:space="preserve"> الب</w:t>
      </w:r>
      <w:r>
        <w:rPr>
          <w:rFonts w:hint="cs"/>
          <w:rtl/>
        </w:rPr>
        <w:t>ی</w:t>
      </w:r>
      <w:r>
        <w:rPr>
          <w:rFonts w:hint="eastAsia"/>
          <w:rtl/>
        </w:rPr>
        <w:t>ان</w:t>
      </w:r>
      <w:r>
        <w:rPr>
          <w:rtl/>
        </w:rPr>
        <w:t xml:space="preserve"> في تفس</w:t>
      </w:r>
      <w:r>
        <w:rPr>
          <w:rFonts w:hint="cs"/>
          <w:rtl/>
        </w:rPr>
        <w:t>ی</w:t>
      </w:r>
      <w:r>
        <w:rPr>
          <w:rFonts w:hint="eastAsia"/>
          <w:rtl/>
        </w:rPr>
        <w:t>ر</w:t>
      </w:r>
      <w:r>
        <w:rPr>
          <w:rtl/>
        </w:rPr>
        <w:t xml:space="preserve"> القرآن: أم</w:t>
      </w:r>
      <w:r>
        <w:rPr>
          <w:rFonts w:hint="cs"/>
          <w:rtl/>
        </w:rPr>
        <w:t>ی</w:t>
      </w:r>
      <w:r>
        <w:rPr>
          <w:rFonts w:hint="eastAsia"/>
          <w:rtl/>
        </w:rPr>
        <w:t>ن</w:t>
      </w:r>
      <w:r>
        <w:rPr>
          <w:rtl/>
        </w:rPr>
        <w:t xml:space="preserve"> الإسلام أبو علي الفضل بن الحسن الطبرسي، تقد</w:t>
      </w:r>
      <w:r>
        <w:rPr>
          <w:rFonts w:hint="cs"/>
          <w:rtl/>
        </w:rPr>
        <w:t>ی</w:t>
      </w:r>
      <w:r>
        <w:rPr>
          <w:rFonts w:hint="eastAsia"/>
          <w:rtl/>
        </w:rPr>
        <w:t>م</w:t>
      </w:r>
      <w:r>
        <w:rPr>
          <w:rtl/>
        </w:rPr>
        <w:t>: محمّد جواد البلاغي، نشر: ناصر خسرو، طهران، 1372 ش.</w:t>
      </w:r>
    </w:p>
    <w:p w14:paraId="7A050CCD" w14:textId="77777777" w:rsidR="008B2B03" w:rsidRDefault="008B2B03" w:rsidP="008B2B03">
      <w:pPr>
        <w:rPr>
          <w:rtl/>
        </w:rPr>
      </w:pPr>
      <w:r>
        <w:rPr>
          <w:rFonts w:hint="eastAsia"/>
          <w:rtl/>
        </w:rPr>
        <w:t>المجموع</w:t>
      </w:r>
      <w:r>
        <w:rPr>
          <w:rtl/>
        </w:rPr>
        <w:t xml:space="preserve"> اللّف</w:t>
      </w:r>
      <w:r>
        <w:rPr>
          <w:rFonts w:hint="cs"/>
          <w:rtl/>
        </w:rPr>
        <w:t>ی</w:t>
      </w:r>
      <w:r>
        <w:rPr>
          <w:rFonts w:hint="eastAsia"/>
          <w:rtl/>
        </w:rPr>
        <w:t>ف</w:t>
      </w:r>
      <w:r>
        <w:rPr>
          <w:rtl/>
        </w:rPr>
        <w:t>: أم</w:t>
      </w:r>
      <w:r>
        <w:rPr>
          <w:rFonts w:hint="cs"/>
          <w:rtl/>
        </w:rPr>
        <w:t>ی</w:t>
      </w:r>
      <w:r>
        <w:rPr>
          <w:rFonts w:hint="eastAsia"/>
          <w:rtl/>
        </w:rPr>
        <w:t>ن</w:t>
      </w:r>
      <w:r>
        <w:rPr>
          <w:rtl/>
        </w:rPr>
        <w:t xml:space="preserve"> الدولة محمّد بن محمّد الحس</w:t>
      </w:r>
      <w:r>
        <w:rPr>
          <w:rFonts w:hint="cs"/>
          <w:rtl/>
        </w:rPr>
        <w:t>ی</w:t>
      </w:r>
      <w:r>
        <w:rPr>
          <w:rFonts w:hint="eastAsia"/>
          <w:rtl/>
        </w:rPr>
        <w:t>ني</w:t>
      </w:r>
      <w:r>
        <w:rPr>
          <w:rtl/>
        </w:rPr>
        <w:t xml:space="preserve"> الأفطسي، تحق</w:t>
      </w:r>
      <w:r>
        <w:rPr>
          <w:rFonts w:hint="cs"/>
          <w:rtl/>
        </w:rPr>
        <w:t>ی</w:t>
      </w:r>
      <w:r>
        <w:rPr>
          <w:rFonts w:hint="eastAsia"/>
          <w:rtl/>
        </w:rPr>
        <w:t>ق</w:t>
      </w:r>
      <w:r>
        <w:rPr>
          <w:rtl/>
        </w:rPr>
        <w:t xml:space="preserve">: </w:t>
      </w:r>
      <w:r>
        <w:rPr>
          <w:rFonts w:hint="cs"/>
          <w:rtl/>
        </w:rPr>
        <w:t>ی</w:t>
      </w:r>
      <w:r>
        <w:rPr>
          <w:rFonts w:hint="eastAsia"/>
          <w:rtl/>
        </w:rPr>
        <w:t>ح</w:t>
      </w:r>
      <w:r>
        <w:rPr>
          <w:rFonts w:hint="cs"/>
          <w:rtl/>
        </w:rPr>
        <w:t>ییٰ</w:t>
      </w:r>
      <w:r>
        <w:rPr>
          <w:rtl/>
        </w:rPr>
        <w:t xml:space="preserve"> وه</w:t>
      </w:r>
      <w:r>
        <w:rPr>
          <w:rFonts w:hint="cs"/>
          <w:rtl/>
        </w:rPr>
        <w:t>ی</w:t>
      </w:r>
      <w:r>
        <w:rPr>
          <w:rFonts w:hint="eastAsia"/>
          <w:rtl/>
        </w:rPr>
        <w:t>ب</w:t>
      </w:r>
      <w:r>
        <w:rPr>
          <w:rtl/>
        </w:rPr>
        <w:t xml:space="preserve"> الجبوري، دار الغرب الإسلامي، ب</w:t>
      </w:r>
      <w:r>
        <w:rPr>
          <w:rFonts w:hint="cs"/>
          <w:rtl/>
        </w:rPr>
        <w:t>ی</w:t>
      </w:r>
      <w:r>
        <w:rPr>
          <w:rFonts w:hint="eastAsia"/>
          <w:rtl/>
        </w:rPr>
        <w:t>روت،</w:t>
      </w:r>
      <w:r>
        <w:rPr>
          <w:rtl/>
        </w:rPr>
        <w:t xml:space="preserve"> 1425هـ.</w:t>
      </w:r>
    </w:p>
    <w:p w14:paraId="2EC90EFB" w14:textId="77777777" w:rsidR="008B2B03" w:rsidRDefault="008B2B03" w:rsidP="008B2B03">
      <w:pPr>
        <w:rPr>
          <w:rtl/>
        </w:rPr>
      </w:pPr>
      <w:r>
        <w:rPr>
          <w:rFonts w:hint="eastAsia"/>
          <w:rtl/>
        </w:rPr>
        <w:t>المحاسن</w:t>
      </w:r>
      <w:r>
        <w:rPr>
          <w:rtl/>
        </w:rPr>
        <w:t xml:space="preserve"> والأضداد: إبراه</w:t>
      </w:r>
      <w:r>
        <w:rPr>
          <w:rFonts w:hint="cs"/>
          <w:rtl/>
        </w:rPr>
        <w:t>ی</w:t>
      </w:r>
      <w:r>
        <w:rPr>
          <w:rFonts w:hint="eastAsia"/>
          <w:rtl/>
        </w:rPr>
        <w:t>م</w:t>
      </w:r>
      <w:r>
        <w:rPr>
          <w:rtl/>
        </w:rPr>
        <w:t xml:space="preserve"> بن محمّد الب</w:t>
      </w:r>
      <w:r>
        <w:rPr>
          <w:rFonts w:hint="cs"/>
          <w:rtl/>
        </w:rPr>
        <w:t>ی</w:t>
      </w:r>
      <w:r>
        <w:rPr>
          <w:rFonts w:hint="eastAsia"/>
          <w:rtl/>
        </w:rPr>
        <w:t>هقي،</w:t>
      </w:r>
      <w:r>
        <w:rPr>
          <w:rtl/>
        </w:rPr>
        <w:t xml:space="preserve"> تحق</w:t>
      </w:r>
      <w:r>
        <w:rPr>
          <w:rFonts w:hint="cs"/>
          <w:rtl/>
        </w:rPr>
        <w:t>ی</w:t>
      </w:r>
      <w:r>
        <w:rPr>
          <w:rFonts w:hint="eastAsia"/>
          <w:rtl/>
        </w:rPr>
        <w:t>ق</w:t>
      </w:r>
      <w:r>
        <w:rPr>
          <w:rtl/>
        </w:rPr>
        <w:t>: عدنان علي، دار الكتب العلم</w:t>
      </w:r>
      <w:r>
        <w:rPr>
          <w:rFonts w:hint="cs"/>
          <w:rtl/>
        </w:rPr>
        <w:t>ی</w:t>
      </w:r>
      <w:r>
        <w:rPr>
          <w:rFonts w:hint="eastAsia"/>
          <w:rtl/>
        </w:rPr>
        <w:t>ة،</w:t>
      </w:r>
      <w:r>
        <w:rPr>
          <w:rtl/>
        </w:rPr>
        <w:t xml:space="preserve"> ب</w:t>
      </w:r>
      <w:r>
        <w:rPr>
          <w:rFonts w:hint="cs"/>
          <w:rtl/>
        </w:rPr>
        <w:t>ی</w:t>
      </w:r>
      <w:r>
        <w:rPr>
          <w:rFonts w:hint="eastAsia"/>
          <w:rtl/>
        </w:rPr>
        <w:t>روت،</w:t>
      </w:r>
      <w:r>
        <w:rPr>
          <w:rtl/>
        </w:rPr>
        <w:t xml:space="preserve"> 1420هـ.</w:t>
      </w:r>
    </w:p>
    <w:p w14:paraId="72508C6C" w14:textId="77777777" w:rsidR="008B2B03" w:rsidRDefault="008B2B03" w:rsidP="008B2B03">
      <w:pPr>
        <w:rPr>
          <w:rtl/>
        </w:rPr>
      </w:pPr>
      <w:r>
        <w:rPr>
          <w:rFonts w:hint="eastAsia"/>
          <w:rtl/>
        </w:rPr>
        <w:t>محاضرة</w:t>
      </w:r>
      <w:r>
        <w:rPr>
          <w:rtl/>
        </w:rPr>
        <w:t xml:space="preserve"> الأبرار ومسامرة الأخ</w:t>
      </w:r>
      <w:r>
        <w:rPr>
          <w:rFonts w:hint="cs"/>
          <w:rtl/>
        </w:rPr>
        <w:t>ی</w:t>
      </w:r>
      <w:r>
        <w:rPr>
          <w:rFonts w:hint="eastAsia"/>
          <w:rtl/>
        </w:rPr>
        <w:t>ار</w:t>
      </w:r>
      <w:r>
        <w:rPr>
          <w:rtl/>
        </w:rPr>
        <w:t>: مح</w:t>
      </w:r>
      <w:r>
        <w:rPr>
          <w:rFonts w:hint="cs"/>
          <w:rtl/>
        </w:rPr>
        <w:t>ی</w:t>
      </w:r>
      <w:r>
        <w:rPr>
          <w:rFonts w:hint="eastAsia"/>
          <w:rtl/>
        </w:rPr>
        <w:t>ي</w:t>
      </w:r>
      <w:r>
        <w:rPr>
          <w:rtl/>
        </w:rPr>
        <w:t xml:space="preserve"> الد</w:t>
      </w:r>
      <w:r>
        <w:rPr>
          <w:rFonts w:hint="cs"/>
          <w:rtl/>
        </w:rPr>
        <w:t>ی</w:t>
      </w:r>
      <w:r>
        <w:rPr>
          <w:rFonts w:hint="eastAsia"/>
          <w:rtl/>
        </w:rPr>
        <w:t>ن</w:t>
      </w:r>
      <w:r>
        <w:rPr>
          <w:rtl/>
        </w:rPr>
        <w:t xml:space="preserve"> محمّد بن علي ابن عربي الطائي، تحق</w:t>
      </w:r>
      <w:r>
        <w:rPr>
          <w:rFonts w:hint="cs"/>
          <w:rtl/>
        </w:rPr>
        <w:t>ی</w:t>
      </w:r>
      <w:r>
        <w:rPr>
          <w:rFonts w:hint="eastAsia"/>
          <w:rtl/>
        </w:rPr>
        <w:t>ق</w:t>
      </w:r>
      <w:r>
        <w:rPr>
          <w:rtl/>
        </w:rPr>
        <w:t>: محمّد عبد الكر</w:t>
      </w:r>
      <w:r>
        <w:rPr>
          <w:rFonts w:hint="cs"/>
          <w:rtl/>
        </w:rPr>
        <w:t>ی</w:t>
      </w:r>
      <w:r>
        <w:rPr>
          <w:rFonts w:hint="eastAsia"/>
          <w:rtl/>
        </w:rPr>
        <w:t>م</w:t>
      </w:r>
      <w:r>
        <w:rPr>
          <w:rtl/>
        </w:rPr>
        <w:t xml:space="preserve"> النمري، دار الكتب العلم</w:t>
      </w:r>
      <w:r>
        <w:rPr>
          <w:rFonts w:hint="cs"/>
          <w:rtl/>
        </w:rPr>
        <w:t>ی</w:t>
      </w:r>
      <w:r>
        <w:rPr>
          <w:rFonts w:hint="eastAsia"/>
          <w:rtl/>
        </w:rPr>
        <w:t>ة،</w:t>
      </w:r>
      <w:r>
        <w:rPr>
          <w:rtl/>
        </w:rPr>
        <w:t xml:space="preserve"> ب</w:t>
      </w:r>
      <w:r>
        <w:rPr>
          <w:rFonts w:hint="cs"/>
          <w:rtl/>
        </w:rPr>
        <w:t>ی</w:t>
      </w:r>
      <w:r>
        <w:rPr>
          <w:rFonts w:hint="eastAsia"/>
          <w:rtl/>
        </w:rPr>
        <w:t>روت،</w:t>
      </w:r>
      <w:r>
        <w:rPr>
          <w:rtl/>
        </w:rPr>
        <w:t xml:space="preserve"> 1422هـ.</w:t>
      </w:r>
    </w:p>
    <w:p w14:paraId="1727F1E4" w14:textId="77777777" w:rsidR="008B2B03" w:rsidRDefault="008B2B03" w:rsidP="008B2B03">
      <w:pPr>
        <w:rPr>
          <w:rtl/>
        </w:rPr>
      </w:pPr>
      <w:r>
        <w:rPr>
          <w:rFonts w:hint="eastAsia"/>
          <w:rtl/>
        </w:rPr>
        <w:t>المحصول</w:t>
      </w:r>
      <w:r>
        <w:rPr>
          <w:rtl/>
        </w:rPr>
        <w:t xml:space="preserve"> في علم الأصول: فخر الد</w:t>
      </w:r>
      <w:r>
        <w:rPr>
          <w:rFonts w:hint="cs"/>
          <w:rtl/>
        </w:rPr>
        <w:t>ی</w:t>
      </w:r>
      <w:r>
        <w:rPr>
          <w:rFonts w:hint="eastAsia"/>
          <w:rtl/>
        </w:rPr>
        <w:t>ن</w:t>
      </w:r>
      <w:r>
        <w:rPr>
          <w:rtl/>
        </w:rPr>
        <w:t xml:space="preserve"> محمّد بن عمر الرازي (ت 606 هـ)، تحقيق: طه</w:t>
      </w:r>
    </w:p>
    <w:p w14:paraId="0157D465" w14:textId="77777777" w:rsidR="008B2B03" w:rsidRDefault="008B2B03" w:rsidP="008B2B03">
      <w:pPr>
        <w:rPr>
          <w:rtl/>
        </w:rPr>
      </w:pPr>
      <w:r>
        <w:br w:type="page"/>
      </w:r>
      <w:r>
        <w:rPr>
          <w:rtl/>
        </w:rPr>
        <w:t xml:space="preserve"> جابر العلواني، مؤسّسة الرسالة ـ بيروت، الطبعة الثانية، 1412هـ. </w:t>
      </w:r>
    </w:p>
    <w:p w14:paraId="381AF394" w14:textId="77777777" w:rsidR="008B2B03" w:rsidRDefault="008B2B03" w:rsidP="008B2B03">
      <w:pPr>
        <w:rPr>
          <w:rtl/>
        </w:rPr>
      </w:pPr>
      <w:r>
        <w:rPr>
          <w:rFonts w:hint="eastAsia"/>
          <w:rtl/>
        </w:rPr>
        <w:t>المح</w:t>
      </w:r>
      <w:r>
        <w:rPr>
          <w:rFonts w:hint="cs"/>
          <w:rtl/>
        </w:rPr>
        <w:t>ی</w:t>
      </w:r>
      <w:r>
        <w:rPr>
          <w:rFonts w:hint="eastAsia"/>
          <w:rtl/>
        </w:rPr>
        <w:t>ط</w:t>
      </w:r>
      <w:r>
        <w:rPr>
          <w:rtl/>
        </w:rPr>
        <w:t xml:space="preserve"> في اللغة: الصاحب إسماع</w:t>
      </w:r>
      <w:r>
        <w:rPr>
          <w:rFonts w:hint="cs"/>
          <w:rtl/>
        </w:rPr>
        <w:t>ی</w:t>
      </w:r>
      <w:r>
        <w:rPr>
          <w:rFonts w:hint="eastAsia"/>
          <w:rtl/>
        </w:rPr>
        <w:t>ل</w:t>
      </w:r>
      <w:r>
        <w:rPr>
          <w:rtl/>
        </w:rPr>
        <w:t xml:space="preserve"> بن عبّاد، تحق</w:t>
      </w:r>
      <w:r>
        <w:rPr>
          <w:rFonts w:hint="cs"/>
          <w:rtl/>
        </w:rPr>
        <w:t>ی</w:t>
      </w:r>
      <w:r>
        <w:rPr>
          <w:rFonts w:hint="eastAsia"/>
          <w:rtl/>
        </w:rPr>
        <w:t>ق</w:t>
      </w:r>
      <w:r>
        <w:rPr>
          <w:rtl/>
        </w:rPr>
        <w:t xml:space="preserve">: محمّد حسن آل </w:t>
      </w:r>
      <w:r>
        <w:rPr>
          <w:rFonts w:hint="cs"/>
          <w:rtl/>
        </w:rPr>
        <w:t>ی</w:t>
      </w:r>
      <w:r>
        <w:rPr>
          <w:rFonts w:hint="eastAsia"/>
          <w:rtl/>
        </w:rPr>
        <w:t>اس</w:t>
      </w:r>
      <w:r>
        <w:rPr>
          <w:rFonts w:hint="cs"/>
          <w:rtl/>
        </w:rPr>
        <w:t>ی</w:t>
      </w:r>
      <w:r>
        <w:rPr>
          <w:rFonts w:hint="eastAsia"/>
          <w:rtl/>
        </w:rPr>
        <w:t>ن،</w:t>
      </w:r>
      <w:r>
        <w:rPr>
          <w:rtl/>
        </w:rPr>
        <w:t xml:space="preserve"> عالم الكتب، ب</w:t>
      </w:r>
      <w:r>
        <w:rPr>
          <w:rFonts w:hint="cs"/>
          <w:rtl/>
        </w:rPr>
        <w:t>ی</w:t>
      </w:r>
      <w:r>
        <w:rPr>
          <w:rFonts w:hint="eastAsia"/>
          <w:rtl/>
        </w:rPr>
        <w:t>روت</w:t>
      </w:r>
      <w:r>
        <w:rPr>
          <w:rtl/>
        </w:rPr>
        <w:t xml:space="preserve"> (دون تأر</w:t>
      </w:r>
      <w:r>
        <w:rPr>
          <w:rFonts w:hint="cs"/>
          <w:rtl/>
        </w:rPr>
        <w:t>ی</w:t>
      </w:r>
      <w:r>
        <w:rPr>
          <w:rFonts w:hint="eastAsia"/>
          <w:rtl/>
        </w:rPr>
        <w:t>خ</w:t>
      </w:r>
      <w:r>
        <w:rPr>
          <w:rtl/>
        </w:rPr>
        <w:t xml:space="preserve"> النشر).</w:t>
      </w:r>
    </w:p>
    <w:p w14:paraId="7CFF3474" w14:textId="3C459EC7" w:rsidR="008B2B03" w:rsidRDefault="008B2B03" w:rsidP="008B2B03">
      <w:pPr>
        <w:rPr>
          <w:rtl/>
        </w:rPr>
      </w:pPr>
      <w:r>
        <w:rPr>
          <w:rFonts w:hint="eastAsia"/>
          <w:rtl/>
        </w:rPr>
        <w:t>مصادر</w:t>
      </w:r>
      <w:r>
        <w:rPr>
          <w:rtl/>
        </w:rPr>
        <w:t xml:space="preserve"> التراث في المكتبات الخاصّة في ال</w:t>
      </w:r>
      <w:r>
        <w:rPr>
          <w:rFonts w:hint="cs"/>
          <w:rtl/>
        </w:rPr>
        <w:t>ی</w:t>
      </w:r>
      <w:r>
        <w:rPr>
          <w:rFonts w:hint="eastAsia"/>
          <w:rtl/>
        </w:rPr>
        <w:t>من</w:t>
      </w:r>
      <w:r>
        <w:rPr>
          <w:rtl/>
        </w:rPr>
        <w:t>: عبد السلام عبّاس الوج</w:t>
      </w:r>
      <w:r>
        <w:rPr>
          <w:rFonts w:hint="cs"/>
          <w:rtl/>
        </w:rPr>
        <w:t>ی</w:t>
      </w:r>
      <w:r>
        <w:rPr>
          <w:rFonts w:hint="eastAsia"/>
          <w:rtl/>
        </w:rPr>
        <w:t>ه،</w:t>
      </w:r>
      <w:r>
        <w:rPr>
          <w:rtl/>
        </w:rPr>
        <w:t xml:space="preserve"> مؤسّسة الإمام ز</w:t>
      </w:r>
      <w:r>
        <w:rPr>
          <w:rFonts w:hint="cs"/>
          <w:rtl/>
        </w:rPr>
        <w:t>ی</w:t>
      </w:r>
      <w:r>
        <w:rPr>
          <w:rFonts w:hint="eastAsia"/>
          <w:rtl/>
        </w:rPr>
        <w:t>د</w:t>
      </w:r>
      <w:r>
        <w:rPr>
          <w:rtl/>
        </w:rPr>
        <w:t xml:space="preserve"> بن علي عليه السلام ، عمّان، 1422هـ.</w:t>
      </w:r>
    </w:p>
    <w:p w14:paraId="658C2F1D" w14:textId="3F87E55A" w:rsidR="008B2B03" w:rsidRDefault="008B2B03" w:rsidP="008B2B03">
      <w:pPr>
        <w:rPr>
          <w:rtl/>
        </w:rPr>
      </w:pPr>
      <w:r>
        <w:rPr>
          <w:rFonts w:hint="eastAsia"/>
          <w:rtl/>
        </w:rPr>
        <w:t>معجم</w:t>
      </w:r>
      <w:r>
        <w:rPr>
          <w:rtl/>
        </w:rPr>
        <w:t xml:space="preserve"> البلدان: </w:t>
      </w:r>
      <w:r>
        <w:rPr>
          <w:rFonts w:hint="cs"/>
          <w:rtl/>
        </w:rPr>
        <w:t>ی</w:t>
      </w:r>
      <w:r>
        <w:rPr>
          <w:rFonts w:hint="eastAsia"/>
          <w:rtl/>
        </w:rPr>
        <w:t>اقوت</w:t>
      </w:r>
      <w:r>
        <w:rPr>
          <w:rtl/>
        </w:rPr>
        <w:t xml:space="preserve"> بن عبد الله الحموي، دار صادر، ب</w:t>
      </w:r>
      <w:r>
        <w:rPr>
          <w:rFonts w:hint="cs"/>
          <w:rtl/>
        </w:rPr>
        <w:t>ی</w:t>
      </w:r>
      <w:r>
        <w:rPr>
          <w:rFonts w:hint="eastAsia"/>
          <w:rtl/>
        </w:rPr>
        <w:t xml:space="preserve">روت، </w:t>
      </w:r>
      <w:r>
        <w:rPr>
          <w:rtl/>
        </w:rPr>
        <w:t>1995م.</w:t>
      </w:r>
    </w:p>
    <w:p w14:paraId="4DF857CE" w14:textId="65FF8A63" w:rsidR="008B2B03" w:rsidRDefault="008B2B03" w:rsidP="008B2B03">
      <w:pPr>
        <w:rPr>
          <w:rtl/>
        </w:rPr>
      </w:pPr>
      <w:r>
        <w:rPr>
          <w:rFonts w:hint="eastAsia"/>
          <w:rtl/>
        </w:rPr>
        <w:t>معجم</w:t>
      </w:r>
      <w:r>
        <w:rPr>
          <w:rtl/>
        </w:rPr>
        <w:t xml:space="preserve"> الصحابة: عبد الباقي بن قانع البغدادي، تحق</w:t>
      </w:r>
      <w:r>
        <w:rPr>
          <w:rFonts w:hint="cs"/>
          <w:rtl/>
        </w:rPr>
        <w:t>ی</w:t>
      </w:r>
      <w:r>
        <w:rPr>
          <w:rFonts w:hint="eastAsia"/>
          <w:rtl/>
        </w:rPr>
        <w:t>ق</w:t>
      </w:r>
      <w:r>
        <w:rPr>
          <w:rtl/>
        </w:rPr>
        <w:t>: خل</w:t>
      </w:r>
      <w:r>
        <w:rPr>
          <w:rFonts w:hint="cs"/>
          <w:rtl/>
        </w:rPr>
        <w:t>ی</w:t>
      </w:r>
      <w:r>
        <w:rPr>
          <w:rFonts w:hint="eastAsia"/>
          <w:rtl/>
        </w:rPr>
        <w:t>ل</w:t>
      </w:r>
      <w:r>
        <w:rPr>
          <w:rtl/>
        </w:rPr>
        <w:t xml:space="preserve"> إبراه</w:t>
      </w:r>
      <w:r>
        <w:rPr>
          <w:rFonts w:hint="cs"/>
          <w:rtl/>
        </w:rPr>
        <w:t>ی</w:t>
      </w:r>
      <w:r>
        <w:rPr>
          <w:rFonts w:hint="eastAsia"/>
          <w:rtl/>
        </w:rPr>
        <w:t xml:space="preserve">م، </w:t>
      </w:r>
      <w:r>
        <w:rPr>
          <w:rtl/>
        </w:rPr>
        <w:t>دار الفكر، ب</w:t>
      </w:r>
      <w:r>
        <w:rPr>
          <w:rFonts w:hint="cs"/>
          <w:rtl/>
        </w:rPr>
        <w:t>ی</w:t>
      </w:r>
      <w:r>
        <w:rPr>
          <w:rFonts w:hint="eastAsia"/>
          <w:rtl/>
        </w:rPr>
        <w:t xml:space="preserve">روت، </w:t>
      </w:r>
      <w:r>
        <w:rPr>
          <w:rtl/>
        </w:rPr>
        <w:t xml:space="preserve">1424هـ. </w:t>
      </w:r>
    </w:p>
    <w:p w14:paraId="4B4D65BB" w14:textId="4831D58C" w:rsidR="008B2B03" w:rsidRDefault="008B2B03" w:rsidP="008B2B03">
      <w:pPr>
        <w:rPr>
          <w:rtl/>
        </w:rPr>
      </w:pPr>
      <w:r>
        <w:rPr>
          <w:rFonts w:hint="eastAsia"/>
          <w:rtl/>
        </w:rPr>
        <w:t>المعجم</w:t>
      </w:r>
      <w:r>
        <w:rPr>
          <w:rtl/>
        </w:rPr>
        <w:t xml:space="preserve"> الوس</w:t>
      </w:r>
      <w:r>
        <w:rPr>
          <w:rFonts w:hint="cs"/>
          <w:rtl/>
        </w:rPr>
        <w:t>ی</w:t>
      </w:r>
      <w:r>
        <w:rPr>
          <w:rFonts w:hint="eastAsia"/>
          <w:rtl/>
        </w:rPr>
        <w:t>ط</w:t>
      </w:r>
      <w:r>
        <w:rPr>
          <w:rtl/>
        </w:rPr>
        <w:t>: قام بإخراجه: إبراه</w:t>
      </w:r>
      <w:r>
        <w:rPr>
          <w:rFonts w:hint="cs"/>
          <w:rtl/>
        </w:rPr>
        <w:t>ی</w:t>
      </w:r>
      <w:r>
        <w:rPr>
          <w:rFonts w:hint="eastAsia"/>
          <w:rtl/>
        </w:rPr>
        <w:t>م</w:t>
      </w:r>
      <w:r>
        <w:rPr>
          <w:rtl/>
        </w:rPr>
        <w:t xml:space="preserve"> مصطف</w:t>
      </w:r>
      <w:r>
        <w:rPr>
          <w:rFonts w:hint="cs"/>
          <w:rtl/>
        </w:rPr>
        <w:t>یٰ</w:t>
      </w:r>
      <w:r>
        <w:rPr>
          <w:rtl/>
        </w:rPr>
        <w:t xml:space="preserve"> وآخرون، المكتبة الإسلام</w:t>
      </w:r>
      <w:r>
        <w:rPr>
          <w:rFonts w:hint="cs"/>
          <w:rtl/>
        </w:rPr>
        <w:t>ی</w:t>
      </w:r>
      <w:r>
        <w:rPr>
          <w:rFonts w:hint="eastAsia"/>
          <w:rtl/>
        </w:rPr>
        <w:t>ة،</w:t>
      </w:r>
      <w:r>
        <w:rPr>
          <w:rtl/>
        </w:rPr>
        <w:t xml:space="preserve"> استانبول، (دون تار</w:t>
      </w:r>
      <w:r>
        <w:rPr>
          <w:rFonts w:hint="cs"/>
          <w:rtl/>
        </w:rPr>
        <w:t>ی</w:t>
      </w:r>
      <w:r>
        <w:rPr>
          <w:rFonts w:hint="eastAsia"/>
          <w:rtl/>
        </w:rPr>
        <w:t>خ</w:t>
      </w:r>
      <w:r>
        <w:rPr>
          <w:rtl/>
        </w:rPr>
        <w:t xml:space="preserve"> النشر).</w:t>
      </w:r>
    </w:p>
    <w:p w14:paraId="7344A659" w14:textId="42A03ACE" w:rsidR="008B2B03" w:rsidRDefault="008B2B03" w:rsidP="008B2B03">
      <w:pPr>
        <w:rPr>
          <w:rtl/>
        </w:rPr>
      </w:pPr>
      <w:r>
        <w:rPr>
          <w:rFonts w:hint="eastAsia"/>
          <w:rtl/>
        </w:rPr>
        <w:t>معجم</w:t>
      </w:r>
      <w:r>
        <w:rPr>
          <w:rtl/>
        </w:rPr>
        <w:t xml:space="preserve"> طبقات المتكلّم</w:t>
      </w:r>
      <w:r>
        <w:rPr>
          <w:rFonts w:hint="cs"/>
          <w:rtl/>
        </w:rPr>
        <w:t>ی</w:t>
      </w:r>
      <w:r>
        <w:rPr>
          <w:rFonts w:hint="eastAsia"/>
          <w:rtl/>
        </w:rPr>
        <w:t>ن</w:t>
      </w:r>
      <w:r>
        <w:rPr>
          <w:rtl/>
        </w:rPr>
        <w:t>: اللجنة العلم</w:t>
      </w:r>
      <w:r>
        <w:rPr>
          <w:rFonts w:hint="cs"/>
          <w:rtl/>
        </w:rPr>
        <w:t>ی</w:t>
      </w:r>
      <w:r>
        <w:rPr>
          <w:rFonts w:hint="eastAsia"/>
          <w:rtl/>
        </w:rPr>
        <w:t>ة</w:t>
      </w:r>
      <w:r>
        <w:rPr>
          <w:rtl/>
        </w:rPr>
        <w:t xml:space="preserve"> في مؤسّسة الإمام الصادق عليه السلام ، إشراف: جعفر السبحاني التبر</w:t>
      </w:r>
      <w:r>
        <w:rPr>
          <w:rFonts w:hint="cs"/>
          <w:rtl/>
        </w:rPr>
        <w:t>ی</w:t>
      </w:r>
      <w:r>
        <w:rPr>
          <w:rFonts w:hint="eastAsia"/>
          <w:rtl/>
        </w:rPr>
        <w:t>زي،</w:t>
      </w:r>
      <w:r>
        <w:rPr>
          <w:rtl/>
        </w:rPr>
        <w:t xml:space="preserve"> مؤسّسة الإمام الصادق عليه السلام ، قم، 1424هـ.</w:t>
      </w:r>
    </w:p>
    <w:p w14:paraId="2BAEA85B" w14:textId="77777777" w:rsidR="008B2B03" w:rsidRDefault="008B2B03" w:rsidP="008B2B03">
      <w:pPr>
        <w:rPr>
          <w:rtl/>
        </w:rPr>
      </w:pPr>
      <w:r>
        <w:rPr>
          <w:rFonts w:hint="eastAsia"/>
          <w:rtl/>
        </w:rPr>
        <w:t>المعمّرون</w:t>
      </w:r>
      <w:r>
        <w:rPr>
          <w:rtl/>
        </w:rPr>
        <w:t xml:space="preserve"> والوصا</w:t>
      </w:r>
      <w:r>
        <w:rPr>
          <w:rFonts w:hint="cs"/>
          <w:rtl/>
        </w:rPr>
        <w:t>ی</w:t>
      </w:r>
      <w:r>
        <w:rPr>
          <w:rFonts w:hint="eastAsia"/>
          <w:rtl/>
        </w:rPr>
        <w:t>ا</w:t>
      </w:r>
      <w:r>
        <w:rPr>
          <w:rtl/>
        </w:rPr>
        <w:t>: أبو حاتم سهل بن محمّد السجستاني، تحق</w:t>
      </w:r>
      <w:r>
        <w:rPr>
          <w:rFonts w:hint="cs"/>
          <w:rtl/>
        </w:rPr>
        <w:t>ی</w:t>
      </w:r>
      <w:r>
        <w:rPr>
          <w:rFonts w:hint="eastAsia"/>
          <w:rtl/>
        </w:rPr>
        <w:t>ق</w:t>
      </w:r>
      <w:r>
        <w:rPr>
          <w:rtl/>
        </w:rPr>
        <w:t>: عبد المنعم عامر، دار إح</w:t>
      </w:r>
      <w:r>
        <w:rPr>
          <w:rFonts w:hint="cs"/>
          <w:rtl/>
        </w:rPr>
        <w:t>ی</w:t>
      </w:r>
      <w:r>
        <w:rPr>
          <w:rFonts w:hint="eastAsia"/>
          <w:rtl/>
        </w:rPr>
        <w:t>اء</w:t>
      </w:r>
      <w:r>
        <w:rPr>
          <w:rtl/>
        </w:rPr>
        <w:t xml:space="preserve"> الكتب العرب</w:t>
      </w:r>
      <w:r>
        <w:rPr>
          <w:rFonts w:hint="cs"/>
          <w:rtl/>
        </w:rPr>
        <w:t>ی</w:t>
      </w:r>
      <w:r>
        <w:rPr>
          <w:rFonts w:hint="eastAsia"/>
          <w:rtl/>
        </w:rPr>
        <w:t>ة،</w:t>
      </w:r>
      <w:r>
        <w:rPr>
          <w:rtl/>
        </w:rPr>
        <w:t>1961م.</w:t>
      </w:r>
    </w:p>
    <w:p w14:paraId="667D86FE" w14:textId="77777777" w:rsidR="008B2B03" w:rsidRDefault="008B2B03" w:rsidP="008B2B03">
      <w:pPr>
        <w:rPr>
          <w:rtl/>
        </w:rPr>
      </w:pPr>
      <w:r>
        <w:rPr>
          <w:rFonts w:hint="eastAsia"/>
          <w:rtl/>
        </w:rPr>
        <w:t>مقاتل</w:t>
      </w:r>
      <w:r>
        <w:rPr>
          <w:rtl/>
        </w:rPr>
        <w:t xml:space="preserve"> الطالب</w:t>
      </w:r>
      <w:r>
        <w:rPr>
          <w:rFonts w:hint="cs"/>
          <w:rtl/>
        </w:rPr>
        <w:t>یّی</w:t>
      </w:r>
      <w:r>
        <w:rPr>
          <w:rFonts w:hint="eastAsia"/>
          <w:rtl/>
        </w:rPr>
        <w:t>ن</w:t>
      </w:r>
      <w:r>
        <w:rPr>
          <w:rtl/>
        </w:rPr>
        <w:t>: أبو الفرج علي بن الحس</w:t>
      </w:r>
      <w:r>
        <w:rPr>
          <w:rFonts w:hint="cs"/>
          <w:rtl/>
        </w:rPr>
        <w:t>ی</w:t>
      </w:r>
      <w:r>
        <w:rPr>
          <w:rFonts w:hint="eastAsia"/>
          <w:rtl/>
        </w:rPr>
        <w:t>ن</w:t>
      </w:r>
      <w:r>
        <w:rPr>
          <w:rtl/>
        </w:rPr>
        <w:t xml:space="preserve"> الأصفهاني، تحق</w:t>
      </w:r>
      <w:r>
        <w:rPr>
          <w:rFonts w:hint="cs"/>
          <w:rtl/>
        </w:rPr>
        <w:t>ی</w:t>
      </w:r>
      <w:r>
        <w:rPr>
          <w:rFonts w:hint="eastAsia"/>
          <w:rtl/>
        </w:rPr>
        <w:t>ق</w:t>
      </w:r>
      <w:r>
        <w:rPr>
          <w:rtl/>
        </w:rPr>
        <w:t>: الس</w:t>
      </w:r>
      <w:r>
        <w:rPr>
          <w:rFonts w:hint="cs"/>
          <w:rtl/>
        </w:rPr>
        <w:t>یّ</w:t>
      </w:r>
      <w:r>
        <w:rPr>
          <w:rFonts w:hint="eastAsia"/>
          <w:rtl/>
        </w:rPr>
        <w:t>د</w:t>
      </w:r>
      <w:r>
        <w:rPr>
          <w:rtl/>
        </w:rPr>
        <w:t xml:space="preserve"> أحمد صقر، مؤسّسة الأعلمي، ب</w:t>
      </w:r>
      <w:r>
        <w:rPr>
          <w:rFonts w:hint="cs"/>
          <w:rtl/>
        </w:rPr>
        <w:t>ی</w:t>
      </w:r>
      <w:r>
        <w:rPr>
          <w:rFonts w:hint="eastAsia"/>
          <w:rtl/>
        </w:rPr>
        <w:t>روت،</w:t>
      </w:r>
      <w:r>
        <w:rPr>
          <w:rtl/>
        </w:rPr>
        <w:t xml:space="preserve"> 1419هـ.</w:t>
      </w:r>
    </w:p>
    <w:p w14:paraId="78B0B99A" w14:textId="598A8E6A" w:rsidR="008B2B03" w:rsidRDefault="008B2B03" w:rsidP="008B2B03">
      <w:pPr>
        <w:rPr>
          <w:rtl/>
        </w:rPr>
      </w:pPr>
      <w:r>
        <w:rPr>
          <w:rFonts w:hint="eastAsia"/>
          <w:rtl/>
        </w:rPr>
        <w:t>مقتل</w:t>
      </w:r>
      <w:r>
        <w:rPr>
          <w:rtl/>
        </w:rPr>
        <w:t xml:space="preserve"> الحس</w:t>
      </w:r>
      <w:r>
        <w:rPr>
          <w:rFonts w:hint="cs"/>
          <w:rtl/>
        </w:rPr>
        <w:t>ی</w:t>
      </w:r>
      <w:r>
        <w:rPr>
          <w:rFonts w:hint="eastAsia"/>
          <w:rtl/>
        </w:rPr>
        <w:t>ن</w:t>
      </w:r>
      <w:r>
        <w:rPr>
          <w:rtl/>
        </w:rPr>
        <w:t xml:space="preserve"> عليه السلام : الموفّق بن أحمد الخوارزمي، تحق</w:t>
      </w:r>
      <w:r>
        <w:rPr>
          <w:rFonts w:hint="cs"/>
          <w:rtl/>
        </w:rPr>
        <w:t>ی</w:t>
      </w:r>
      <w:r>
        <w:rPr>
          <w:rFonts w:hint="eastAsia"/>
          <w:rtl/>
        </w:rPr>
        <w:t>ق</w:t>
      </w:r>
      <w:r>
        <w:rPr>
          <w:rtl/>
        </w:rPr>
        <w:t>: الش</w:t>
      </w:r>
      <w:r>
        <w:rPr>
          <w:rFonts w:hint="cs"/>
          <w:rtl/>
        </w:rPr>
        <w:t>ی</w:t>
      </w:r>
      <w:r>
        <w:rPr>
          <w:rFonts w:hint="eastAsia"/>
          <w:rtl/>
        </w:rPr>
        <w:t>خ</w:t>
      </w:r>
      <w:r>
        <w:rPr>
          <w:rtl/>
        </w:rPr>
        <w:t xml:space="preserve"> محمّد السماوي، نشر أنوار الهد</w:t>
      </w:r>
      <w:r>
        <w:rPr>
          <w:rFonts w:hint="cs"/>
          <w:rtl/>
        </w:rPr>
        <w:t>ی</w:t>
      </w:r>
      <w:r>
        <w:rPr>
          <w:rFonts w:hint="eastAsia"/>
          <w:rtl/>
        </w:rPr>
        <w:t>،</w:t>
      </w:r>
      <w:r>
        <w:rPr>
          <w:rtl/>
        </w:rPr>
        <w:t xml:space="preserve"> قم، 1423هـ.</w:t>
      </w:r>
    </w:p>
    <w:p w14:paraId="2ECD4866" w14:textId="42C7355E" w:rsidR="008B2B03" w:rsidRDefault="008B2B03" w:rsidP="008B2B03">
      <w:pPr>
        <w:rPr>
          <w:rtl/>
        </w:rPr>
      </w:pPr>
      <w:r>
        <w:rPr>
          <w:rFonts w:hint="eastAsia"/>
          <w:rtl/>
        </w:rPr>
        <w:t>مناقب</w:t>
      </w:r>
      <w:r>
        <w:rPr>
          <w:rtl/>
        </w:rPr>
        <w:t xml:space="preserve"> آل أبي طالب: محمّد بن علي بن شهر آشوب السروي المازندراني، انتشارات علّامة، قم، 1379 </w:t>
      </w:r>
      <w:r>
        <w:rPr>
          <w:rFonts w:hint="cs"/>
          <w:rtl/>
        </w:rPr>
        <w:t>ﻫ</w:t>
      </w:r>
      <w:r>
        <w:rPr>
          <w:rFonts w:hint="eastAsia"/>
          <w:rtl/>
        </w:rPr>
        <w:t>ـ</w:t>
      </w:r>
      <w:r>
        <w:rPr>
          <w:rtl/>
        </w:rPr>
        <w:t>.</w:t>
      </w:r>
    </w:p>
    <w:p w14:paraId="145F49D9" w14:textId="7DBD3A10" w:rsidR="008B2B03" w:rsidRDefault="008B2B03" w:rsidP="008B2B03">
      <w:pPr>
        <w:rPr>
          <w:rtl/>
        </w:rPr>
      </w:pPr>
      <w:r>
        <w:rPr>
          <w:rFonts w:hint="eastAsia"/>
          <w:rtl/>
        </w:rPr>
        <w:t>مناقب</w:t>
      </w:r>
      <w:r>
        <w:rPr>
          <w:rtl/>
        </w:rPr>
        <w:t xml:space="preserve"> الإمام أم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علي بن أبي طالب عليه السلام : محمّد بن سل</w:t>
      </w:r>
      <w:r>
        <w:rPr>
          <w:rFonts w:hint="cs"/>
          <w:rtl/>
        </w:rPr>
        <w:t>ی</w:t>
      </w:r>
      <w:r>
        <w:rPr>
          <w:rFonts w:hint="eastAsia"/>
          <w:rtl/>
        </w:rPr>
        <w:t>مان</w:t>
      </w:r>
      <w:r>
        <w:rPr>
          <w:rtl/>
        </w:rPr>
        <w:t xml:space="preserve"> الكوفي، تحق</w:t>
      </w:r>
      <w:r>
        <w:rPr>
          <w:rFonts w:hint="cs"/>
          <w:rtl/>
        </w:rPr>
        <w:t>ی</w:t>
      </w:r>
      <w:r>
        <w:rPr>
          <w:rFonts w:hint="eastAsia"/>
          <w:rtl/>
        </w:rPr>
        <w:t>ق</w:t>
      </w:r>
      <w:r>
        <w:rPr>
          <w:rtl/>
        </w:rPr>
        <w:t>: محمّد باقر المحمودي، مجمع إح</w:t>
      </w:r>
      <w:r>
        <w:rPr>
          <w:rFonts w:hint="cs"/>
          <w:rtl/>
        </w:rPr>
        <w:t>ی</w:t>
      </w:r>
      <w:r>
        <w:rPr>
          <w:rFonts w:hint="eastAsia"/>
          <w:rtl/>
        </w:rPr>
        <w:t>اء</w:t>
      </w:r>
      <w:r>
        <w:rPr>
          <w:rtl/>
        </w:rPr>
        <w:t xml:space="preserve"> الثقافة الإسلام</w:t>
      </w:r>
      <w:r>
        <w:rPr>
          <w:rFonts w:hint="cs"/>
          <w:rtl/>
        </w:rPr>
        <w:t>ی</w:t>
      </w:r>
      <w:r>
        <w:rPr>
          <w:rFonts w:hint="eastAsia"/>
          <w:rtl/>
        </w:rPr>
        <w:t>ة،</w:t>
      </w:r>
      <w:r>
        <w:rPr>
          <w:rtl/>
        </w:rPr>
        <w:t xml:space="preserve"> قم، 1412هـ.</w:t>
      </w:r>
    </w:p>
    <w:p w14:paraId="217BE15D" w14:textId="77777777" w:rsidR="008B2B03" w:rsidRDefault="008B2B03" w:rsidP="008B2B03">
      <w:pPr>
        <w:rPr>
          <w:rtl/>
        </w:rPr>
      </w:pPr>
      <w:r>
        <w:br w:type="page"/>
      </w:r>
      <w:r>
        <w:rPr>
          <w:rtl/>
        </w:rPr>
        <w:t xml:space="preserve"> مناقب أهل الب</w:t>
      </w:r>
      <w:r>
        <w:rPr>
          <w:rFonts w:hint="cs"/>
          <w:rtl/>
        </w:rPr>
        <w:t>ی</w:t>
      </w:r>
      <w:r>
        <w:rPr>
          <w:rFonts w:hint="eastAsia"/>
          <w:rtl/>
        </w:rPr>
        <w:t>ت</w:t>
      </w:r>
      <w:r>
        <w:rPr>
          <w:rtl/>
        </w:rPr>
        <w:t xml:space="preserve"> عليهم السلام : علي بن محمّد الجلّابي (ابن المغازلي)، تحق</w:t>
      </w:r>
      <w:r>
        <w:rPr>
          <w:rFonts w:hint="cs"/>
          <w:rtl/>
        </w:rPr>
        <w:t>ی</w:t>
      </w:r>
      <w:r>
        <w:rPr>
          <w:rFonts w:hint="eastAsia"/>
          <w:rtl/>
        </w:rPr>
        <w:t>ق</w:t>
      </w:r>
      <w:r>
        <w:rPr>
          <w:rtl/>
        </w:rPr>
        <w:t>: محمّد كاظم المحمودي، تهران، المجمع العالمي للتقر</w:t>
      </w:r>
      <w:r>
        <w:rPr>
          <w:rFonts w:hint="cs"/>
          <w:rtl/>
        </w:rPr>
        <w:t>ی</w:t>
      </w:r>
      <w:r>
        <w:rPr>
          <w:rFonts w:hint="eastAsia"/>
          <w:rtl/>
        </w:rPr>
        <w:t>ب</w:t>
      </w:r>
      <w:r>
        <w:rPr>
          <w:rtl/>
        </w:rPr>
        <w:t xml:space="preserve"> ب</w:t>
      </w:r>
      <w:r>
        <w:rPr>
          <w:rFonts w:hint="cs"/>
          <w:rtl/>
        </w:rPr>
        <w:t>ی</w:t>
      </w:r>
      <w:r>
        <w:rPr>
          <w:rFonts w:hint="eastAsia"/>
          <w:rtl/>
        </w:rPr>
        <w:t>ن</w:t>
      </w:r>
      <w:r>
        <w:rPr>
          <w:rtl/>
        </w:rPr>
        <w:t xml:space="preserve"> المذاهب الإسلام</w:t>
      </w:r>
      <w:r>
        <w:rPr>
          <w:rFonts w:hint="cs"/>
          <w:rtl/>
        </w:rPr>
        <w:t>ی</w:t>
      </w:r>
      <w:r>
        <w:rPr>
          <w:rFonts w:hint="eastAsia"/>
          <w:rtl/>
        </w:rPr>
        <w:t xml:space="preserve">ة، </w:t>
      </w:r>
      <w:r>
        <w:rPr>
          <w:rtl/>
        </w:rPr>
        <w:t>1427هـ.</w:t>
      </w:r>
    </w:p>
    <w:p w14:paraId="771F373B" w14:textId="77777777" w:rsidR="008B2B03" w:rsidRDefault="008B2B03" w:rsidP="008B2B03">
      <w:pPr>
        <w:rPr>
          <w:rtl/>
        </w:rPr>
      </w:pPr>
      <w:r>
        <w:rPr>
          <w:rFonts w:hint="eastAsia"/>
          <w:rtl/>
        </w:rPr>
        <w:t>المناقب</w:t>
      </w:r>
      <w:r>
        <w:rPr>
          <w:rtl/>
        </w:rPr>
        <w:t xml:space="preserve"> والمثالب: القاضي النعمان بن محمّد المغربي، تحق</w:t>
      </w:r>
      <w:r>
        <w:rPr>
          <w:rFonts w:hint="cs"/>
          <w:rtl/>
        </w:rPr>
        <w:t>ی</w:t>
      </w:r>
      <w:r>
        <w:rPr>
          <w:rFonts w:hint="eastAsia"/>
          <w:rtl/>
        </w:rPr>
        <w:t>ق</w:t>
      </w:r>
      <w:r>
        <w:rPr>
          <w:rtl/>
        </w:rPr>
        <w:t>: ماجد بن أحمد العط</w:t>
      </w:r>
      <w:r>
        <w:rPr>
          <w:rFonts w:hint="cs"/>
          <w:rtl/>
        </w:rPr>
        <w:t>ی</w:t>
      </w:r>
      <w:r>
        <w:rPr>
          <w:rFonts w:hint="eastAsia"/>
          <w:rtl/>
        </w:rPr>
        <w:t>ة،</w:t>
      </w:r>
      <w:r>
        <w:rPr>
          <w:rtl/>
        </w:rPr>
        <w:t xml:space="preserve"> مؤسّسة الأعلمي، ب</w:t>
      </w:r>
      <w:r>
        <w:rPr>
          <w:rFonts w:hint="cs"/>
          <w:rtl/>
        </w:rPr>
        <w:t>ی</w:t>
      </w:r>
      <w:r>
        <w:rPr>
          <w:rFonts w:hint="eastAsia"/>
          <w:rtl/>
        </w:rPr>
        <w:t>روت،</w:t>
      </w:r>
      <w:r>
        <w:rPr>
          <w:rtl/>
        </w:rPr>
        <w:t xml:space="preserve"> 1423هـ.</w:t>
      </w:r>
    </w:p>
    <w:p w14:paraId="0396CF7E" w14:textId="77777777" w:rsidR="008B2B03" w:rsidRDefault="008B2B03" w:rsidP="008B2B03">
      <w:pPr>
        <w:rPr>
          <w:rtl/>
        </w:rPr>
      </w:pPr>
      <w:r>
        <w:rPr>
          <w:rFonts w:hint="eastAsia"/>
          <w:rtl/>
        </w:rPr>
        <w:t>المناقب</w:t>
      </w:r>
      <w:r>
        <w:rPr>
          <w:rtl/>
        </w:rPr>
        <w:t>: الموفّق بن أحمد الخوارزمي، تحق</w:t>
      </w:r>
      <w:r>
        <w:rPr>
          <w:rFonts w:hint="cs"/>
          <w:rtl/>
        </w:rPr>
        <w:t>ی</w:t>
      </w:r>
      <w:r>
        <w:rPr>
          <w:rFonts w:hint="eastAsia"/>
          <w:rtl/>
        </w:rPr>
        <w:t>ق</w:t>
      </w:r>
      <w:r>
        <w:rPr>
          <w:rtl/>
        </w:rPr>
        <w:t>: مالك المحمودي، مؤسّسة النشر الإسلامي، قم، 1411هـ.</w:t>
      </w:r>
    </w:p>
    <w:p w14:paraId="4BA2D9EF" w14:textId="2FE04A97" w:rsidR="008B2B03" w:rsidRDefault="008B2B03" w:rsidP="008B2B03">
      <w:pPr>
        <w:rPr>
          <w:rtl/>
        </w:rPr>
      </w:pPr>
      <w:r>
        <w:rPr>
          <w:rFonts w:hint="eastAsia"/>
          <w:rtl/>
        </w:rPr>
        <w:t>موسوعة</w:t>
      </w:r>
      <w:r>
        <w:rPr>
          <w:rtl/>
        </w:rPr>
        <w:t xml:space="preserve"> الإمام علي بن أبي طالب عليه السلام : محمّد الر</w:t>
      </w:r>
      <w:r>
        <w:rPr>
          <w:rFonts w:hint="cs"/>
          <w:rtl/>
        </w:rPr>
        <w:t>ی</w:t>
      </w:r>
      <w:r>
        <w:rPr>
          <w:rFonts w:hint="eastAsia"/>
          <w:rtl/>
        </w:rPr>
        <w:t>شهري،</w:t>
      </w:r>
      <w:r>
        <w:rPr>
          <w:rtl/>
        </w:rPr>
        <w:t xml:space="preserve"> بمساعدة الس</w:t>
      </w:r>
      <w:r>
        <w:rPr>
          <w:rFonts w:hint="cs"/>
          <w:rtl/>
        </w:rPr>
        <w:t>یّ</w:t>
      </w:r>
      <w:r>
        <w:rPr>
          <w:rFonts w:hint="eastAsia"/>
          <w:rtl/>
        </w:rPr>
        <w:t>د</w:t>
      </w:r>
      <w:r>
        <w:rPr>
          <w:rtl/>
        </w:rPr>
        <w:t xml:space="preserve"> محمّد كاظم الطباطبائي ومحمود الطباطبائي نژاد، دار الحد</w:t>
      </w:r>
      <w:r>
        <w:rPr>
          <w:rFonts w:hint="cs"/>
          <w:rtl/>
        </w:rPr>
        <w:t>ی</w:t>
      </w:r>
      <w:r>
        <w:rPr>
          <w:rFonts w:hint="eastAsia"/>
          <w:rtl/>
        </w:rPr>
        <w:t>ث،</w:t>
      </w:r>
      <w:r>
        <w:rPr>
          <w:rtl/>
        </w:rPr>
        <w:t xml:space="preserve"> قم، 1421هـ.</w:t>
      </w:r>
    </w:p>
    <w:p w14:paraId="418F7267" w14:textId="77777777" w:rsidR="008B2B03" w:rsidRDefault="008B2B03" w:rsidP="008B2B03">
      <w:pPr>
        <w:rPr>
          <w:rtl/>
        </w:rPr>
      </w:pPr>
      <w:r>
        <w:rPr>
          <w:rFonts w:hint="eastAsia"/>
          <w:rtl/>
        </w:rPr>
        <w:t>موسوعة</w:t>
      </w:r>
      <w:r>
        <w:rPr>
          <w:rtl/>
        </w:rPr>
        <w:t xml:space="preserve"> عبد الله بن العبّاس: الس</w:t>
      </w:r>
      <w:r>
        <w:rPr>
          <w:rFonts w:hint="cs"/>
          <w:rtl/>
        </w:rPr>
        <w:t>یّ</w:t>
      </w:r>
      <w:r>
        <w:rPr>
          <w:rFonts w:hint="eastAsia"/>
          <w:rtl/>
        </w:rPr>
        <w:t>د</w:t>
      </w:r>
      <w:r>
        <w:rPr>
          <w:rtl/>
        </w:rPr>
        <w:t xml:space="preserve"> محمّد مهدي الموسوي الخرسان، مركز الأبحاث العقائد</w:t>
      </w:r>
      <w:r>
        <w:rPr>
          <w:rFonts w:hint="cs"/>
          <w:rtl/>
        </w:rPr>
        <w:t>ی</w:t>
      </w:r>
      <w:r>
        <w:rPr>
          <w:rFonts w:hint="eastAsia"/>
          <w:rtl/>
        </w:rPr>
        <w:t>ة،</w:t>
      </w:r>
      <w:r>
        <w:rPr>
          <w:rtl/>
        </w:rPr>
        <w:t xml:space="preserve"> قم، 1428هـ.</w:t>
      </w:r>
    </w:p>
    <w:p w14:paraId="3724A552" w14:textId="77777777" w:rsidR="008B2B03" w:rsidRDefault="008B2B03" w:rsidP="008B2B03">
      <w:pPr>
        <w:rPr>
          <w:rtl/>
        </w:rPr>
      </w:pPr>
      <w:r>
        <w:rPr>
          <w:rFonts w:hint="eastAsia"/>
          <w:rtl/>
        </w:rPr>
        <w:t>نثر</w:t>
      </w:r>
      <w:r>
        <w:rPr>
          <w:rtl/>
        </w:rPr>
        <w:t xml:space="preserve"> الدرّ في المحاضرات: الوز</w:t>
      </w:r>
      <w:r>
        <w:rPr>
          <w:rFonts w:hint="cs"/>
          <w:rtl/>
        </w:rPr>
        <w:t>ی</w:t>
      </w:r>
      <w:r>
        <w:rPr>
          <w:rFonts w:hint="eastAsia"/>
          <w:rtl/>
        </w:rPr>
        <w:t>ر</w:t>
      </w:r>
      <w:r>
        <w:rPr>
          <w:rtl/>
        </w:rPr>
        <w:t xml:space="preserve"> أبو سعد منصور بن الحس</w:t>
      </w:r>
      <w:r>
        <w:rPr>
          <w:rFonts w:hint="cs"/>
          <w:rtl/>
        </w:rPr>
        <w:t>ی</w:t>
      </w:r>
      <w:r>
        <w:rPr>
          <w:rFonts w:hint="eastAsia"/>
          <w:rtl/>
        </w:rPr>
        <w:t>ن</w:t>
      </w:r>
      <w:r>
        <w:rPr>
          <w:rtl/>
        </w:rPr>
        <w:t xml:space="preserve"> الآبي، تحق</w:t>
      </w:r>
      <w:r>
        <w:rPr>
          <w:rFonts w:hint="cs"/>
          <w:rtl/>
        </w:rPr>
        <w:t>ی</w:t>
      </w:r>
      <w:r>
        <w:rPr>
          <w:rFonts w:hint="eastAsia"/>
          <w:rtl/>
        </w:rPr>
        <w:t>ق</w:t>
      </w:r>
      <w:r>
        <w:rPr>
          <w:rtl/>
        </w:rPr>
        <w:t>: خالد عبد الغني محفوظ، دار الكتب العلم</w:t>
      </w:r>
      <w:r>
        <w:rPr>
          <w:rFonts w:hint="cs"/>
          <w:rtl/>
        </w:rPr>
        <w:t>ی</w:t>
      </w:r>
      <w:r>
        <w:rPr>
          <w:rFonts w:hint="eastAsia"/>
          <w:rtl/>
        </w:rPr>
        <w:t>ة،</w:t>
      </w:r>
      <w:r>
        <w:rPr>
          <w:rtl/>
        </w:rPr>
        <w:t xml:space="preserve"> ب</w:t>
      </w:r>
      <w:r>
        <w:rPr>
          <w:rFonts w:hint="cs"/>
          <w:rtl/>
        </w:rPr>
        <w:t>ی</w:t>
      </w:r>
      <w:r>
        <w:rPr>
          <w:rFonts w:hint="eastAsia"/>
          <w:rtl/>
        </w:rPr>
        <w:t>روت،</w:t>
      </w:r>
      <w:r>
        <w:rPr>
          <w:rtl/>
        </w:rPr>
        <w:t xml:space="preserve"> 1424هـ.</w:t>
      </w:r>
    </w:p>
    <w:p w14:paraId="13E714B5" w14:textId="200B12EF" w:rsidR="008B2B03" w:rsidRDefault="008B2B03" w:rsidP="008B2B03">
      <w:pPr>
        <w:rPr>
          <w:rtl/>
        </w:rPr>
      </w:pPr>
      <w:r>
        <w:rPr>
          <w:rFonts w:hint="eastAsia"/>
          <w:rtl/>
        </w:rPr>
        <w:t>نزهة</w:t>
      </w:r>
      <w:r>
        <w:rPr>
          <w:rtl/>
        </w:rPr>
        <w:t xml:space="preserve"> الناظر وتنب</w:t>
      </w:r>
      <w:r>
        <w:rPr>
          <w:rFonts w:hint="cs"/>
          <w:rtl/>
        </w:rPr>
        <w:t>ی</w:t>
      </w:r>
      <w:r>
        <w:rPr>
          <w:rFonts w:hint="eastAsia"/>
          <w:rtl/>
        </w:rPr>
        <w:t>ه</w:t>
      </w:r>
      <w:r>
        <w:rPr>
          <w:rtl/>
        </w:rPr>
        <w:t xml:space="preserve"> الخاطر: الحس</w:t>
      </w:r>
      <w:r>
        <w:rPr>
          <w:rFonts w:hint="cs"/>
          <w:rtl/>
        </w:rPr>
        <w:t>ی</w:t>
      </w:r>
      <w:r>
        <w:rPr>
          <w:rFonts w:hint="eastAsia"/>
          <w:rtl/>
        </w:rPr>
        <w:t>ن</w:t>
      </w:r>
      <w:r>
        <w:rPr>
          <w:rtl/>
        </w:rPr>
        <w:t xml:space="preserve"> بن محمّد الحلواني، تحق</w:t>
      </w:r>
      <w:r>
        <w:rPr>
          <w:rFonts w:hint="cs"/>
          <w:rtl/>
        </w:rPr>
        <w:t>ی</w:t>
      </w:r>
      <w:r>
        <w:rPr>
          <w:rFonts w:hint="eastAsia"/>
          <w:rtl/>
        </w:rPr>
        <w:t>ق</w:t>
      </w:r>
      <w:r>
        <w:rPr>
          <w:rtl/>
        </w:rPr>
        <w:t xml:space="preserve"> ونشر: مدرسة الإمام المهدي عليه السلام ، قم، 1408هـ.</w:t>
      </w:r>
    </w:p>
    <w:p w14:paraId="23121608" w14:textId="77777777" w:rsidR="008B2B03" w:rsidRDefault="008B2B03" w:rsidP="008B2B03">
      <w:pPr>
        <w:rPr>
          <w:rtl/>
        </w:rPr>
      </w:pPr>
      <w:r>
        <w:rPr>
          <w:rFonts w:hint="eastAsia"/>
          <w:rtl/>
        </w:rPr>
        <w:t>وقعة</w:t>
      </w:r>
      <w:r>
        <w:rPr>
          <w:rtl/>
        </w:rPr>
        <w:t xml:space="preserve"> صفّ</w:t>
      </w:r>
      <w:r>
        <w:rPr>
          <w:rFonts w:hint="cs"/>
          <w:rtl/>
        </w:rPr>
        <w:t>ی</w:t>
      </w:r>
      <w:r>
        <w:rPr>
          <w:rFonts w:hint="eastAsia"/>
          <w:rtl/>
        </w:rPr>
        <w:t>ن</w:t>
      </w:r>
      <w:r>
        <w:rPr>
          <w:rtl/>
        </w:rPr>
        <w:t>: نصر بن مزاحم المنقري، تحق</w:t>
      </w:r>
      <w:r>
        <w:rPr>
          <w:rFonts w:hint="cs"/>
          <w:rtl/>
        </w:rPr>
        <w:t>ی</w:t>
      </w:r>
      <w:r>
        <w:rPr>
          <w:rFonts w:hint="eastAsia"/>
          <w:rtl/>
        </w:rPr>
        <w:t>ق</w:t>
      </w:r>
      <w:r>
        <w:rPr>
          <w:rtl/>
        </w:rPr>
        <w:t>: عبد السلام محمّد هارون، مكتبة آ</w:t>
      </w:r>
      <w:r>
        <w:rPr>
          <w:rFonts w:hint="cs"/>
          <w:rtl/>
        </w:rPr>
        <w:t>ی</w:t>
      </w:r>
      <w:r>
        <w:rPr>
          <w:rFonts w:hint="eastAsia"/>
          <w:rtl/>
        </w:rPr>
        <w:t>ة</w:t>
      </w:r>
      <w:r>
        <w:rPr>
          <w:rtl/>
        </w:rPr>
        <w:t xml:space="preserve"> الله المرعشي، قم، 1404هـ.</w:t>
      </w:r>
    </w:p>
    <w:p w14:paraId="07E4062E" w14:textId="77777777" w:rsidR="008B2B03" w:rsidRDefault="008B2B03" w:rsidP="008B2B03">
      <w:pPr>
        <w:rPr>
          <w:rtl/>
        </w:rPr>
      </w:pPr>
      <w:r>
        <w:rPr>
          <w:rFonts w:hint="eastAsia"/>
          <w:rtl/>
        </w:rPr>
        <w:t>المواقع</w:t>
      </w:r>
      <w:r>
        <w:rPr>
          <w:rtl/>
        </w:rPr>
        <w:t xml:space="preserve"> عل</w:t>
      </w:r>
      <w:r>
        <w:rPr>
          <w:rFonts w:hint="cs"/>
          <w:rtl/>
        </w:rPr>
        <w:t>یٰ</w:t>
      </w:r>
      <w:r>
        <w:rPr>
          <w:rtl/>
        </w:rPr>
        <w:t xml:space="preserve"> الإنترنت:</w:t>
      </w:r>
    </w:p>
    <w:p w14:paraId="51CDBAF2" w14:textId="77777777" w:rsidR="008B2B03" w:rsidRDefault="008B2B03" w:rsidP="008B2B03">
      <w:pPr>
        <w:rPr>
          <w:rtl/>
        </w:rPr>
      </w:pPr>
      <w:r>
        <w:rPr>
          <w:rtl/>
        </w:rPr>
        <w:t xml:space="preserve">78- </w:t>
      </w:r>
      <w:r>
        <w:t>www.iasj.net/iasj?func=fulltext</w:t>
      </w:r>
      <w:r>
        <w:rPr>
          <w:rtl/>
        </w:rPr>
        <w:t xml:space="preserve"> رحمه الله </w:t>
      </w:r>
      <w:r>
        <w:t>aId=</w:t>
      </w:r>
      <w:r>
        <w:rPr>
          <w:rtl/>
        </w:rPr>
        <w:t>113891.</w:t>
      </w:r>
    </w:p>
    <w:p w14:paraId="5C89C482" w14:textId="2B45C035" w:rsidR="008B2B03" w:rsidRDefault="008B2B03" w:rsidP="008B2B03">
      <w:pPr>
        <w:rPr>
          <w:rtl/>
        </w:rPr>
      </w:pPr>
      <w:r>
        <w:rPr>
          <w:rtl/>
        </w:rPr>
        <w:t>(بحث منشور عل</w:t>
      </w:r>
      <w:r>
        <w:rPr>
          <w:rFonts w:hint="cs"/>
          <w:rtl/>
        </w:rPr>
        <w:t>یٰ</w:t>
      </w:r>
      <w:r>
        <w:rPr>
          <w:rtl/>
        </w:rPr>
        <w:t xml:space="preserve"> الشبكة تحت عنوان: شعر الإمام الحسن بن علي المجتب</w:t>
      </w:r>
      <w:r>
        <w:rPr>
          <w:rFonts w:hint="cs"/>
          <w:rtl/>
        </w:rPr>
        <w:t>یٰ</w:t>
      </w:r>
      <w:r>
        <w:rPr>
          <w:rtl/>
        </w:rPr>
        <w:t xml:space="preserve"> عليه السلام ، توث</w:t>
      </w:r>
      <w:r>
        <w:rPr>
          <w:rFonts w:hint="cs"/>
          <w:rtl/>
        </w:rPr>
        <w:t>ی</w:t>
      </w:r>
      <w:r>
        <w:rPr>
          <w:rFonts w:hint="eastAsia"/>
          <w:rtl/>
        </w:rPr>
        <w:t>ق</w:t>
      </w:r>
      <w:r>
        <w:rPr>
          <w:rtl/>
        </w:rPr>
        <w:t xml:space="preserve"> ودراسة: الباحث عادل لع</w:t>
      </w:r>
      <w:r>
        <w:rPr>
          <w:rFonts w:hint="cs"/>
          <w:rtl/>
        </w:rPr>
        <w:t>ی</w:t>
      </w:r>
      <w:r>
        <w:rPr>
          <w:rFonts w:hint="eastAsia"/>
          <w:rtl/>
        </w:rPr>
        <w:t>بي</w:t>
      </w:r>
      <w:r>
        <w:rPr>
          <w:rtl/>
        </w:rPr>
        <w:t xml:space="preserve"> سلمان الرب</w:t>
      </w:r>
      <w:r>
        <w:rPr>
          <w:rFonts w:hint="cs"/>
          <w:rtl/>
        </w:rPr>
        <w:t>ی</w:t>
      </w:r>
      <w:r>
        <w:rPr>
          <w:rFonts w:hint="eastAsia"/>
          <w:rtl/>
        </w:rPr>
        <w:t xml:space="preserve">عي، </w:t>
      </w:r>
      <w:r>
        <w:rPr>
          <w:rtl/>
        </w:rPr>
        <w:t>الكلّ</w:t>
      </w:r>
      <w:r>
        <w:rPr>
          <w:rFonts w:hint="cs"/>
          <w:rtl/>
        </w:rPr>
        <w:t>ی</w:t>
      </w:r>
      <w:r>
        <w:rPr>
          <w:rFonts w:hint="eastAsia"/>
          <w:rtl/>
        </w:rPr>
        <w:t>ة</w:t>
      </w:r>
      <w:r>
        <w:rPr>
          <w:rtl/>
        </w:rPr>
        <w:t xml:space="preserve"> الإسلام</w:t>
      </w:r>
      <w:r>
        <w:rPr>
          <w:rFonts w:hint="cs"/>
          <w:rtl/>
        </w:rPr>
        <w:t>ی</w:t>
      </w:r>
      <w:r>
        <w:rPr>
          <w:rFonts w:hint="eastAsia"/>
          <w:rtl/>
        </w:rPr>
        <w:t>ة</w:t>
      </w:r>
      <w:r>
        <w:rPr>
          <w:rtl/>
        </w:rPr>
        <w:t xml:space="preserve"> الجامعة في النجف الأشرف). </w:t>
      </w:r>
    </w:p>
    <w:p w14:paraId="2C448CF7" w14:textId="77777777" w:rsidR="008B2B03" w:rsidRDefault="008B2B03" w:rsidP="008B2B03">
      <w:pPr>
        <w:rPr>
          <w:rtl/>
        </w:rPr>
      </w:pPr>
    </w:p>
    <w:p w14:paraId="5CE09C1F" w14:textId="77777777" w:rsidR="008B2B03" w:rsidRDefault="008B2B03" w:rsidP="008B2B03">
      <w:pPr>
        <w:rPr>
          <w:rtl/>
        </w:rPr>
      </w:pPr>
    </w:p>
    <w:p w14:paraId="288168E1" w14:textId="77777777" w:rsidR="008B2B03" w:rsidRDefault="008B2B03" w:rsidP="008B2B03">
      <w:pPr>
        <w:rPr>
          <w:rtl/>
        </w:rPr>
      </w:pPr>
      <w:r>
        <w:br w:type="page"/>
      </w:r>
      <w:r>
        <w:rPr>
          <w:rtl/>
        </w:rPr>
        <w:t>[صورة]</w:t>
      </w:r>
    </w:p>
    <w:p w14:paraId="72B9CBC3" w14:textId="77777777" w:rsidR="008B2B03" w:rsidRDefault="008B2B03" w:rsidP="008B2B03">
      <w:pPr>
        <w:rPr>
          <w:rtl/>
        </w:rPr>
      </w:pPr>
      <w:r>
        <w:rPr>
          <w:rtl/>
        </w:rPr>
        <w:t>[صورة]</w:t>
      </w:r>
    </w:p>
    <w:p w14:paraId="5CCAECE0" w14:textId="77777777" w:rsidR="008B2B03" w:rsidRDefault="008B2B03" w:rsidP="008B2B03">
      <w:pPr>
        <w:rPr>
          <w:rtl/>
        </w:rPr>
      </w:pPr>
      <w:r>
        <w:rPr>
          <w:rtl/>
        </w:rPr>
        <w:t>[صورة]</w:t>
      </w:r>
    </w:p>
    <w:p w14:paraId="6FEE4316" w14:textId="2B256081" w:rsidR="008B2B03" w:rsidRDefault="008B2B03" w:rsidP="008B2B03">
      <w:pPr>
        <w:rPr>
          <w:rtl/>
        </w:rPr>
      </w:pPr>
      <w:r>
        <w:rPr>
          <w:rFonts w:ascii="Segoe UI Symbol" w:hAnsi="Segoe UI Symbol" w:cs="Segoe UI Symbol" w:hint="cs"/>
          <w:rtl/>
        </w:rPr>
        <w:t>❒</w:t>
      </w:r>
      <w:r>
        <w:rPr>
          <w:rFonts w:ascii="Traditional Arabic" w:hAnsi="Traditional Arabic" w:hint="cs"/>
          <w:rtl/>
        </w:rPr>
        <w:t xml:space="preserve"> </w:t>
      </w:r>
      <w:r>
        <w:rPr>
          <w:rFonts w:ascii="Segoe UI Symbol" w:hAnsi="Segoe UI Symbol" w:cs="Segoe UI Symbol" w:hint="cs"/>
          <w:rtl/>
        </w:rPr>
        <w:t>❒</w:t>
      </w:r>
      <w:r>
        <w:rPr>
          <w:rFonts w:ascii="Traditional Arabic" w:hAnsi="Traditional Arabic" w:hint="cs"/>
          <w:rtl/>
        </w:rPr>
        <w:t xml:space="preserve"> </w:t>
      </w:r>
      <w:r>
        <w:rPr>
          <w:rFonts w:ascii="Segoe UI Symbol" w:hAnsi="Segoe UI Symbol" w:cs="Segoe UI Symbol" w:hint="cs"/>
          <w:rtl/>
        </w:rPr>
        <w:t>❒</w:t>
      </w:r>
      <w:r>
        <w:rPr>
          <w:rFonts w:ascii="Traditional Arabic" w:hAnsi="Traditional Arabic" w:hint="cs"/>
          <w:rtl/>
        </w:rPr>
        <w:t xml:space="preserve"> </w:t>
      </w:r>
      <w:r>
        <w:rPr>
          <w:rFonts w:ascii="Segoe UI Symbol" w:hAnsi="Segoe UI Symbol" w:cs="Segoe UI Symbol" w:hint="cs"/>
          <w:rtl/>
        </w:rPr>
        <w:t>❒</w:t>
      </w:r>
      <w:r>
        <w:rPr>
          <w:rFonts w:ascii="Traditional Arabic" w:hAnsi="Traditional Arabic" w:hint="cs"/>
          <w:rtl/>
        </w:rPr>
        <w:t xml:space="preserve"> </w:t>
      </w:r>
      <w:r>
        <w:rPr>
          <w:rFonts w:ascii="Segoe UI Symbol" w:hAnsi="Segoe UI Symbol" w:cs="Segoe UI Symbol" w:hint="cs"/>
          <w:rtl/>
        </w:rPr>
        <w:t>❒</w:t>
      </w:r>
      <w:r>
        <w:rPr>
          <w:rFonts w:ascii="Traditional Arabic" w:hAnsi="Traditional Arabic" w:hint="cs"/>
          <w:rtl/>
        </w:rPr>
        <w:t xml:space="preserve"> </w:t>
      </w:r>
      <w:r>
        <w:rPr>
          <w:rFonts w:ascii="Segoe UI Symbol" w:hAnsi="Segoe UI Symbol" w:cs="Segoe UI Symbol" w:hint="cs"/>
          <w:rtl/>
        </w:rPr>
        <w:t>❒</w:t>
      </w:r>
      <w:r>
        <w:rPr>
          <w:rFonts w:ascii="Traditional Arabic" w:hAnsi="Traditional Arabic" w:hint="cs"/>
          <w:rtl/>
        </w:rPr>
        <w:t xml:space="preserve"> </w:t>
      </w:r>
      <w:r>
        <w:rPr>
          <w:rFonts w:ascii="Segoe UI Symbol" w:hAnsi="Segoe UI Symbol" w:cs="Segoe UI Symbol" w:hint="cs"/>
          <w:rtl/>
        </w:rPr>
        <w:t>❒</w:t>
      </w:r>
      <w:r>
        <w:rPr>
          <w:rFonts w:ascii="Traditional Arabic" w:hAnsi="Traditional Arabic" w:hint="cs"/>
          <w:rtl/>
        </w:rPr>
        <w:t xml:space="preserve"> </w:t>
      </w:r>
      <w:r>
        <w:rPr>
          <w:rFonts w:ascii="Segoe UI Symbol" w:hAnsi="Segoe UI Symbol" w:cs="Segoe UI Symbol" w:hint="cs"/>
          <w:rtl/>
        </w:rPr>
        <w:t>❒</w:t>
      </w:r>
      <w:r>
        <w:rPr>
          <w:rFonts w:ascii="Traditional Arabic" w:hAnsi="Traditional Arabic" w:hint="cs"/>
          <w:rtl/>
        </w:rPr>
        <w:t xml:space="preserve"> </w:t>
      </w:r>
      <w:r>
        <w:rPr>
          <w:rFonts w:ascii="Segoe UI Symbol" w:hAnsi="Segoe UI Symbol" w:cs="Segoe UI Symbol" w:hint="cs"/>
          <w:rtl/>
        </w:rPr>
        <w:t>❒</w:t>
      </w:r>
      <w:r>
        <w:rPr>
          <w:rFonts w:ascii="Traditional Arabic" w:hAnsi="Traditional Arabic" w:hint="cs"/>
          <w:rtl/>
        </w:rPr>
        <w:t xml:space="preserve"> </w:t>
      </w:r>
      <w:r>
        <w:rPr>
          <w:rFonts w:ascii="Segoe UI Symbol" w:hAnsi="Segoe UI Symbol" w:cs="Segoe UI Symbol" w:hint="cs"/>
          <w:rtl/>
        </w:rPr>
        <w:t>❒</w:t>
      </w:r>
      <w:r>
        <w:rPr>
          <w:rFonts w:ascii="Traditional Arabic" w:hAnsi="Traditional Arabic" w:hint="cs"/>
          <w:rtl/>
        </w:rPr>
        <w:t xml:space="preserve"> </w:t>
      </w:r>
      <w:r>
        <w:rPr>
          <w:rFonts w:ascii="Segoe UI Symbol" w:hAnsi="Segoe UI Symbol" w:cs="Segoe UI Symbol" w:hint="cs"/>
          <w:rtl/>
        </w:rPr>
        <w:t>❒</w:t>
      </w:r>
      <w:r>
        <w:rPr>
          <w:rFonts w:ascii="Traditional Arabic" w:hAnsi="Traditional Arabic" w:hint="cs"/>
          <w:rtl/>
        </w:rPr>
        <w:t xml:space="preserve"> </w:t>
      </w:r>
      <w:r>
        <w:rPr>
          <w:rFonts w:ascii="Segoe UI Symbol" w:hAnsi="Segoe UI Symbol" w:cs="Segoe UI Symbol" w:hint="cs"/>
          <w:rtl/>
        </w:rPr>
        <w:t>❒</w:t>
      </w:r>
      <w:r>
        <w:rPr>
          <w:rFonts w:ascii="Traditional Arabic" w:hAnsi="Traditional Arabic" w:hint="cs"/>
          <w:rtl/>
        </w:rPr>
        <w:t xml:space="preserve"> </w:t>
      </w:r>
      <w:r>
        <w:rPr>
          <w:rFonts w:ascii="Segoe UI Symbol" w:hAnsi="Segoe UI Symbol" w:cs="Segoe UI Symbol" w:hint="cs"/>
          <w:rtl/>
        </w:rPr>
        <w:t>❒</w:t>
      </w:r>
      <w:r>
        <w:rPr>
          <w:rFonts w:ascii="Traditional Arabic" w:hAnsi="Traditional Arabic" w:hint="cs"/>
          <w:rtl/>
        </w:rPr>
        <w:t xml:space="preserve"> </w:t>
      </w:r>
      <w:r>
        <w:rPr>
          <w:rFonts w:ascii="Segoe UI Symbol" w:hAnsi="Segoe UI Symbol" w:cs="Segoe UI Symbol" w:hint="cs"/>
          <w:rtl/>
        </w:rPr>
        <w:t>❒</w:t>
      </w:r>
      <w:r>
        <w:rPr>
          <w:rFonts w:ascii="Traditional Arabic" w:hAnsi="Traditional Arabic" w:hint="cs"/>
          <w:rtl/>
        </w:rPr>
        <w:t xml:space="preserve"> </w:t>
      </w:r>
      <w:r>
        <w:rPr>
          <w:rFonts w:ascii="Segoe UI Symbol" w:hAnsi="Segoe UI Symbol" w:cs="Segoe UI Symbol" w:hint="cs"/>
          <w:rtl/>
        </w:rPr>
        <w:t>❒</w:t>
      </w:r>
      <w:r>
        <w:rPr>
          <w:rFonts w:ascii="Traditional Arabic" w:hAnsi="Traditional Arabic" w:hint="cs"/>
          <w:rtl/>
        </w:rPr>
        <w:t xml:space="preserve"> </w:t>
      </w:r>
      <w:r>
        <w:rPr>
          <w:rFonts w:ascii="Segoe UI Symbol" w:hAnsi="Segoe UI Symbol" w:cs="Segoe UI Symbol" w:hint="cs"/>
          <w:rtl/>
        </w:rPr>
        <w:t>❒</w:t>
      </w:r>
      <w:r>
        <w:rPr>
          <w:rFonts w:ascii="Traditional Arabic" w:hAnsi="Traditional Arabic" w:hint="cs"/>
          <w:rtl/>
        </w:rPr>
        <w:t xml:space="preserve"> </w:t>
      </w:r>
      <w:r>
        <w:rPr>
          <w:rFonts w:ascii="Segoe UI Symbol" w:hAnsi="Segoe UI Symbol" w:cs="Segoe UI Symbol" w:hint="cs"/>
          <w:rtl/>
        </w:rPr>
        <w:t>❒</w:t>
      </w:r>
      <w:r>
        <w:rPr>
          <w:rFonts w:ascii="Traditional Arabic" w:hAnsi="Traditional Arabic" w:hint="cs"/>
          <w:rtl/>
        </w:rPr>
        <w:t xml:space="preserve"> </w:t>
      </w:r>
      <w:r>
        <w:rPr>
          <w:rFonts w:ascii="Segoe UI Symbol" w:hAnsi="Segoe UI Symbol" w:cs="Segoe UI Symbol" w:hint="cs"/>
          <w:rtl/>
        </w:rPr>
        <w:t>❒</w:t>
      </w:r>
    </w:p>
    <w:p w14:paraId="22908A8C" w14:textId="77777777" w:rsidR="008B2B03" w:rsidRDefault="008B2B03" w:rsidP="008B2B03">
      <w:pPr>
        <w:rPr>
          <w:rtl/>
        </w:rPr>
      </w:pPr>
      <w:r>
        <w:rPr>
          <w:rFonts w:hint="eastAsia"/>
          <w:rtl/>
        </w:rPr>
        <w:t>كتب</w:t>
      </w:r>
      <w:r>
        <w:rPr>
          <w:rtl/>
        </w:rPr>
        <w:t xml:space="preserve"> صدرت محقّقة</w:t>
      </w:r>
    </w:p>
    <w:p w14:paraId="1E1FD189" w14:textId="77777777" w:rsidR="008B2B03" w:rsidRDefault="008B2B03" w:rsidP="008B2B03">
      <w:pPr>
        <w:rPr>
          <w:rtl/>
        </w:rPr>
      </w:pPr>
      <w:r>
        <w:rPr>
          <w:rtl/>
        </w:rPr>
        <w:t>* ملخّص المقال في تحقيق أحوال الرجال ج(1ـ5).</w:t>
      </w:r>
    </w:p>
    <w:p w14:paraId="45B642D8" w14:textId="77777777" w:rsidR="008B2B03" w:rsidRDefault="008B2B03" w:rsidP="008B2B03">
      <w:pPr>
        <w:rPr>
          <w:rtl/>
        </w:rPr>
      </w:pPr>
      <w:r>
        <w:rPr>
          <w:rFonts w:hint="eastAsia"/>
          <w:rtl/>
        </w:rPr>
        <w:t>تأليف</w:t>
      </w:r>
      <w:r>
        <w:rPr>
          <w:rtl/>
        </w:rPr>
        <w:t>: الشيخ الميرزا إبراهيم الدنبلي الخوئي(ت1325هـ).</w:t>
      </w:r>
    </w:p>
    <w:p w14:paraId="7C2F3CA5" w14:textId="77777777" w:rsidR="008B2B03" w:rsidRDefault="008B2B03" w:rsidP="008B2B03">
      <w:pPr>
        <w:rPr>
          <w:rtl/>
        </w:rPr>
      </w:pPr>
      <w:r>
        <w:rPr>
          <w:rFonts w:hint="eastAsia"/>
          <w:rtl/>
        </w:rPr>
        <w:t>وهو</w:t>
      </w:r>
      <w:r>
        <w:rPr>
          <w:rtl/>
        </w:rPr>
        <w:t xml:space="preserve"> من الكتب المهمّة التي اختصّت ببيان طريق وصحّة الراوي عن النبيّ والأئمّة صلوات الله عليهم أجمعين، مكوّن من خمسة أجزاء، رتّبه المصنّف علىٰ عدّة أقسام: في الثقات، والحسان، والموثّقين، وخاتمة بالكنىٰ والألقاب.</w:t>
      </w:r>
    </w:p>
    <w:p w14:paraId="07A158A5" w14:textId="77777777" w:rsidR="008B2B03" w:rsidRDefault="008B2B03" w:rsidP="008B2B03">
      <w:pPr>
        <w:rPr>
          <w:rtl/>
        </w:rPr>
      </w:pPr>
      <w:r>
        <w:br w:type="page"/>
      </w:r>
      <w:r>
        <w:rPr>
          <w:rFonts w:hint="eastAsia"/>
          <w:rtl/>
        </w:rPr>
        <w:t>تحقيق</w:t>
      </w:r>
      <w:r>
        <w:rPr>
          <w:rtl/>
        </w:rPr>
        <w:t>: السيّد عبد العزيز الكريمي.</w:t>
      </w:r>
    </w:p>
    <w:p w14:paraId="14A72B21" w14:textId="77777777" w:rsidR="008B2B03" w:rsidRDefault="008B2B03" w:rsidP="008B2B03">
      <w:pPr>
        <w:rPr>
          <w:rtl/>
        </w:rPr>
      </w:pPr>
      <w:r>
        <w:rPr>
          <w:rFonts w:hint="eastAsia"/>
          <w:rtl/>
        </w:rPr>
        <w:t>الحجم</w:t>
      </w:r>
      <w:r>
        <w:rPr>
          <w:rtl/>
        </w:rPr>
        <w:t>: وزيري.</w:t>
      </w:r>
    </w:p>
    <w:p w14:paraId="6C2E431D" w14:textId="103A1EA8" w:rsidR="008B2B03" w:rsidRDefault="008B2B03" w:rsidP="008B2B03">
      <w:pPr>
        <w:rPr>
          <w:rtl/>
        </w:rPr>
      </w:pPr>
      <w:r>
        <w:rPr>
          <w:rFonts w:hint="eastAsia"/>
          <w:rtl/>
        </w:rPr>
        <w:t>نشر</w:t>
      </w:r>
      <w:r>
        <w:rPr>
          <w:rtl/>
        </w:rPr>
        <w:t>: مجمع الإمام الحسين عليه السلام التابع للعتبة الحسينية، العراق ـ كربلاء.</w:t>
      </w:r>
    </w:p>
    <w:p w14:paraId="45D19D3B" w14:textId="77777777" w:rsidR="008B2B03" w:rsidRDefault="008B2B03" w:rsidP="008B2B03">
      <w:pPr>
        <w:rPr>
          <w:rtl/>
        </w:rPr>
      </w:pPr>
      <w:r>
        <w:rPr>
          <w:rtl/>
        </w:rPr>
        <w:t>* علل الشرائع والأحكام والأسباب (1ـ4).</w:t>
      </w:r>
    </w:p>
    <w:p w14:paraId="1589B747" w14:textId="77777777" w:rsidR="008B2B03" w:rsidRDefault="008B2B03" w:rsidP="008B2B03">
      <w:pPr>
        <w:rPr>
          <w:rtl/>
        </w:rPr>
      </w:pPr>
      <w:r>
        <w:rPr>
          <w:rFonts w:hint="eastAsia"/>
          <w:rtl/>
        </w:rPr>
        <w:t>تأليف</w:t>
      </w:r>
      <w:r>
        <w:rPr>
          <w:rtl/>
        </w:rPr>
        <w:t>: الشيخ الصدوق ابن بابويه القمّي (305ـ381).</w:t>
      </w:r>
    </w:p>
    <w:p w14:paraId="5F48E646" w14:textId="4D39F1C7" w:rsidR="008B2B03" w:rsidRDefault="008B2B03" w:rsidP="008B2B03">
      <w:pPr>
        <w:rPr>
          <w:rtl/>
        </w:rPr>
      </w:pPr>
      <w:r>
        <w:rPr>
          <w:rFonts w:hint="eastAsia"/>
          <w:rtl/>
        </w:rPr>
        <w:t>الكتاب</w:t>
      </w:r>
      <w:r>
        <w:rPr>
          <w:rtl/>
        </w:rPr>
        <w:t xml:space="preserve"> من الموسوعات الحديثية للشيعة الإمامية، جمع فيها الشيخ الصدوق ما عثر عليه من روايات جاء فيها تفسير لعلّة من العلل عن المعصوم عليه السلام في مختلف المعارف، </w:t>
      </w:r>
    </w:p>
    <w:p w14:paraId="53D2660E" w14:textId="77777777" w:rsidR="008B2B03" w:rsidRDefault="008B2B03" w:rsidP="008B2B03">
      <w:pPr>
        <w:rPr>
          <w:rtl/>
        </w:rPr>
      </w:pPr>
      <w:r>
        <w:br w:type="page"/>
      </w:r>
      <w:r>
        <w:rPr>
          <w:rFonts w:hint="eastAsia"/>
          <w:rtl/>
        </w:rPr>
        <w:t>فكان</w:t>
      </w:r>
      <w:r>
        <w:rPr>
          <w:rtl/>
        </w:rPr>
        <w:t xml:space="preserve"> كما ذكر في النسخة المحقّقة: «حوى ما يزيد على الستّمائة باب كلّ باب يوضّح فيه علّة أمر من الأمور ويزيل غامضاً أو يعطي معرفة تحتاج إليها، والتي يمكن تقسيمها إلى عدّة مجاميع: المجموعة الأولى تتصدّى لبيان العلّة في التسميات... بيان العلّة في بعض الأمور ال</w:t>
      </w:r>
      <w:r>
        <w:rPr>
          <w:rFonts w:hint="eastAsia"/>
          <w:rtl/>
        </w:rPr>
        <w:t>اعتقادية</w:t>
      </w:r>
      <w:r>
        <w:rPr>
          <w:rtl/>
        </w:rPr>
        <w:t>... بيان العلّة في الحوادث والأمور السابقة... بيان العلّة في بعض الأحكام الشرعية... بيان العلّة في بعض الأمور الطبيعية في الكون».</w:t>
      </w:r>
    </w:p>
    <w:p w14:paraId="1255E517" w14:textId="52B29C59" w:rsidR="008B2B03" w:rsidRDefault="008B2B03" w:rsidP="008B2B03">
      <w:pPr>
        <w:rPr>
          <w:rtl/>
        </w:rPr>
      </w:pPr>
      <w:r>
        <w:rPr>
          <w:rFonts w:hint="eastAsia"/>
          <w:rtl/>
        </w:rPr>
        <w:t>فالكتاب</w:t>
      </w:r>
      <w:r>
        <w:rPr>
          <w:rtl/>
        </w:rPr>
        <w:t xml:space="preserve"> موسوعة علمية، تاريخية، كلامية دينية، اشتملت على أكثر من (14356) حديثاً عن النبي عليهما السلام والأئمّة المعصومين عليهم السلام .</w:t>
      </w:r>
    </w:p>
    <w:p w14:paraId="04425B8E" w14:textId="77777777" w:rsidR="008B2B03" w:rsidRDefault="008B2B03" w:rsidP="008B2B03">
      <w:pPr>
        <w:rPr>
          <w:rtl/>
        </w:rPr>
      </w:pPr>
      <w:r>
        <w:rPr>
          <w:rFonts w:hint="eastAsia"/>
          <w:rtl/>
        </w:rPr>
        <w:t>اشتمل</w:t>
      </w:r>
      <w:r>
        <w:rPr>
          <w:rtl/>
        </w:rPr>
        <w:t xml:space="preserve"> الكتاب على: مقدّمة و(648) باباً، أوّلها: باب العلّة التي من أجلها سمّيت السماء سماء والدنيا دنيا والآخرة آخرة... وآخر أبوابها: باب نوادر العلل، وكان الجزء الرابع في فهارس الكتاب. </w:t>
      </w:r>
    </w:p>
    <w:p w14:paraId="49A1FA72" w14:textId="77777777" w:rsidR="008B2B03" w:rsidRDefault="008B2B03" w:rsidP="008B2B03">
      <w:pPr>
        <w:rPr>
          <w:rtl/>
        </w:rPr>
      </w:pPr>
      <w:r>
        <w:br w:type="page"/>
      </w:r>
      <w:r>
        <w:rPr>
          <w:rFonts w:hint="eastAsia"/>
          <w:rtl/>
        </w:rPr>
        <w:t>الحجم</w:t>
      </w:r>
      <w:r>
        <w:rPr>
          <w:rtl/>
        </w:rPr>
        <w:t>: وزيري.</w:t>
      </w:r>
    </w:p>
    <w:p w14:paraId="1CA6128A" w14:textId="3CA30C26" w:rsidR="008B2B03" w:rsidRDefault="008B2B03" w:rsidP="008B2B03">
      <w:pPr>
        <w:rPr>
          <w:rtl/>
        </w:rPr>
      </w:pPr>
      <w:r>
        <w:rPr>
          <w:rFonts w:hint="eastAsia"/>
          <w:rtl/>
        </w:rPr>
        <w:t>تحقيق</w:t>
      </w:r>
      <w:r>
        <w:rPr>
          <w:rtl/>
        </w:rPr>
        <w:t>: مؤسّسة آل البيت عليهم السلام لإحياء التراث.</w:t>
      </w:r>
    </w:p>
    <w:p w14:paraId="2A21F14E" w14:textId="56AEB37B" w:rsidR="008B2B03" w:rsidRDefault="008B2B03" w:rsidP="008B2B03">
      <w:pPr>
        <w:rPr>
          <w:rtl/>
        </w:rPr>
      </w:pPr>
      <w:r>
        <w:rPr>
          <w:rFonts w:hint="eastAsia"/>
          <w:rtl/>
        </w:rPr>
        <w:t>نشر</w:t>
      </w:r>
      <w:r>
        <w:rPr>
          <w:rtl/>
        </w:rPr>
        <w:t>: مؤسّسة آل البيت عليهم السلام لإحياء التراث، إيران ـ قم.</w:t>
      </w:r>
    </w:p>
    <w:p w14:paraId="73330783" w14:textId="77777777" w:rsidR="008B2B03" w:rsidRDefault="008B2B03" w:rsidP="008B2B03">
      <w:pPr>
        <w:rPr>
          <w:rtl/>
        </w:rPr>
      </w:pPr>
      <w:r>
        <w:rPr>
          <w:rtl/>
        </w:rPr>
        <w:t>* نهج الإيمان في إثبات إمامة الإنس والجانّ.</w:t>
      </w:r>
    </w:p>
    <w:p w14:paraId="07B4260D" w14:textId="77777777" w:rsidR="008B2B03" w:rsidRDefault="008B2B03" w:rsidP="008B2B03">
      <w:pPr>
        <w:rPr>
          <w:rtl/>
        </w:rPr>
      </w:pPr>
      <w:r>
        <w:rPr>
          <w:rFonts w:hint="eastAsia"/>
          <w:rtl/>
        </w:rPr>
        <w:t>تأليف</w:t>
      </w:r>
      <w:r>
        <w:rPr>
          <w:rtl/>
        </w:rPr>
        <w:t>: زين الدين عليّ بن يوسف بن جبر (من أعلام القرن السابع الهجري).</w:t>
      </w:r>
    </w:p>
    <w:p w14:paraId="25248522" w14:textId="1B1758D6" w:rsidR="008B2B03" w:rsidRDefault="008B2B03" w:rsidP="008B2B03">
      <w:pPr>
        <w:rPr>
          <w:rtl/>
        </w:rPr>
      </w:pPr>
      <w:r>
        <w:rPr>
          <w:rFonts w:hint="eastAsia"/>
          <w:rtl/>
        </w:rPr>
        <w:t>يختصّ</w:t>
      </w:r>
      <w:r>
        <w:rPr>
          <w:rtl/>
        </w:rPr>
        <w:t xml:space="preserve"> هذا الكتاب بوجوب إمامة أميرالمؤمنين علي بن أبي طالب عليه السلام ، وبيان حقيقتها، وعِظَم منزلته، وقربه من الله سبحانه وتعالىٰ، ومن الرسول عليهما السلام ، مع ذكر ثمانية وأربعين فصلاً من فضائله عليهما السلام .</w:t>
      </w:r>
    </w:p>
    <w:p w14:paraId="05143CFA" w14:textId="77777777" w:rsidR="008B2B03" w:rsidRDefault="008B2B03" w:rsidP="008B2B03">
      <w:pPr>
        <w:rPr>
          <w:rtl/>
        </w:rPr>
      </w:pPr>
      <w:r>
        <w:rPr>
          <w:rFonts w:hint="eastAsia"/>
          <w:rtl/>
        </w:rPr>
        <w:t>تحقيق</w:t>
      </w:r>
      <w:r>
        <w:rPr>
          <w:rtl/>
        </w:rPr>
        <w:t>: عليّ عبد الكاظم عوفي.</w:t>
      </w:r>
    </w:p>
    <w:p w14:paraId="7473EB34" w14:textId="77777777" w:rsidR="008B2B03" w:rsidRDefault="008B2B03" w:rsidP="008B2B03">
      <w:pPr>
        <w:rPr>
          <w:rtl/>
        </w:rPr>
      </w:pPr>
      <w:r>
        <w:rPr>
          <w:rFonts w:hint="eastAsia"/>
          <w:rtl/>
        </w:rPr>
        <w:t>الحجم</w:t>
      </w:r>
      <w:r>
        <w:rPr>
          <w:rtl/>
        </w:rPr>
        <w:t>: وزيري.</w:t>
      </w:r>
    </w:p>
    <w:p w14:paraId="1E13266D" w14:textId="504E9227" w:rsidR="008B2B03" w:rsidRDefault="008B2B03" w:rsidP="008B2B03">
      <w:pPr>
        <w:rPr>
          <w:rtl/>
        </w:rPr>
      </w:pPr>
      <w:r>
        <w:rPr>
          <w:rFonts w:hint="eastAsia"/>
          <w:rtl/>
        </w:rPr>
        <w:t>نشر</w:t>
      </w:r>
      <w:r>
        <w:rPr>
          <w:rtl/>
        </w:rPr>
        <w:t>: مجمع الإمام الحسين عليه السلام التابع للعتبة الحسينية ـ كربلاء ـ العراق.</w:t>
      </w:r>
    </w:p>
    <w:p w14:paraId="6611B0FE" w14:textId="77777777" w:rsidR="008B2B03" w:rsidRDefault="008B2B03" w:rsidP="008B2B03">
      <w:pPr>
        <w:rPr>
          <w:rtl/>
        </w:rPr>
      </w:pPr>
      <w:r>
        <w:br w:type="page"/>
      </w:r>
      <w:r>
        <w:rPr>
          <w:rFonts w:hint="eastAsia"/>
          <w:rtl/>
        </w:rPr>
        <w:t>كتب</w:t>
      </w:r>
      <w:r>
        <w:rPr>
          <w:rtl/>
        </w:rPr>
        <w:t xml:space="preserve"> صدرت حديثاً</w:t>
      </w:r>
    </w:p>
    <w:p w14:paraId="722947E9" w14:textId="77777777" w:rsidR="008B2B03" w:rsidRDefault="008B2B03" w:rsidP="008B2B03">
      <w:pPr>
        <w:rPr>
          <w:rtl/>
        </w:rPr>
      </w:pPr>
      <w:r>
        <w:rPr>
          <w:rtl/>
        </w:rPr>
        <w:t>* العطاء العلمي والفقهي عند الشيخ محمّد بن أبي جمهور الأحسائي.</w:t>
      </w:r>
    </w:p>
    <w:p w14:paraId="34B8BB9E" w14:textId="77777777" w:rsidR="008B2B03" w:rsidRDefault="008B2B03" w:rsidP="008B2B03">
      <w:pPr>
        <w:rPr>
          <w:rtl/>
        </w:rPr>
      </w:pPr>
      <w:r>
        <w:rPr>
          <w:rFonts w:hint="eastAsia"/>
          <w:rtl/>
        </w:rPr>
        <w:t>تأليف</w:t>
      </w:r>
      <w:r>
        <w:rPr>
          <w:rtl/>
        </w:rPr>
        <w:t>: محمّد علي الحرز.</w:t>
      </w:r>
    </w:p>
    <w:p w14:paraId="2E026D8C" w14:textId="77777777" w:rsidR="008B2B03" w:rsidRDefault="008B2B03" w:rsidP="008B2B03">
      <w:pPr>
        <w:rPr>
          <w:rtl/>
        </w:rPr>
      </w:pPr>
      <w:r>
        <w:rPr>
          <w:rFonts w:hint="eastAsia"/>
          <w:rtl/>
        </w:rPr>
        <w:t>الكتاب</w:t>
      </w:r>
      <w:r>
        <w:rPr>
          <w:rtl/>
        </w:rPr>
        <w:t xml:space="preserve"> من بحوث السيرة لأحد العلماء وهو الشيخ محمّد بن أبي جمهور الأحسائي، حاول المؤلّف أن يسلّط الضوء على موطن الشيخ ابن أبي جمهور ونشأته ودور الحركات العلمية في عصره ومؤلّفاته. </w:t>
      </w:r>
    </w:p>
    <w:p w14:paraId="2E3162D6" w14:textId="77777777" w:rsidR="008B2B03" w:rsidRDefault="008B2B03" w:rsidP="008B2B03">
      <w:pPr>
        <w:rPr>
          <w:rtl/>
        </w:rPr>
      </w:pPr>
      <w:r>
        <w:rPr>
          <w:rFonts w:hint="eastAsia"/>
          <w:rtl/>
        </w:rPr>
        <w:t>اشتمل</w:t>
      </w:r>
      <w:r>
        <w:rPr>
          <w:rtl/>
        </w:rPr>
        <w:t xml:space="preserve"> الكتاب على سبعة فصول؛ الفصل الأوّل: الحركة العلمية والدينية في عصره. الفصل الثاني: موطنه. الفصل الثالث: مؤلّفات ابن أبي جمهور وعطاؤه العلمي. الفصل الرابع: التحوّلات الفكرية في حياة ابن أبي جمهور. الفصل الخامس: ابن أبي جمهور ومناوؤه. الفصل السادس: الب</w:t>
      </w:r>
      <w:r>
        <w:rPr>
          <w:rFonts w:hint="eastAsia"/>
          <w:rtl/>
        </w:rPr>
        <w:t>عد</w:t>
      </w:r>
      <w:r>
        <w:rPr>
          <w:rtl/>
        </w:rPr>
        <w:t xml:space="preserve"> الفقهي عند ابن أبي جمهور. الفصل السابع: بين ابن أبي جمهور والمحقّق الكركي.</w:t>
      </w:r>
    </w:p>
    <w:p w14:paraId="4FBFE859" w14:textId="77777777" w:rsidR="008B2B03" w:rsidRDefault="008B2B03" w:rsidP="008B2B03">
      <w:pPr>
        <w:rPr>
          <w:rtl/>
        </w:rPr>
      </w:pPr>
      <w:r>
        <w:br w:type="page"/>
      </w:r>
      <w:r>
        <w:rPr>
          <w:rFonts w:hint="eastAsia"/>
          <w:rtl/>
        </w:rPr>
        <w:t>الحجم</w:t>
      </w:r>
      <w:r>
        <w:rPr>
          <w:rtl/>
        </w:rPr>
        <w:t>: رقعي.</w:t>
      </w:r>
    </w:p>
    <w:p w14:paraId="4B27CAB2" w14:textId="77777777" w:rsidR="008B2B03" w:rsidRDefault="008B2B03" w:rsidP="008B2B03">
      <w:pPr>
        <w:rPr>
          <w:rtl/>
        </w:rPr>
      </w:pPr>
      <w:r>
        <w:rPr>
          <w:rFonts w:hint="eastAsia"/>
          <w:rtl/>
        </w:rPr>
        <w:t>نشر</w:t>
      </w:r>
      <w:r>
        <w:rPr>
          <w:rtl/>
        </w:rPr>
        <w:t>: دار روافد، بيروت ـ مكتبة ديوان الفرزدق، الأحساء.</w:t>
      </w:r>
    </w:p>
    <w:p w14:paraId="5097E668" w14:textId="77777777" w:rsidR="008B2B03" w:rsidRDefault="008B2B03" w:rsidP="008B2B03">
      <w:pPr>
        <w:rPr>
          <w:rtl/>
        </w:rPr>
      </w:pPr>
      <w:r>
        <w:rPr>
          <w:rtl/>
        </w:rPr>
        <w:t>* رشحات من علم الأخلاق (1ـ2).</w:t>
      </w:r>
    </w:p>
    <w:p w14:paraId="6E6EF227" w14:textId="77777777" w:rsidR="008B2B03" w:rsidRDefault="008B2B03" w:rsidP="008B2B03">
      <w:pPr>
        <w:rPr>
          <w:rtl/>
        </w:rPr>
      </w:pPr>
      <w:r>
        <w:rPr>
          <w:rFonts w:hint="eastAsia"/>
          <w:rtl/>
        </w:rPr>
        <w:t>تأليف</w:t>
      </w:r>
      <w:r>
        <w:rPr>
          <w:rtl/>
        </w:rPr>
        <w:t xml:space="preserve">: السيّد غالب الحيدري. </w:t>
      </w:r>
    </w:p>
    <w:p w14:paraId="314CC239" w14:textId="77777777" w:rsidR="008B2B03" w:rsidRDefault="008B2B03" w:rsidP="008B2B03">
      <w:pPr>
        <w:rPr>
          <w:rtl/>
        </w:rPr>
      </w:pPr>
      <w:r>
        <w:rPr>
          <w:rFonts w:hint="eastAsia"/>
          <w:rtl/>
        </w:rPr>
        <w:t>الكتاب</w:t>
      </w:r>
      <w:r>
        <w:rPr>
          <w:rtl/>
        </w:rPr>
        <w:t xml:space="preserve"> يتحدّث عن المفاهيم الأخلاقية التي أمر بها الإسلام الحنيف ممّا ورد في القرآ ن الكريم والسنّة الشريفة. يقول المؤلّف: «هذه مجموعة من المطالب المفيدة والمواضيع المهمّة قد جمعتها من مضامين آيات الكتاب الكريم، وأحاديث السنّة الشريفة ومن أهمّ الكتب والمصاد</w:t>
      </w:r>
      <w:r>
        <w:rPr>
          <w:rFonts w:hint="eastAsia"/>
          <w:rtl/>
        </w:rPr>
        <w:t>ر</w:t>
      </w:r>
      <w:r>
        <w:rPr>
          <w:rtl/>
        </w:rPr>
        <w:t xml:space="preserve"> المختلفة أقدّمها بين يدي القارئ الكريم، فيما يتعلّق بالموضوعات الأخلاقية المهمّة معتمداً في ذلك علىٰ أهمّ المصادر والكتب الأخلاقية، كجامع السعادات والمحجّة البيضاء وتنبيه الخواطر (مجموعة ورّام) ومرآة العقول وغيرها».</w:t>
      </w:r>
    </w:p>
    <w:p w14:paraId="104183A3" w14:textId="77777777" w:rsidR="008B2B03" w:rsidRDefault="008B2B03" w:rsidP="008B2B03">
      <w:pPr>
        <w:rPr>
          <w:rtl/>
        </w:rPr>
      </w:pPr>
      <w:r>
        <w:br w:type="page"/>
      </w:r>
      <w:r>
        <w:rPr>
          <w:rFonts w:hint="eastAsia"/>
          <w:rtl/>
        </w:rPr>
        <w:t>اشتمل</w:t>
      </w:r>
      <w:r>
        <w:rPr>
          <w:rtl/>
        </w:rPr>
        <w:t xml:space="preserve"> القسم الأوّل علىٰ مقدّمة واثنين وثلاثين فصلاً في: علم الأخلاق ومجاهدة النفس، الصراط المستقيم، قساوة القلب، حبّ الدنيا، الزهد في الدنيا، العفّة، مكارم الأخلاق، العفو، الحلم وكظم الغيظ، الغضب، الصدق، الإخلاص، الصبر، محاسبة النفس، مراقبة النفس، الغفلة، </w:t>
      </w:r>
      <w:r>
        <w:rPr>
          <w:rFonts w:hint="eastAsia"/>
          <w:rtl/>
        </w:rPr>
        <w:t>ذكر</w:t>
      </w:r>
      <w:r>
        <w:rPr>
          <w:rtl/>
        </w:rPr>
        <w:t xml:space="preserve"> الموت، الحزن والخوف، البكاء من خشية الله، التوبة، الاستغفار، التقوىٰ والورع، تأثير الذنوب علىٰ النفس، الكبر والتكبّر، التواضع، العجب بالنفس، النية وتأثيرها علىٰ الأعمال، الحبّ في الله والبغض في الله، الحسد، حفظ اللسان عمّا لا يعني، الغيبة، البهتان والك</w:t>
      </w:r>
      <w:r>
        <w:rPr>
          <w:rFonts w:hint="eastAsia"/>
          <w:rtl/>
        </w:rPr>
        <w:t>ذب</w:t>
      </w:r>
      <w:r>
        <w:rPr>
          <w:rtl/>
        </w:rPr>
        <w:t>.</w:t>
      </w:r>
    </w:p>
    <w:p w14:paraId="548208F1" w14:textId="77777777" w:rsidR="008B2B03" w:rsidRDefault="008B2B03" w:rsidP="008B2B03">
      <w:pPr>
        <w:rPr>
          <w:rtl/>
        </w:rPr>
      </w:pPr>
      <w:r>
        <w:rPr>
          <w:rFonts w:hint="eastAsia"/>
          <w:rtl/>
        </w:rPr>
        <w:t>والقسم</w:t>
      </w:r>
      <w:r>
        <w:rPr>
          <w:rtl/>
        </w:rPr>
        <w:t xml:space="preserve"> الثاني علىٰ مقدّمة وخمسة عشر فصلاً في: شرف العلم والحكمة، الخواطر النفسانية والوساوس الشيطانية، الحثّ علىٰ طاعة الله سبحانه والتحذير من معصيته، التوكّل علىٰ الله، القناعة، الإنصاف </w:t>
      </w:r>
    </w:p>
    <w:p w14:paraId="3C63CDDF" w14:textId="77777777" w:rsidR="008B2B03" w:rsidRDefault="008B2B03" w:rsidP="008B2B03">
      <w:pPr>
        <w:rPr>
          <w:rtl/>
        </w:rPr>
      </w:pPr>
      <w:r>
        <w:br w:type="page"/>
      </w:r>
      <w:r>
        <w:rPr>
          <w:rFonts w:hint="eastAsia"/>
          <w:rtl/>
        </w:rPr>
        <w:t>والمروّة،</w:t>
      </w:r>
      <w:r>
        <w:rPr>
          <w:rtl/>
        </w:rPr>
        <w:t xml:space="preserve"> الوفاء بالعهد والوعد، صلة الرحم، الحبّ في الله عزّ وجلّ، السخاء والبخل، زيارة المشاهد المشرّفة، العدالة أشرف الفضائل، الظلم والجور أخسّ الرذائل، برّ الوالدين، نصائح أخلاقية متفرّقة.</w:t>
      </w:r>
    </w:p>
    <w:p w14:paraId="5BD6F61E" w14:textId="77777777" w:rsidR="008B2B03" w:rsidRDefault="008B2B03" w:rsidP="008B2B03">
      <w:pPr>
        <w:rPr>
          <w:rtl/>
        </w:rPr>
      </w:pPr>
      <w:r>
        <w:rPr>
          <w:rFonts w:hint="eastAsia"/>
          <w:rtl/>
        </w:rPr>
        <w:t>الحجم</w:t>
      </w:r>
      <w:r>
        <w:rPr>
          <w:rtl/>
        </w:rPr>
        <w:t xml:space="preserve">: وزيري. </w:t>
      </w:r>
    </w:p>
    <w:p w14:paraId="60ACD681" w14:textId="77777777" w:rsidR="008B2B03" w:rsidRDefault="008B2B03" w:rsidP="008B2B03">
      <w:pPr>
        <w:rPr>
          <w:rtl/>
        </w:rPr>
      </w:pPr>
      <w:r>
        <w:rPr>
          <w:rFonts w:hint="eastAsia"/>
          <w:rtl/>
        </w:rPr>
        <w:t>نشر</w:t>
      </w:r>
      <w:r>
        <w:rPr>
          <w:rtl/>
        </w:rPr>
        <w:t xml:space="preserve"> المؤلّف، قم ـ إيران.</w:t>
      </w:r>
    </w:p>
    <w:p w14:paraId="61AE0B7F" w14:textId="384501CA" w:rsidR="008B2B03" w:rsidRDefault="008B2B03" w:rsidP="008B2B03">
      <w:pPr>
        <w:rPr>
          <w:rtl/>
        </w:rPr>
      </w:pPr>
      <w:r>
        <w:rPr>
          <w:rtl/>
        </w:rPr>
        <w:t>* مباحث لغوية قرآنية في كلام آل البيت عليهم السلام .</w:t>
      </w:r>
    </w:p>
    <w:p w14:paraId="6CFBF1E8" w14:textId="77777777" w:rsidR="008B2B03" w:rsidRDefault="008B2B03" w:rsidP="008B2B03">
      <w:pPr>
        <w:rPr>
          <w:rtl/>
        </w:rPr>
      </w:pPr>
      <w:r>
        <w:rPr>
          <w:rFonts w:hint="eastAsia"/>
          <w:rtl/>
        </w:rPr>
        <w:t>تأليف</w:t>
      </w:r>
      <w:r>
        <w:rPr>
          <w:rtl/>
        </w:rPr>
        <w:t xml:space="preserve"> : د. هاشم جعفر الموسوي.</w:t>
      </w:r>
    </w:p>
    <w:p w14:paraId="187C4B44" w14:textId="77777777" w:rsidR="008B2B03" w:rsidRDefault="008B2B03" w:rsidP="008B2B03">
      <w:pPr>
        <w:rPr>
          <w:rtl/>
        </w:rPr>
      </w:pPr>
      <w:r>
        <w:rPr>
          <w:rFonts w:hint="eastAsia"/>
          <w:rtl/>
        </w:rPr>
        <w:t>تناول</w:t>
      </w:r>
      <w:r>
        <w:rPr>
          <w:rtl/>
        </w:rPr>
        <w:t xml:space="preserve"> المؤلّف في كتابه هذا جملة من المباحث اللغويةالقرآنية، كان قد كتبها متفرّقة في مدّة زمنية غير اليسيرة، ثمّ أعدّها وجمعها في كتاب بوّب مادّتها بحسب السبق الزمني لكتابتها، فكان منها ستّة مباحث في: قصدية تعلّق التركيب عند الزمخشري (538هـ) في الكشّاف، الن</w:t>
      </w:r>
      <w:r>
        <w:rPr>
          <w:rFonts w:hint="eastAsia"/>
          <w:rtl/>
        </w:rPr>
        <w:t>صر</w:t>
      </w:r>
      <w:r>
        <w:rPr>
          <w:rtl/>
        </w:rPr>
        <w:t xml:space="preserve"> في القرآن الكريم، مفهومه، وأسبابه، وهيأته، الهزيمة في القرآن الكريم: مفهومها وأسبابها، </w:t>
      </w:r>
    </w:p>
    <w:p w14:paraId="5BDDACB1" w14:textId="77777777" w:rsidR="008B2B03" w:rsidRDefault="008B2B03" w:rsidP="008B2B03">
      <w:pPr>
        <w:rPr>
          <w:rtl/>
        </w:rPr>
      </w:pPr>
      <w:r>
        <w:br w:type="page"/>
      </w:r>
      <w:r>
        <w:rPr>
          <w:rFonts w:hint="eastAsia"/>
          <w:rtl/>
        </w:rPr>
        <w:t>لمحات</w:t>
      </w:r>
      <w:r>
        <w:rPr>
          <w:rtl/>
        </w:rPr>
        <w:t xml:space="preserve"> بيانية في أقوال المؤمنين عند المبرّد في المقتضب، التحوّل الصرفي إلىٰ صيغة اسم المفعول في القرآن الكريم بين التوجيه الاعتباطي والإعجاز البياني.</w:t>
      </w:r>
    </w:p>
    <w:p w14:paraId="57B9B257" w14:textId="77777777" w:rsidR="008B2B03" w:rsidRDefault="008B2B03" w:rsidP="008B2B03">
      <w:pPr>
        <w:rPr>
          <w:rtl/>
        </w:rPr>
      </w:pPr>
      <w:r>
        <w:rPr>
          <w:rFonts w:hint="eastAsia"/>
          <w:rtl/>
        </w:rPr>
        <w:t>الحجم</w:t>
      </w:r>
      <w:r>
        <w:rPr>
          <w:rtl/>
        </w:rPr>
        <w:t>: وزيري.</w:t>
      </w:r>
    </w:p>
    <w:p w14:paraId="09FBA50D" w14:textId="77777777" w:rsidR="008B2B03" w:rsidRDefault="008B2B03" w:rsidP="008B2B03">
      <w:pPr>
        <w:rPr>
          <w:rtl/>
        </w:rPr>
      </w:pPr>
      <w:r>
        <w:rPr>
          <w:rFonts w:hint="eastAsia"/>
          <w:rtl/>
        </w:rPr>
        <w:t>نشر</w:t>
      </w:r>
      <w:r>
        <w:rPr>
          <w:rtl/>
        </w:rPr>
        <w:t xml:space="preserve"> : مجمع الذخائر الإسلامية، قم ـ إيران.</w:t>
      </w:r>
    </w:p>
    <w:p w14:paraId="15F7975A" w14:textId="77777777" w:rsidR="008B2B03" w:rsidRDefault="008B2B03" w:rsidP="008B2B03">
      <w:pPr>
        <w:rPr>
          <w:rtl/>
        </w:rPr>
      </w:pPr>
      <w:r>
        <w:rPr>
          <w:rtl/>
        </w:rPr>
        <w:t>* بواعث الحكمة وموانع الحكمة في القرآن والحديث.</w:t>
      </w:r>
    </w:p>
    <w:p w14:paraId="567610F1" w14:textId="77777777" w:rsidR="008B2B03" w:rsidRDefault="008B2B03" w:rsidP="008B2B03">
      <w:pPr>
        <w:rPr>
          <w:rtl/>
        </w:rPr>
      </w:pPr>
      <w:r>
        <w:rPr>
          <w:rFonts w:hint="eastAsia"/>
          <w:rtl/>
        </w:rPr>
        <w:t>تأليف</w:t>
      </w:r>
      <w:r>
        <w:rPr>
          <w:rtl/>
        </w:rPr>
        <w:t>: السيّد هاشم الناجي.</w:t>
      </w:r>
    </w:p>
    <w:p w14:paraId="0A74BEB4" w14:textId="77777777" w:rsidR="008B2B03" w:rsidRDefault="008B2B03" w:rsidP="008B2B03">
      <w:pPr>
        <w:rPr>
          <w:rtl/>
        </w:rPr>
      </w:pPr>
      <w:r>
        <w:rPr>
          <w:rFonts w:hint="eastAsia"/>
          <w:rtl/>
        </w:rPr>
        <w:t>سرد</w:t>
      </w:r>
      <w:r>
        <w:rPr>
          <w:rtl/>
        </w:rPr>
        <w:t xml:space="preserve"> المؤلّف في هذا الكتاب مجموعة الأحاديث التي تَذْكر ما يبعث </w:t>
      </w:r>
    </w:p>
    <w:p w14:paraId="6236E37B" w14:textId="77777777" w:rsidR="008B2B03" w:rsidRDefault="008B2B03" w:rsidP="008B2B03">
      <w:pPr>
        <w:rPr>
          <w:rtl/>
        </w:rPr>
      </w:pPr>
      <w:r>
        <w:br w:type="page"/>
      </w:r>
      <w:r>
        <w:rPr>
          <w:rFonts w:hint="eastAsia"/>
          <w:rtl/>
        </w:rPr>
        <w:t>علىٰ</w:t>
      </w:r>
      <w:r>
        <w:rPr>
          <w:rtl/>
        </w:rPr>
        <w:t xml:space="preserve"> إيجاد الحكمة لدىٰ الإنسان الحكيم، وأورد أيضاً الأحاديث التي تبيّن الأسباب التي تمنع من حصول الحكمة، وكان جمعه للأحاديث حسب الحروف الأبجدية (الألفبائية).</w:t>
      </w:r>
    </w:p>
    <w:p w14:paraId="4F12E908" w14:textId="77777777" w:rsidR="008B2B03" w:rsidRDefault="008B2B03" w:rsidP="008B2B03">
      <w:pPr>
        <w:rPr>
          <w:rtl/>
        </w:rPr>
      </w:pPr>
      <w:r>
        <w:rPr>
          <w:rFonts w:hint="eastAsia"/>
          <w:rtl/>
        </w:rPr>
        <w:t>والكتاب</w:t>
      </w:r>
      <w:r>
        <w:rPr>
          <w:rtl/>
        </w:rPr>
        <w:t xml:space="preserve"> بالتسلسل: (66) من موسوعة آثار الأعمال.</w:t>
      </w:r>
    </w:p>
    <w:p w14:paraId="2382BC8A" w14:textId="77777777" w:rsidR="008B2B03" w:rsidRDefault="008B2B03" w:rsidP="008B2B03">
      <w:pPr>
        <w:rPr>
          <w:rtl/>
        </w:rPr>
      </w:pPr>
      <w:r>
        <w:rPr>
          <w:rFonts w:hint="eastAsia"/>
          <w:rtl/>
        </w:rPr>
        <w:t>اشتمل</w:t>
      </w:r>
      <w:r>
        <w:rPr>
          <w:rtl/>
        </w:rPr>
        <w:t xml:space="preserve"> الكتاب علىٰ عنوانين في: بواعث وثمرات وعلائم ومواصفات الحكمة، موانع الحكمة وآفاتها وجزاء فقدانها.</w:t>
      </w:r>
    </w:p>
    <w:p w14:paraId="6987C270" w14:textId="77777777" w:rsidR="008B2B03" w:rsidRDefault="008B2B03" w:rsidP="008B2B03">
      <w:pPr>
        <w:rPr>
          <w:rtl/>
        </w:rPr>
      </w:pPr>
      <w:r>
        <w:rPr>
          <w:rFonts w:hint="eastAsia"/>
          <w:rtl/>
        </w:rPr>
        <w:t>الحجم</w:t>
      </w:r>
      <w:r>
        <w:rPr>
          <w:rtl/>
        </w:rPr>
        <w:t>: وزيري.</w:t>
      </w:r>
    </w:p>
    <w:p w14:paraId="268E4AE7" w14:textId="183B2765" w:rsidR="00DC02A0" w:rsidRPr="00324B78" w:rsidRDefault="008B2B03" w:rsidP="008B2B03">
      <w:pPr>
        <w:rPr>
          <w:rtl/>
        </w:rPr>
      </w:pPr>
      <w:r>
        <w:rPr>
          <w:rFonts w:hint="eastAsia"/>
          <w:rtl/>
        </w:rPr>
        <w:t>نشر</w:t>
      </w:r>
      <w:r>
        <w:rPr>
          <w:rtl/>
        </w:rPr>
        <w:t>: انتشارات ناجي الجزائري، قم ـ إيران.</w:t>
      </w:r>
    </w:p>
    <w:sectPr w:rsidR="00DC02A0" w:rsidRPr="00324B78" w:rsidSect="000A650B">
      <w:pgSz w:w="11907" w:h="16840" w:code="9"/>
      <w:pgMar w:top="1134" w:right="2268" w:bottom="1701" w:left="2694"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91F9BD" w14:textId="77777777" w:rsidR="00286A89" w:rsidRDefault="00286A89">
      <w:r>
        <w:separator/>
      </w:r>
    </w:p>
  </w:endnote>
  <w:endnote w:type="continuationSeparator" w:id="0">
    <w:p w14:paraId="07A701D5" w14:textId="77777777" w:rsidR="00286A89" w:rsidRDefault="00286A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Lotus">
    <w:charset w:val="B2"/>
    <w:family w:val="auto"/>
    <w:pitch w:val="variable"/>
    <w:sig w:usb0="00006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66BB7F" w14:textId="77777777" w:rsidR="00286A89" w:rsidRDefault="00286A89">
      <w:r>
        <w:separator/>
      </w:r>
    </w:p>
  </w:footnote>
  <w:footnote w:type="continuationSeparator" w:id="0">
    <w:p w14:paraId="7C0F7405" w14:textId="77777777" w:rsidR="00286A89" w:rsidRDefault="00286A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B03"/>
    <w:rsid w:val="000267FE"/>
    <w:rsid w:val="00040798"/>
    <w:rsid w:val="00054406"/>
    <w:rsid w:val="0006216A"/>
    <w:rsid w:val="00063402"/>
    <w:rsid w:val="00067F84"/>
    <w:rsid w:val="00071C97"/>
    <w:rsid w:val="00076A3A"/>
    <w:rsid w:val="00092A0C"/>
    <w:rsid w:val="000A650B"/>
    <w:rsid w:val="000A7750"/>
    <w:rsid w:val="000C0A89"/>
    <w:rsid w:val="000C7722"/>
    <w:rsid w:val="000D1BDF"/>
    <w:rsid w:val="000D71B7"/>
    <w:rsid w:val="0010049D"/>
    <w:rsid w:val="00107A6B"/>
    <w:rsid w:val="0011352E"/>
    <w:rsid w:val="00113B0B"/>
    <w:rsid w:val="00113CCC"/>
    <w:rsid w:val="001162C9"/>
    <w:rsid w:val="0012268F"/>
    <w:rsid w:val="00124869"/>
    <w:rsid w:val="00126471"/>
    <w:rsid w:val="00135C8B"/>
    <w:rsid w:val="00135E90"/>
    <w:rsid w:val="00136E6F"/>
    <w:rsid w:val="0014341C"/>
    <w:rsid w:val="00143EEA"/>
    <w:rsid w:val="00147ED8"/>
    <w:rsid w:val="00153917"/>
    <w:rsid w:val="00160F76"/>
    <w:rsid w:val="00164767"/>
    <w:rsid w:val="00164810"/>
    <w:rsid w:val="001712E1"/>
    <w:rsid w:val="001A4D9B"/>
    <w:rsid w:val="001A6EC0"/>
    <w:rsid w:val="001B16FD"/>
    <w:rsid w:val="001B702D"/>
    <w:rsid w:val="001B7407"/>
    <w:rsid w:val="001D41A1"/>
    <w:rsid w:val="001D5325"/>
    <w:rsid w:val="001E25DC"/>
    <w:rsid w:val="001F0713"/>
    <w:rsid w:val="002139CB"/>
    <w:rsid w:val="00214801"/>
    <w:rsid w:val="00224964"/>
    <w:rsid w:val="00227FEE"/>
    <w:rsid w:val="00241F59"/>
    <w:rsid w:val="00251E02"/>
    <w:rsid w:val="00257657"/>
    <w:rsid w:val="00263F56"/>
    <w:rsid w:val="0028271F"/>
    <w:rsid w:val="00286A89"/>
    <w:rsid w:val="002A0284"/>
    <w:rsid w:val="002B71A8"/>
    <w:rsid w:val="002D19A9"/>
    <w:rsid w:val="002D2485"/>
    <w:rsid w:val="002D580E"/>
    <w:rsid w:val="002E4D3D"/>
    <w:rsid w:val="00307C3A"/>
    <w:rsid w:val="00317E22"/>
    <w:rsid w:val="00324B78"/>
    <w:rsid w:val="003339D0"/>
    <w:rsid w:val="00337B55"/>
    <w:rsid w:val="00363C94"/>
    <w:rsid w:val="0036400D"/>
    <w:rsid w:val="00370A5E"/>
    <w:rsid w:val="00373085"/>
    <w:rsid w:val="00383768"/>
    <w:rsid w:val="0038683D"/>
    <w:rsid w:val="00391A1F"/>
    <w:rsid w:val="0039787F"/>
    <w:rsid w:val="003A4587"/>
    <w:rsid w:val="003A661E"/>
    <w:rsid w:val="003B0913"/>
    <w:rsid w:val="003B6720"/>
    <w:rsid w:val="003B775B"/>
    <w:rsid w:val="003B7FA9"/>
    <w:rsid w:val="003C7C08"/>
    <w:rsid w:val="003D2459"/>
    <w:rsid w:val="003D28ED"/>
    <w:rsid w:val="003D3107"/>
    <w:rsid w:val="003E3600"/>
    <w:rsid w:val="00402C65"/>
    <w:rsid w:val="00416E2B"/>
    <w:rsid w:val="004209BA"/>
    <w:rsid w:val="00434A97"/>
    <w:rsid w:val="00437035"/>
    <w:rsid w:val="00455A59"/>
    <w:rsid w:val="0046634E"/>
    <w:rsid w:val="004722F9"/>
    <w:rsid w:val="00475E99"/>
    <w:rsid w:val="0048221F"/>
    <w:rsid w:val="004919C3"/>
    <w:rsid w:val="004953C3"/>
    <w:rsid w:val="00497042"/>
    <w:rsid w:val="004A0866"/>
    <w:rsid w:val="004A4D26"/>
    <w:rsid w:val="004B17F4"/>
    <w:rsid w:val="004D7678"/>
    <w:rsid w:val="004E6E95"/>
    <w:rsid w:val="00526724"/>
    <w:rsid w:val="00542EEF"/>
    <w:rsid w:val="00550B2F"/>
    <w:rsid w:val="00552C63"/>
    <w:rsid w:val="00553E8E"/>
    <w:rsid w:val="005549DE"/>
    <w:rsid w:val="00561C58"/>
    <w:rsid w:val="00562EED"/>
    <w:rsid w:val="005673A9"/>
    <w:rsid w:val="005772C4"/>
    <w:rsid w:val="00577577"/>
    <w:rsid w:val="005923FF"/>
    <w:rsid w:val="005A1C39"/>
    <w:rsid w:val="005A43ED"/>
    <w:rsid w:val="005B2DE4"/>
    <w:rsid w:val="005B56BE"/>
    <w:rsid w:val="005C0E2F"/>
    <w:rsid w:val="005E2913"/>
    <w:rsid w:val="00614301"/>
    <w:rsid w:val="00620B12"/>
    <w:rsid w:val="006210F4"/>
    <w:rsid w:val="006357C1"/>
    <w:rsid w:val="00641A2D"/>
    <w:rsid w:val="00646D08"/>
    <w:rsid w:val="00651640"/>
    <w:rsid w:val="006574EA"/>
    <w:rsid w:val="00663284"/>
    <w:rsid w:val="00665B79"/>
    <w:rsid w:val="00684527"/>
    <w:rsid w:val="00687928"/>
    <w:rsid w:val="0069163F"/>
    <w:rsid w:val="006A7D4D"/>
    <w:rsid w:val="006B7F0E"/>
    <w:rsid w:val="006D36EC"/>
    <w:rsid w:val="006D6002"/>
    <w:rsid w:val="006D6F9A"/>
    <w:rsid w:val="006E2C8E"/>
    <w:rsid w:val="006E4E46"/>
    <w:rsid w:val="006E6291"/>
    <w:rsid w:val="00701353"/>
    <w:rsid w:val="00721FA0"/>
    <w:rsid w:val="00723983"/>
    <w:rsid w:val="00723D07"/>
    <w:rsid w:val="00725377"/>
    <w:rsid w:val="0073042E"/>
    <w:rsid w:val="00737C88"/>
    <w:rsid w:val="0074517B"/>
    <w:rsid w:val="007571E2"/>
    <w:rsid w:val="00775FFA"/>
    <w:rsid w:val="0078259F"/>
    <w:rsid w:val="00796AAA"/>
    <w:rsid w:val="007A58C2"/>
    <w:rsid w:val="007A6185"/>
    <w:rsid w:val="007B10B3"/>
    <w:rsid w:val="007B5CD8"/>
    <w:rsid w:val="007C3DC9"/>
    <w:rsid w:val="007D1D2B"/>
    <w:rsid w:val="007D5FD1"/>
    <w:rsid w:val="007E2EBF"/>
    <w:rsid w:val="007E6DD9"/>
    <w:rsid w:val="007F4E53"/>
    <w:rsid w:val="00806335"/>
    <w:rsid w:val="008105E2"/>
    <w:rsid w:val="008128CA"/>
    <w:rsid w:val="00813440"/>
    <w:rsid w:val="00821493"/>
    <w:rsid w:val="00826B87"/>
    <w:rsid w:val="0084238B"/>
    <w:rsid w:val="0084318E"/>
    <w:rsid w:val="0084496F"/>
    <w:rsid w:val="00850983"/>
    <w:rsid w:val="00857A7C"/>
    <w:rsid w:val="00864864"/>
    <w:rsid w:val="00870D4D"/>
    <w:rsid w:val="00873CE9"/>
    <w:rsid w:val="00874112"/>
    <w:rsid w:val="008810AF"/>
    <w:rsid w:val="008A225D"/>
    <w:rsid w:val="008B2B03"/>
    <w:rsid w:val="008C0DB1"/>
    <w:rsid w:val="008C3327"/>
    <w:rsid w:val="008D5FE6"/>
    <w:rsid w:val="008D6657"/>
    <w:rsid w:val="008E1FA7"/>
    <w:rsid w:val="008E4D2E"/>
    <w:rsid w:val="008F258C"/>
    <w:rsid w:val="008F3BB8"/>
    <w:rsid w:val="009046DF"/>
    <w:rsid w:val="0091682D"/>
    <w:rsid w:val="009212CF"/>
    <w:rsid w:val="00927D62"/>
    <w:rsid w:val="00927E99"/>
    <w:rsid w:val="00932192"/>
    <w:rsid w:val="00943B2E"/>
    <w:rsid w:val="00961CD2"/>
    <w:rsid w:val="00967AC0"/>
    <w:rsid w:val="0097061F"/>
    <w:rsid w:val="00974224"/>
    <w:rsid w:val="00974FF1"/>
    <w:rsid w:val="00976FEB"/>
    <w:rsid w:val="00992E31"/>
    <w:rsid w:val="009A7001"/>
    <w:rsid w:val="009A7DA5"/>
    <w:rsid w:val="009B513B"/>
    <w:rsid w:val="009D3969"/>
    <w:rsid w:val="009D6CB0"/>
    <w:rsid w:val="009E03BE"/>
    <w:rsid w:val="009E07BB"/>
    <w:rsid w:val="009E4824"/>
    <w:rsid w:val="009E6DE8"/>
    <w:rsid w:val="009E7AB9"/>
    <w:rsid w:val="009F0C1A"/>
    <w:rsid w:val="00A00A9C"/>
    <w:rsid w:val="00A05A22"/>
    <w:rsid w:val="00A21090"/>
    <w:rsid w:val="00A2310F"/>
    <w:rsid w:val="00A2642A"/>
    <w:rsid w:val="00A26AD5"/>
    <w:rsid w:val="00A30F05"/>
    <w:rsid w:val="00A4414F"/>
    <w:rsid w:val="00A478DC"/>
    <w:rsid w:val="00A51FCA"/>
    <w:rsid w:val="00A6076B"/>
    <w:rsid w:val="00A745EB"/>
    <w:rsid w:val="00A971B5"/>
    <w:rsid w:val="00AA378D"/>
    <w:rsid w:val="00AB5AFC"/>
    <w:rsid w:val="00AC6146"/>
    <w:rsid w:val="00AE1E35"/>
    <w:rsid w:val="00AE5DAC"/>
    <w:rsid w:val="00B1002E"/>
    <w:rsid w:val="00B20D61"/>
    <w:rsid w:val="00B24ABA"/>
    <w:rsid w:val="00B37FEA"/>
    <w:rsid w:val="00B42E0C"/>
    <w:rsid w:val="00B47827"/>
    <w:rsid w:val="00B65134"/>
    <w:rsid w:val="00B71ADF"/>
    <w:rsid w:val="00B731F9"/>
    <w:rsid w:val="00B7501C"/>
    <w:rsid w:val="00B76530"/>
    <w:rsid w:val="00B81F23"/>
    <w:rsid w:val="00B82A3A"/>
    <w:rsid w:val="00B931B4"/>
    <w:rsid w:val="00B936D7"/>
    <w:rsid w:val="00B955A3"/>
    <w:rsid w:val="00BB5C83"/>
    <w:rsid w:val="00BB643C"/>
    <w:rsid w:val="00BC717E"/>
    <w:rsid w:val="00BD4DFE"/>
    <w:rsid w:val="00BD593F"/>
    <w:rsid w:val="00BE0D08"/>
    <w:rsid w:val="00BE7ED8"/>
    <w:rsid w:val="00C1570C"/>
    <w:rsid w:val="00C33018"/>
    <w:rsid w:val="00C36AF1"/>
    <w:rsid w:val="00C617E5"/>
    <w:rsid w:val="00C76A9C"/>
    <w:rsid w:val="00C81C96"/>
    <w:rsid w:val="00C9021F"/>
    <w:rsid w:val="00C906FE"/>
    <w:rsid w:val="00CB22FF"/>
    <w:rsid w:val="00CB686E"/>
    <w:rsid w:val="00CC0833"/>
    <w:rsid w:val="00CC156E"/>
    <w:rsid w:val="00CD275D"/>
    <w:rsid w:val="00CF137D"/>
    <w:rsid w:val="00D24B24"/>
    <w:rsid w:val="00D24EB0"/>
    <w:rsid w:val="00D46C32"/>
    <w:rsid w:val="00D5434E"/>
    <w:rsid w:val="00D54728"/>
    <w:rsid w:val="00D67101"/>
    <w:rsid w:val="00D70D85"/>
    <w:rsid w:val="00D7331A"/>
    <w:rsid w:val="00D91B67"/>
    <w:rsid w:val="00DA5931"/>
    <w:rsid w:val="00DA722B"/>
    <w:rsid w:val="00DB2424"/>
    <w:rsid w:val="00DB3E84"/>
    <w:rsid w:val="00DC02A0"/>
    <w:rsid w:val="00DD1BB4"/>
    <w:rsid w:val="00DE4448"/>
    <w:rsid w:val="00DE49C9"/>
    <w:rsid w:val="00DF5E1E"/>
    <w:rsid w:val="00DF6442"/>
    <w:rsid w:val="00E022DC"/>
    <w:rsid w:val="00E024D3"/>
    <w:rsid w:val="00E14435"/>
    <w:rsid w:val="00E206F5"/>
    <w:rsid w:val="00E21598"/>
    <w:rsid w:val="00E264A4"/>
    <w:rsid w:val="00E40FCC"/>
    <w:rsid w:val="00E43122"/>
    <w:rsid w:val="00E44003"/>
    <w:rsid w:val="00E574E5"/>
    <w:rsid w:val="00E63C51"/>
    <w:rsid w:val="00E71139"/>
    <w:rsid w:val="00E7602E"/>
    <w:rsid w:val="00E8372B"/>
    <w:rsid w:val="00E90664"/>
    <w:rsid w:val="00EA340E"/>
    <w:rsid w:val="00EA3B1F"/>
    <w:rsid w:val="00EB55D0"/>
    <w:rsid w:val="00EC0F78"/>
    <w:rsid w:val="00EC1299"/>
    <w:rsid w:val="00EC5C01"/>
    <w:rsid w:val="00ED3DFD"/>
    <w:rsid w:val="00EE56E1"/>
    <w:rsid w:val="00EE6B33"/>
    <w:rsid w:val="00EF0462"/>
    <w:rsid w:val="00EF7A6F"/>
    <w:rsid w:val="00F02C57"/>
    <w:rsid w:val="00F26388"/>
    <w:rsid w:val="00F26FBB"/>
    <w:rsid w:val="00F34CA5"/>
    <w:rsid w:val="00F571FE"/>
    <w:rsid w:val="00F638A5"/>
    <w:rsid w:val="00F71859"/>
    <w:rsid w:val="00F74FDC"/>
    <w:rsid w:val="00F83A2C"/>
    <w:rsid w:val="00F83E9D"/>
    <w:rsid w:val="00F97A32"/>
    <w:rsid w:val="00FA3B58"/>
    <w:rsid w:val="00FA5484"/>
    <w:rsid w:val="00FB3EBB"/>
    <w:rsid w:val="00FB7CFB"/>
    <w:rsid w:val="00FD04E0"/>
    <w:rsid w:val="00FE0BFA"/>
    <w:rsid w:val="00FE0D8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8A0B83"/>
  <w15:chartTrackingRefBased/>
  <w15:docId w15:val="{AC48BBCA-1D86-4633-B7DA-2BA728950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9163F"/>
    <w:pPr>
      <w:bidi/>
      <w:ind w:firstLine="567"/>
      <w:jc w:val="lowKashida"/>
    </w:pPr>
    <w:rPr>
      <w:rFonts w:cs="Traditional Arabic"/>
      <w:color w:val="000000"/>
      <w:sz w:val="24"/>
      <w:szCs w:val="32"/>
    </w:rPr>
  </w:style>
  <w:style w:type="paragraph" w:styleId="Heading1">
    <w:name w:val="heading 1"/>
    <w:basedOn w:val="Normal"/>
    <w:next w:val="Normal"/>
    <w:qFormat/>
    <w:rsid w:val="00E264A4"/>
    <w:pPr>
      <w:keepNext/>
      <w:spacing w:before="240" w:after="60"/>
      <w:outlineLvl w:val="0"/>
    </w:pPr>
    <w:rPr>
      <w:rFonts w:ascii="Arial" w:hAnsi="Arial"/>
      <w:b/>
      <w:bCs/>
      <w:kern w:val="32"/>
      <w:sz w:val="32"/>
    </w:rPr>
  </w:style>
  <w:style w:type="paragraph" w:styleId="Heading2">
    <w:name w:val="heading 2"/>
    <w:basedOn w:val="Normal"/>
    <w:next w:val="Normal"/>
    <w:link w:val="Heading2Char"/>
    <w:qFormat/>
    <w:rsid w:val="00E7602E"/>
    <w:pPr>
      <w:keepNext/>
      <w:spacing w:before="240" w:after="60"/>
      <w:outlineLvl w:val="1"/>
    </w:pPr>
    <w:rPr>
      <w:rFonts w:ascii="Arial" w:hAnsi="Arial"/>
      <w:b/>
      <w:bCs/>
      <w:i/>
      <w:sz w:val="28"/>
    </w:rPr>
  </w:style>
  <w:style w:type="paragraph" w:styleId="Heading3">
    <w:name w:val="heading 3"/>
    <w:basedOn w:val="Normal"/>
    <w:next w:val="Normal"/>
    <w:qFormat/>
    <w:rsid w:val="00E264A4"/>
    <w:pPr>
      <w:keepNext/>
      <w:spacing w:before="240" w:after="60"/>
      <w:outlineLvl w:val="2"/>
    </w:pPr>
    <w:rPr>
      <w:rFonts w:ascii="Arial" w:hAnsi="Arial"/>
      <w:b/>
      <w:bCs/>
      <w:sz w:val="26"/>
    </w:rPr>
  </w:style>
  <w:style w:type="paragraph" w:styleId="Heading4">
    <w:name w:val="heading 4"/>
    <w:basedOn w:val="Normal"/>
    <w:next w:val="Normal"/>
    <w:qFormat/>
    <w:rsid w:val="00806335"/>
    <w:pPr>
      <w:keepNext/>
      <w:spacing w:before="240" w:after="60"/>
      <w:outlineLvl w:val="3"/>
    </w:pPr>
    <w:rPr>
      <w:b/>
      <w:bCs/>
      <w:sz w:val="28"/>
    </w:rPr>
  </w:style>
  <w:style w:type="paragraph" w:styleId="Heading5">
    <w:name w:val="heading 5"/>
    <w:basedOn w:val="Normal"/>
    <w:next w:val="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B65134"/>
    <w:rPr>
      <w:rFonts w:ascii="Arial" w:hAnsi="Arial" w:cs="Lotus"/>
      <w:b/>
      <w:bCs/>
      <w:i/>
      <w:color w:val="000000"/>
      <w:sz w:val="28"/>
      <w:szCs w:val="30"/>
      <w:lang w:val="en-US" w:eastAsia="en-US" w:bidi="ar-SA"/>
    </w:rPr>
  </w:style>
  <w:style w:type="paragraph" w:styleId="Footer">
    <w:name w:val="footer"/>
    <w:basedOn w:val="Normal"/>
    <w:rsid w:val="00054406"/>
    <w:pPr>
      <w:tabs>
        <w:tab w:val="center" w:pos="4153"/>
        <w:tab w:val="right" w:pos="8306"/>
      </w:tabs>
      <w:ind w:firstLine="0"/>
      <w:jc w:val="center"/>
    </w:pPr>
    <w:rPr>
      <w:sz w:val="26"/>
      <w:szCs w:val="26"/>
    </w:rPr>
  </w:style>
  <w:style w:type="paragraph" w:styleId="Header">
    <w:name w:val="header"/>
    <w:basedOn w:val="Normal"/>
    <w:rsid w:val="00054406"/>
    <w:pPr>
      <w:tabs>
        <w:tab w:val="center" w:pos="4153"/>
        <w:tab w:val="right" w:pos="8306"/>
      </w:tabs>
      <w:ind w:firstLine="0"/>
    </w:pPr>
    <w:rPr>
      <w:sz w:val="26"/>
      <w:szCs w:val="26"/>
    </w:rPr>
  </w:style>
  <w:style w:type="character" w:customStyle="1" w:styleId="rfdFootnote">
    <w:name w:val="rfdFootnote"/>
    <w:rsid w:val="00AA378D"/>
    <w:rPr>
      <w:rFonts w:cs="Traditional Arabic"/>
      <w:szCs w:val="26"/>
    </w:rPr>
  </w:style>
  <w:style w:type="character" w:customStyle="1" w:styleId="rfdBold2">
    <w:name w:val="rfdBold2"/>
    <w:rsid w:val="00AE1E35"/>
    <w:rPr>
      <w:rFonts w:ascii="Times New Roman" w:hAnsi="Times New Roman" w:cs="Traditional Arabic"/>
      <w:bCs/>
      <w:sz w:val="30"/>
      <w:szCs w:val="30"/>
    </w:rPr>
  </w:style>
  <w:style w:type="paragraph" w:customStyle="1" w:styleId="rfdCenterBold1">
    <w:name w:val="rfdCenterBold1"/>
    <w:basedOn w:val="Normal"/>
    <w:rsid w:val="00A478DC"/>
    <w:pPr>
      <w:spacing w:before="240" w:after="60"/>
      <w:ind w:firstLine="0"/>
      <w:jc w:val="center"/>
    </w:pPr>
    <w:rPr>
      <w:bCs/>
      <w:sz w:val="32"/>
    </w:rPr>
  </w:style>
  <w:style w:type="paragraph" w:customStyle="1" w:styleId="rfdCenterBold2">
    <w:name w:val="rfdCenterBold2"/>
    <w:basedOn w:val="Normal"/>
    <w:rsid w:val="00AE1E35"/>
    <w:pPr>
      <w:ind w:firstLine="0"/>
      <w:jc w:val="center"/>
    </w:pPr>
    <w:rPr>
      <w:bCs/>
      <w:sz w:val="30"/>
      <w:szCs w:val="30"/>
    </w:rPr>
  </w:style>
  <w:style w:type="paragraph" w:customStyle="1" w:styleId="rfdBold1">
    <w:name w:val="rfdBold1"/>
    <w:basedOn w:val="Normal"/>
    <w:rsid w:val="00A478DC"/>
    <w:pPr>
      <w:spacing w:before="240" w:after="60"/>
    </w:pPr>
    <w:rPr>
      <w:bCs/>
      <w:sz w:val="32"/>
    </w:rPr>
  </w:style>
  <w:style w:type="character" w:customStyle="1" w:styleId="rfdAie">
    <w:name w:val="rfdAie"/>
    <w:rsid w:val="00AE1E35"/>
    <w:rPr>
      <w:rFonts w:ascii="Times New Roman" w:hAnsi="Times New Roman" w:cs="Traditional Arabic"/>
      <w:bCs/>
      <w:color w:val="008000"/>
      <w:sz w:val="30"/>
      <w:szCs w:val="30"/>
    </w:rPr>
  </w:style>
  <w:style w:type="paragraph" w:customStyle="1" w:styleId="rfdLeftBold">
    <w:name w:val="rfdLeftBold"/>
    <w:basedOn w:val="Normal"/>
    <w:rsid w:val="00437035"/>
    <w:pPr>
      <w:ind w:firstLine="0"/>
      <w:jc w:val="right"/>
    </w:pPr>
    <w:rPr>
      <w:bCs/>
      <w:sz w:val="30"/>
      <w:szCs w:val="30"/>
    </w:rPr>
  </w:style>
  <w:style w:type="character" w:customStyle="1" w:styleId="rfdAlaem">
    <w:name w:val="rfdAlaem"/>
    <w:rsid w:val="00EC1299"/>
    <w:rPr>
      <w:rFonts w:cs="Rafed Alaem"/>
    </w:rPr>
  </w:style>
  <w:style w:type="character" w:customStyle="1" w:styleId="rfdFootnotenum">
    <w:name w:val="rfdFootnote_num"/>
    <w:rsid w:val="00AA378D"/>
    <w:rPr>
      <w:rFonts w:cs="Traditional Arabic"/>
      <w:color w:val="000000"/>
      <w:szCs w:val="28"/>
      <w:vertAlign w:val="superscript"/>
    </w:rPr>
  </w:style>
  <w:style w:type="paragraph" w:customStyle="1" w:styleId="rfdLeft">
    <w:name w:val="rfdLeft"/>
    <w:basedOn w:val="Normal"/>
    <w:rsid w:val="00437035"/>
    <w:pPr>
      <w:ind w:firstLine="0"/>
      <w:jc w:val="right"/>
    </w:pPr>
  </w:style>
  <w:style w:type="paragraph" w:customStyle="1" w:styleId="rfdCenter">
    <w:name w:val="rfdCenter"/>
    <w:basedOn w:val="Normal"/>
    <w:rsid w:val="000A7750"/>
    <w:pPr>
      <w:ind w:firstLine="0"/>
      <w:jc w:val="center"/>
    </w:pPr>
  </w:style>
  <w:style w:type="paragraph" w:styleId="TOC2">
    <w:name w:val="toc 2"/>
    <w:basedOn w:val="Normal"/>
    <w:next w:val="Normal"/>
    <w:autoRedefine/>
    <w:semiHidden/>
    <w:rsid w:val="0012268F"/>
    <w:pPr>
      <w:ind w:left="240"/>
    </w:pPr>
  </w:style>
  <w:style w:type="paragraph" w:styleId="TOC1">
    <w:name w:val="toc 1"/>
    <w:basedOn w:val="Normal"/>
    <w:next w:val="Normal"/>
    <w:autoRedefine/>
    <w:semiHidden/>
    <w:rsid w:val="00337B55"/>
    <w:pPr>
      <w:tabs>
        <w:tab w:val="right" w:leader="dot" w:pos="7361"/>
      </w:tabs>
      <w:ind w:firstLine="0"/>
    </w:pPr>
    <w:rPr>
      <w:b/>
      <w:bCs/>
    </w:rPr>
  </w:style>
  <w:style w:type="paragraph" w:styleId="TOC3">
    <w:name w:val="toc 3"/>
    <w:basedOn w:val="Normal"/>
    <w:next w:val="Normal"/>
    <w:autoRedefine/>
    <w:semiHidden/>
    <w:rsid w:val="0012268F"/>
    <w:pPr>
      <w:ind w:left="480"/>
    </w:pPr>
  </w:style>
  <w:style w:type="paragraph" w:styleId="TOC4">
    <w:name w:val="toc 4"/>
    <w:basedOn w:val="Normal"/>
    <w:next w:val="Normal"/>
    <w:autoRedefine/>
    <w:semiHidden/>
    <w:rsid w:val="0012268F"/>
    <w:pPr>
      <w:ind w:left="720"/>
    </w:pPr>
  </w:style>
  <w:style w:type="paragraph" w:customStyle="1" w:styleId="rfdNormal0">
    <w:name w:val="rfdNormal0"/>
    <w:basedOn w:val="Normal"/>
    <w:rsid w:val="006D36EC"/>
    <w:pPr>
      <w:ind w:firstLine="0"/>
    </w:pPr>
  </w:style>
  <w:style w:type="paragraph" w:customStyle="1" w:styleId="rfdLine">
    <w:name w:val="rfdLine"/>
    <w:basedOn w:val="rfdNormal0"/>
    <w:rsid w:val="005A43ED"/>
    <w:rPr>
      <w:szCs w:val="26"/>
    </w:rPr>
  </w:style>
  <w:style w:type="paragraph" w:customStyle="1" w:styleId="rfdFootnote0">
    <w:name w:val="rfdFootnote0"/>
    <w:basedOn w:val="Normal"/>
    <w:rsid w:val="00AA378D"/>
    <w:pPr>
      <w:ind w:firstLine="0"/>
    </w:pPr>
    <w:rPr>
      <w:szCs w:val="26"/>
    </w:rPr>
  </w:style>
  <w:style w:type="paragraph" w:customStyle="1" w:styleId="Heading1Center">
    <w:name w:val="Heading 1 Center"/>
    <w:basedOn w:val="Normal"/>
    <w:rsid w:val="00796AAA"/>
    <w:pPr>
      <w:spacing w:before="240" w:after="60"/>
      <w:ind w:firstLine="0"/>
      <w:jc w:val="center"/>
      <w:outlineLvl w:val="0"/>
    </w:pPr>
    <w:rPr>
      <w:bCs/>
      <w:sz w:val="32"/>
    </w:rPr>
  </w:style>
  <w:style w:type="paragraph" w:customStyle="1" w:styleId="Heading2Center">
    <w:name w:val="Heading 2 Center"/>
    <w:basedOn w:val="Normal"/>
    <w:next w:val="Normal"/>
    <w:rsid w:val="00796AAA"/>
    <w:pPr>
      <w:spacing w:before="240" w:after="60"/>
      <w:ind w:firstLine="0"/>
      <w:jc w:val="center"/>
      <w:outlineLvl w:val="1"/>
    </w:pPr>
    <w:rPr>
      <w:bCs/>
      <w:sz w:val="30"/>
    </w:rPr>
  </w:style>
  <w:style w:type="paragraph" w:customStyle="1" w:styleId="Heading3Center">
    <w:name w:val="Heading 3 Center"/>
    <w:basedOn w:val="Normal"/>
    <w:rsid w:val="00796AAA"/>
    <w:pPr>
      <w:spacing w:before="240" w:after="60"/>
      <w:ind w:firstLine="0"/>
      <w:jc w:val="center"/>
      <w:outlineLvl w:val="2"/>
    </w:pPr>
    <w:rPr>
      <w:bCs/>
      <w:sz w:val="30"/>
    </w:rPr>
  </w:style>
  <w:style w:type="paragraph" w:customStyle="1" w:styleId="Heading4Center">
    <w:name w:val="Heading 4 Center"/>
    <w:basedOn w:val="Normal"/>
    <w:rsid w:val="00796AAA"/>
    <w:pPr>
      <w:spacing w:before="240" w:after="60"/>
      <w:ind w:firstLine="0"/>
      <w:jc w:val="center"/>
      <w:outlineLvl w:val="3"/>
    </w:pPr>
    <w:rPr>
      <w:bCs/>
      <w:sz w:val="30"/>
    </w:rPr>
  </w:style>
  <w:style w:type="paragraph" w:customStyle="1" w:styleId="Heading5Center">
    <w:name w:val="Heading 5 Center"/>
    <w:basedOn w:val="Normal"/>
    <w:rsid w:val="00796AAA"/>
    <w:pPr>
      <w:spacing w:before="240" w:after="60"/>
      <w:ind w:firstLine="0"/>
      <w:jc w:val="center"/>
      <w:outlineLvl w:val="4"/>
    </w:pPr>
    <w:rPr>
      <w:bCs/>
      <w:sz w:val="30"/>
    </w:rPr>
  </w:style>
  <w:style w:type="paragraph" w:customStyle="1" w:styleId="rfdVar">
    <w:name w:val="rfdVar"/>
    <w:basedOn w:val="Normal"/>
    <w:rsid w:val="00DB2424"/>
    <w:rPr>
      <w:szCs w:val="28"/>
    </w:rPr>
  </w:style>
  <w:style w:type="paragraph" w:customStyle="1" w:styleId="rfdMid">
    <w:name w:val="rfdMid"/>
    <w:basedOn w:val="Normal"/>
    <w:rsid w:val="00227FEE"/>
    <w:rPr>
      <w:szCs w:val="28"/>
    </w:rPr>
  </w:style>
  <w:style w:type="paragraph" w:styleId="TOC5">
    <w:name w:val="toc 5"/>
    <w:basedOn w:val="Normal"/>
    <w:next w:val="Normal"/>
    <w:autoRedefine/>
    <w:semiHidden/>
    <w:rsid w:val="0012268F"/>
    <w:pPr>
      <w:ind w:left="960"/>
    </w:pPr>
  </w:style>
  <w:style w:type="character" w:customStyle="1" w:styleId="rfdFootnoteBold">
    <w:name w:val="rfdFootnoteBold"/>
    <w:rsid w:val="00AE1E35"/>
    <w:rPr>
      <w:rFonts w:ascii="Times New Roman" w:hAnsi="Times New Roman" w:cs="Traditional Arabic"/>
      <w:b/>
      <w:bCs/>
      <w:sz w:val="26"/>
      <w:szCs w:val="24"/>
    </w:rPr>
  </w:style>
  <w:style w:type="character" w:customStyle="1" w:styleId="rfdFootnoteAie">
    <w:name w:val="rfdFootnoteAie"/>
    <w:rsid w:val="00AE1E35"/>
    <w:rPr>
      <w:rFonts w:ascii="Times New Roman" w:hAnsi="Times New Roman" w:cs="Traditional Arabic"/>
      <w:b/>
      <w:bCs/>
      <w:color w:val="008000"/>
      <w:sz w:val="26"/>
      <w:szCs w:val="24"/>
    </w:rPr>
  </w:style>
  <w:style w:type="paragraph" w:customStyle="1" w:styleId="rfdVar0">
    <w:name w:val="rfdVar0"/>
    <w:basedOn w:val="Normal"/>
    <w:rsid w:val="00DB2424"/>
    <w:pPr>
      <w:ind w:firstLine="0"/>
    </w:pPr>
    <w:rPr>
      <w:szCs w:val="28"/>
    </w:rPr>
  </w:style>
  <w:style w:type="paragraph" w:customStyle="1" w:styleId="rfdFootnoteCenter">
    <w:name w:val="rfdFootnoteCenter"/>
    <w:basedOn w:val="Normal"/>
    <w:rsid w:val="00164810"/>
    <w:pPr>
      <w:ind w:firstLine="0"/>
      <w:jc w:val="center"/>
    </w:pPr>
    <w:rPr>
      <w:szCs w:val="26"/>
    </w:rPr>
  </w:style>
  <w:style w:type="paragraph" w:customStyle="1" w:styleId="rfdFootnoteCenterBold">
    <w:name w:val="rfdFootnoteCenterBold"/>
    <w:basedOn w:val="Normal"/>
    <w:rsid w:val="00AE1E35"/>
    <w:pPr>
      <w:ind w:firstLine="0"/>
      <w:jc w:val="center"/>
    </w:pPr>
    <w:rPr>
      <w:b/>
      <w:bCs/>
      <w:sz w:val="26"/>
      <w:szCs w:val="24"/>
    </w:rPr>
  </w:style>
  <w:style w:type="paragraph" w:customStyle="1" w:styleId="rfdFootnoteLeft">
    <w:name w:val="rfdFootnoteLeft"/>
    <w:basedOn w:val="Normal"/>
    <w:rsid w:val="00437035"/>
    <w:pPr>
      <w:ind w:firstLine="0"/>
      <w:jc w:val="right"/>
    </w:pPr>
    <w:rPr>
      <w:szCs w:val="26"/>
    </w:rPr>
  </w:style>
  <w:style w:type="paragraph" w:customStyle="1" w:styleId="rfdPoemTini">
    <w:name w:val="rfdPoemTini"/>
    <w:basedOn w:val="Normal"/>
    <w:link w:val="rfdPoemTiniCharChar"/>
    <w:rsid w:val="00721FA0"/>
    <w:pPr>
      <w:ind w:firstLine="0"/>
      <w:jc w:val="highKashida"/>
    </w:pPr>
    <w:rPr>
      <w:szCs w:val="2"/>
    </w:rPr>
  </w:style>
  <w:style w:type="character" w:customStyle="1" w:styleId="rfdPoemTiniCharChar">
    <w:name w:val="rfdPoemTini Char Char"/>
    <w:link w:val="rfdPoemTini"/>
    <w:rsid w:val="00721FA0"/>
    <w:rPr>
      <w:szCs w:val="2"/>
    </w:rPr>
  </w:style>
  <w:style w:type="paragraph" w:customStyle="1" w:styleId="rfdVarCenter">
    <w:name w:val="rfdVarCenter"/>
    <w:basedOn w:val="Normal"/>
    <w:rsid w:val="00F74FDC"/>
    <w:pPr>
      <w:ind w:firstLine="0"/>
      <w:jc w:val="center"/>
    </w:pPr>
    <w:rPr>
      <w:szCs w:val="28"/>
    </w:rPr>
  </w:style>
  <w:style w:type="paragraph" w:customStyle="1" w:styleId="rfdPoem">
    <w:name w:val="rfdPoem"/>
    <w:basedOn w:val="Normal"/>
    <w:rsid w:val="00370A5E"/>
    <w:pPr>
      <w:ind w:firstLine="0"/>
    </w:pPr>
  </w:style>
  <w:style w:type="paragraph" w:customStyle="1" w:styleId="rfdPoemFootnote">
    <w:name w:val="rfdPoemFootnote"/>
    <w:basedOn w:val="Normal"/>
    <w:rsid w:val="00F74FDC"/>
    <w:pPr>
      <w:ind w:firstLine="0"/>
    </w:pPr>
    <w:rPr>
      <w:szCs w:val="26"/>
    </w:rPr>
  </w:style>
  <w:style w:type="paragraph" w:customStyle="1" w:styleId="rfdPoemCenter">
    <w:name w:val="rfdPoemCenter"/>
    <w:basedOn w:val="Normal"/>
    <w:rsid w:val="00113B0B"/>
    <w:pPr>
      <w:ind w:firstLine="0"/>
      <w:jc w:val="center"/>
    </w:pPr>
  </w:style>
  <w:style w:type="paragraph" w:customStyle="1" w:styleId="rfdPoemFootnoteCenter">
    <w:name w:val="rfdPoemFootnoteCenter"/>
    <w:basedOn w:val="Normal"/>
    <w:rsid w:val="00113B0B"/>
    <w:pPr>
      <w:ind w:firstLine="0"/>
    </w:pPr>
    <w:rPr>
      <w:szCs w:val="26"/>
    </w:rPr>
  </w:style>
  <w:style w:type="paragraph" w:customStyle="1" w:styleId="rfdEn">
    <w:name w:val="rfdEn"/>
    <w:basedOn w:val="Normal"/>
    <w:rsid w:val="004209BA"/>
    <w:pPr>
      <w:ind w:firstLine="0"/>
      <w:jc w:val="right"/>
    </w:pPr>
  </w:style>
  <w:style w:type="character" w:styleId="UnresolvedMention">
    <w:name w:val="Unresolved Mention"/>
    <w:basedOn w:val="DefaultParagraphFont"/>
    <w:uiPriority w:val="99"/>
    <w:semiHidden/>
    <w:unhideWhenUsed/>
    <w:rsid w:val="009212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nsari.kateban.com/post/2032" TargetMode="Externa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ansari.kateban.com/post/203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m.ali.shab\&#1605;&#1608;&#1587;&#1587;&#1607;\tamplate%20new.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tamplate new.dot</Template>
  <TotalTime>218</TotalTime>
  <Pages>64</Pages>
  <Words>60246</Words>
  <Characters>343403</Characters>
  <Application>Microsoft Office Word</Application>
  <DocSecurity>0</DocSecurity>
  <Lines>2861</Lines>
  <Paragraphs>805</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402844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PC</dc:creator>
  <cp:keywords/>
  <cp:lastModifiedBy>PC</cp:lastModifiedBy>
  <cp:revision>34</cp:revision>
  <cp:lastPrinted>1899-12-31T20:30:00Z</cp:lastPrinted>
  <dcterms:created xsi:type="dcterms:W3CDTF">2026-08-06T04:56:00Z</dcterms:created>
  <dcterms:modified xsi:type="dcterms:W3CDTF">2026-08-09T08:17:00Z</dcterms:modified>
</cp:coreProperties>
</file>